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Calibri" w:eastAsia="方正小标宋简体" w:cs="Times New Roman"/>
          <w:spacing w:val="-6"/>
          <w:sz w:val="36"/>
          <w:szCs w:val="36"/>
          <w:lang w:val="en-US" w:eastAsia="zh-CN"/>
        </w:rPr>
      </w:pPr>
      <w:r>
        <w:rPr>
          <w:rFonts w:hint="eastAsia" w:ascii="方正小标宋简体" w:hAnsi="Calibri" w:eastAsia="方正小标宋简体" w:cs="Times New Roman"/>
          <w:spacing w:val="-6"/>
          <w:sz w:val="36"/>
          <w:szCs w:val="36"/>
          <w:lang w:val="en-US" w:eastAsia="zh-CN"/>
        </w:rPr>
        <w:t>科学城华丰一区至四区、科学城绵办、干休所-2等六个老旧小区配套基础设施改造项目图纸审查服务（第二次）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Calibri" w:eastAsia="方正小标宋简体"/>
          <w:spacing w:val="-6"/>
          <w:sz w:val="36"/>
          <w:szCs w:val="36"/>
        </w:rPr>
      </w:pPr>
      <w:r>
        <w:rPr>
          <w:rFonts w:hint="eastAsia" w:ascii="方正小标宋简体" w:hAnsi="Calibri" w:eastAsia="方正小标宋简体" w:cs="Times New Roman"/>
          <w:spacing w:val="-6"/>
          <w:sz w:val="36"/>
          <w:szCs w:val="36"/>
        </w:rPr>
        <w:t>比</w:t>
      </w:r>
      <w:r>
        <w:rPr>
          <w:rFonts w:hint="eastAsia" w:ascii="方正小标宋简体" w:hAnsi="Calibri" w:eastAsia="方正小标宋简体"/>
          <w:spacing w:val="-6"/>
          <w:sz w:val="36"/>
          <w:szCs w:val="36"/>
        </w:rPr>
        <w:t>价文件</w:t>
      </w:r>
    </w:p>
    <w:p>
      <w:pPr>
        <w:pageBreakBefore w:val="0"/>
        <w:kinsoku/>
        <w:overflowPunct/>
        <w:topLinePunct w:val="0"/>
        <w:bidi w:val="0"/>
        <w:spacing w:line="460" w:lineRule="exact"/>
        <w:jc w:val="center"/>
        <w:rPr>
          <w:rFonts w:ascii="方正小标宋简体" w:hAnsi="Calibri" w:eastAsia="方正小标宋简体"/>
          <w:spacing w:val="-6"/>
          <w:sz w:val="44"/>
          <w:szCs w:val="44"/>
        </w:rPr>
      </w:pPr>
    </w:p>
    <w:p>
      <w:pPr>
        <w:pageBreakBefore w:val="0"/>
        <w:kinsoku/>
        <w:overflowPunct/>
        <w:topLinePunct w:val="0"/>
        <w:bidi w:val="0"/>
        <w:snapToGrid w:val="0"/>
        <w:spacing w:line="460" w:lineRule="exact"/>
        <w:ind w:firstLine="640" w:firstLineChars="200"/>
        <w:rPr>
          <w:rFonts w:ascii="仿宋_GB2312" w:hAnsi="仿宋" w:eastAsia="仿宋_GB2312"/>
          <w:snapToGrid w:val="0"/>
          <w:kern w:val="0"/>
          <w:sz w:val="32"/>
          <w:szCs w:val="32"/>
        </w:rPr>
      </w:pPr>
      <w:r>
        <w:rPr>
          <w:rFonts w:hint="eastAsia" w:ascii="仿宋_GB2312" w:hAnsi="Arial" w:eastAsia="仿宋_GB2312" w:cs="Arial"/>
          <w:sz w:val="32"/>
          <w:szCs w:val="32"/>
        </w:rPr>
        <w:t>根据公管</w:t>
      </w:r>
      <w:r>
        <w:rPr>
          <w:rFonts w:hint="eastAsia" w:ascii="仿宋_GB2312" w:hAnsi="仿宋_GB2312" w:eastAsia="仿宋_GB2312" w:cs="仿宋_GB2312"/>
          <w:bCs/>
          <w:sz w:val="32"/>
          <w:szCs w:val="32"/>
        </w:rPr>
        <w:t>部《公管部（科办）采购管理实施细则（修订）》相关要求，</w:t>
      </w:r>
      <w:r>
        <w:rPr>
          <w:rFonts w:hint="eastAsia" w:ascii="仿宋_GB2312" w:hAnsi="仿宋_GB2312" w:eastAsia="仿宋_GB2312" w:cs="仿宋_GB2312"/>
          <w:bCs/>
          <w:sz w:val="32"/>
          <w:szCs w:val="32"/>
          <w:lang w:val="en-US" w:eastAsia="zh-CN"/>
        </w:rPr>
        <w:t>为完成科学城华丰一区至四区、科学城绵办、干休所-2等六个老旧小区配套基础设施改造项目图纸审查服务单位选取工作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公管部服务保障中心现邀请符合要求的</w:t>
      </w:r>
      <w:r>
        <w:rPr>
          <w:rFonts w:hint="eastAsia" w:ascii="仿宋_GB2312" w:hAnsi="仿宋" w:eastAsia="仿宋_GB2312"/>
          <w:snapToGrid w:val="0"/>
          <w:kern w:val="0"/>
          <w:sz w:val="32"/>
          <w:szCs w:val="32"/>
        </w:rPr>
        <w:t>供应商参加</w:t>
      </w:r>
      <w:r>
        <w:rPr>
          <w:rFonts w:hint="eastAsia" w:ascii="仿宋_GB2312" w:hAnsi="仿宋" w:eastAsia="仿宋_GB2312" w:cs="Times New Roman"/>
          <w:snapToGrid w:val="0"/>
          <w:color w:val="000000"/>
          <w:kern w:val="0"/>
          <w:sz w:val="32"/>
          <w:szCs w:val="32"/>
          <w:highlight w:val="none"/>
          <w:lang w:val="en-US" w:eastAsia="zh-CN" w:bidi="ar-SA"/>
        </w:rPr>
        <w:t>采购项目比价活动。</w:t>
      </w:r>
    </w:p>
    <w:p>
      <w:pPr>
        <w:pageBreakBefore w:val="0"/>
        <w:kinsoku/>
        <w:overflowPunct/>
        <w:topLinePunct w:val="0"/>
        <w:bidi w:val="0"/>
        <w:spacing w:line="460" w:lineRule="exact"/>
        <w:ind w:firstLine="640" w:firstLineChars="200"/>
        <w:rPr>
          <w:rFonts w:ascii="黑体" w:hAnsi="黑体" w:eastAsia="黑体"/>
          <w:sz w:val="32"/>
          <w:szCs w:val="32"/>
        </w:rPr>
      </w:pPr>
      <w:r>
        <w:rPr>
          <w:rFonts w:hint="eastAsia" w:ascii="黑体" w:hAnsi="黑体" w:eastAsia="黑体"/>
          <w:sz w:val="32"/>
          <w:szCs w:val="32"/>
        </w:rPr>
        <w:t>一、比价须知</w:t>
      </w:r>
    </w:p>
    <w:p>
      <w:pPr>
        <w:pageBreakBefore w:val="0"/>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lang w:val="en-US" w:eastAsia="zh-CN"/>
        </w:rPr>
        <w:t>科学城华丰一区至四区、科学城绵办、干休所-2等六个老旧小区配套基础设施改造项目图纸审查服务（第二次）</w:t>
      </w:r>
    </w:p>
    <w:p>
      <w:pPr>
        <w:pageBreakBefore w:val="0"/>
        <w:kinsoku/>
        <w:overflowPunct/>
        <w:topLinePunct w:val="0"/>
        <w:bidi w:val="0"/>
        <w:snapToGrid w:val="0"/>
        <w:spacing w:line="460" w:lineRule="exact"/>
        <w:ind w:firstLine="640" w:firstLineChars="200"/>
        <w:rPr>
          <w:rFonts w:hint="eastAsia" w:ascii="仿宋_GB2312" w:hAnsi="仿宋" w:eastAsia="仿宋_GB2312" w:cs="Times New Roman"/>
          <w:snapToGrid w:val="0"/>
          <w:color w:val="000000"/>
          <w:kern w:val="0"/>
          <w:sz w:val="32"/>
          <w:szCs w:val="32"/>
          <w:highlight w:val="none"/>
          <w:u w:val="none"/>
          <w:lang w:val="en-US" w:eastAsia="zh-CN" w:bidi="ar-SA"/>
        </w:rPr>
      </w:pPr>
      <w:r>
        <w:rPr>
          <w:rFonts w:hint="eastAsia" w:ascii="仿宋_GB2312" w:hAnsi="仿宋_GB2312" w:eastAsia="仿宋_GB2312" w:cs="仿宋_GB2312"/>
          <w:bCs/>
          <w:sz w:val="32"/>
          <w:szCs w:val="32"/>
        </w:rPr>
        <w:t>项目编号：</w:t>
      </w:r>
      <w:r>
        <w:rPr>
          <w:rFonts w:hint="eastAsia" w:ascii="仿宋_GB2312" w:hAnsi="仿宋" w:eastAsia="仿宋_GB2312" w:cs="Times New Roman"/>
          <w:snapToGrid w:val="0"/>
          <w:color w:val="000000"/>
          <w:kern w:val="0"/>
          <w:sz w:val="32"/>
          <w:szCs w:val="32"/>
          <w:highlight w:val="none"/>
          <w:u w:val="none"/>
          <w:lang w:val="en-US" w:eastAsia="zh-CN" w:bidi="ar-SA"/>
        </w:rPr>
        <w:t>2025GGBCGFW018</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采购方式：调研比价</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最高限价：</w:t>
      </w:r>
      <w:r>
        <w:rPr>
          <w:rFonts w:hint="eastAsia" w:ascii="仿宋" w:hAnsi="仿宋" w:eastAsia="仿宋" w:cs="仿宋"/>
          <w:sz w:val="28"/>
          <w:szCs w:val="28"/>
          <w:lang w:val="en-US" w:eastAsia="zh-CN"/>
        </w:rPr>
        <w:t>8.56万元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超</w:t>
      </w:r>
      <w:r>
        <w:rPr>
          <w:rFonts w:hint="eastAsia" w:ascii="仿宋_GB2312" w:hAnsi="仿宋" w:eastAsia="仿宋_GB2312" w:cs="Times New Roman"/>
          <w:snapToGrid w:val="0"/>
          <w:color w:val="000000"/>
          <w:kern w:val="0"/>
          <w:sz w:val="32"/>
          <w:szCs w:val="32"/>
          <w:highlight w:val="none"/>
          <w:lang w:val="en-US" w:eastAsia="zh-CN" w:bidi="ar-SA"/>
        </w:rPr>
        <w:t>过采购预算的报价为无效报价。</w:t>
      </w:r>
    </w:p>
    <w:p>
      <w:pPr>
        <w:pageBreakBefore w:val="0"/>
        <w:kinsoku/>
        <w:overflowPunct/>
        <w:topLinePunct w:val="0"/>
        <w:bidi w:val="0"/>
        <w:snapToGrid w:val="0"/>
        <w:spacing w:line="460" w:lineRule="exact"/>
        <w:ind w:firstLine="640" w:firstLineChars="200"/>
        <w:rPr>
          <w:rFonts w:hint="eastAsia" w:ascii="仿宋_GB2312" w:hAnsi="仿宋" w:eastAsia="仿宋_GB2312" w:cs="Times New Roman"/>
          <w:snapToGrid w:val="0"/>
          <w:color w:val="000000"/>
          <w:kern w:val="0"/>
          <w:sz w:val="32"/>
          <w:szCs w:val="32"/>
          <w:highlight w:val="none"/>
          <w:lang w:val="en-US" w:eastAsia="zh-CN" w:bidi="ar-SA"/>
        </w:rPr>
      </w:pPr>
      <w:r>
        <w:rPr>
          <w:rFonts w:hint="eastAsia" w:ascii="仿宋_GB2312" w:hAnsi="仿宋_GB2312" w:eastAsia="仿宋_GB2312" w:cs="仿宋_GB2312"/>
          <w:bCs/>
          <w:sz w:val="32"/>
          <w:szCs w:val="32"/>
        </w:rPr>
        <w:t>采购人：</w:t>
      </w:r>
      <w:r>
        <w:rPr>
          <w:rFonts w:hint="eastAsia" w:ascii="仿宋_GB2312" w:hAnsi="仿宋" w:eastAsia="仿宋_GB2312" w:cs="Times New Roman"/>
          <w:snapToGrid w:val="0"/>
          <w:color w:val="000000"/>
          <w:kern w:val="0"/>
          <w:sz w:val="32"/>
          <w:szCs w:val="32"/>
          <w:highlight w:val="none"/>
          <w:lang w:val="en-US" w:eastAsia="zh-CN" w:bidi="ar-SA"/>
        </w:rPr>
        <w:t>中物院公共事务管理部</w:t>
      </w:r>
    </w:p>
    <w:p>
      <w:pPr>
        <w:pageBreakBefore w:val="0"/>
        <w:widowControl/>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统一采购实施部门：服务保障中心</w:t>
      </w:r>
    </w:p>
    <w:p>
      <w:pPr>
        <w:pageBreakBefore w:val="0"/>
        <w:widowControl/>
        <w:kinsoku/>
        <w:overflowPunct/>
        <w:topLinePunct w:val="0"/>
        <w:bidi w:val="0"/>
        <w:snapToGrid w:val="0"/>
        <w:spacing w:line="460" w:lineRule="exact"/>
        <w:ind w:firstLine="640" w:firstLineChars="200"/>
        <w:rPr>
          <w:rFonts w:hint="eastAsia" w:ascii="仿宋_GB2312" w:hAnsi="仿宋" w:eastAsia="仿宋_GB2312" w:cs="Times New Roman"/>
          <w:snapToGrid w:val="0"/>
          <w:color w:val="000000"/>
          <w:kern w:val="0"/>
          <w:sz w:val="32"/>
          <w:szCs w:val="32"/>
          <w:highlight w:val="none"/>
          <w:lang w:val="en-US" w:eastAsia="zh-CN" w:bidi="ar-SA"/>
        </w:rPr>
      </w:pPr>
      <w:r>
        <w:rPr>
          <w:rFonts w:hint="eastAsia" w:ascii="仿宋_GB2312" w:hAnsi="仿宋" w:eastAsia="仿宋_GB2312" w:cs="Times New Roman"/>
          <w:snapToGrid w:val="0"/>
          <w:color w:val="000000"/>
          <w:kern w:val="0"/>
          <w:sz w:val="32"/>
          <w:szCs w:val="32"/>
          <w:highlight w:val="none"/>
          <w:lang w:val="en-US" w:eastAsia="zh-CN" w:bidi="ar-SA"/>
        </w:rPr>
        <w:t>项目实施地点：四川省绵阳市</w:t>
      </w:r>
    </w:p>
    <w:p>
      <w:pPr>
        <w:pageBreakBefore w:val="0"/>
        <w:widowControl/>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shd w:val="clear" w:color="auto" w:fill="FFFFFF"/>
          <w:lang w:val="zh-CN"/>
        </w:rPr>
        <w:t>响应文件有效期：响应文件有效期为递交响应文件截止之日起</w:t>
      </w:r>
      <w:r>
        <w:rPr>
          <w:rFonts w:hint="eastAsia" w:ascii="仿宋_GB2312" w:hAnsi="仿宋_GB2312" w:eastAsia="仿宋_GB2312" w:cs="仿宋_GB2312"/>
          <w:kern w:val="0"/>
          <w:sz w:val="32"/>
          <w:szCs w:val="32"/>
          <w:shd w:val="clear" w:color="auto" w:fill="FFFFFF"/>
        </w:rPr>
        <w:t>9</w:t>
      </w:r>
      <w:r>
        <w:rPr>
          <w:rFonts w:hint="eastAsia" w:ascii="仿宋_GB2312" w:hAnsi="仿宋_GB2312" w:eastAsia="仿宋_GB2312" w:cs="仿宋_GB2312"/>
          <w:kern w:val="0"/>
          <w:sz w:val="32"/>
          <w:szCs w:val="32"/>
          <w:shd w:val="clear" w:color="auto" w:fill="FFFFFF"/>
          <w:lang w:val="zh-CN"/>
        </w:rPr>
        <w:t>0天。</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供应商邀请方式：</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本次邀请由采购人通过下列第</w:t>
      </w:r>
      <w:r>
        <w:rPr>
          <w:rFonts w:hint="eastAsia" w:ascii="仿宋_GB2312" w:hAnsi="仿宋_GB2312" w:eastAsia="仿宋_GB2312" w:cs="仿宋_GB2312"/>
          <w:bCs/>
          <w:sz w:val="32"/>
          <w:szCs w:val="32"/>
          <w:u w:val="single"/>
        </w:rPr>
        <w:t xml:space="preserve">① </w:t>
      </w:r>
      <w:r>
        <w:rPr>
          <w:rFonts w:hint="eastAsia" w:ascii="仿宋_GB2312" w:hAnsi="仿宋_GB2312" w:eastAsia="仿宋_GB2312" w:cs="仿宋_GB2312"/>
          <w:bCs/>
          <w:sz w:val="32"/>
          <w:szCs w:val="32"/>
        </w:rPr>
        <w:t>种方式。</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①公告邀请方式（在科学城阳光政务网上发布，公告期限为3个工作日）；</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②直接邀请方式。</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㈠比价人资格</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1.具有独立承担民事责任的能力；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2.具有良好的商业信誉和健全的财务会计制度；</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3.具有履行合同所必需的设备和专业技术能力；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4.有依法缴纳税收和社会保障资金的良好记录；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5.参加采购活动前3年内在经营活动中没有重大违法记录；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6.单位负责人为同一人或存在直接控股、管理关系的不同供应商，不得参加同一合同项下的采购活动；</w:t>
      </w:r>
    </w:p>
    <w:p>
      <w:pPr>
        <w:pageBreakBefore w:val="0"/>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7.被国家监管部门列入政府采购严重违反失信记录及被列入中国工程物理研究院不良记录行为供应商名单（被禁止参加采购活动）的供应商及其法定代表人名下的其他企业在禁止期内不得参加本次采购活动；</w:t>
      </w:r>
    </w:p>
    <w:p>
      <w:pPr>
        <w:pageBreakBefore w:val="0"/>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8.法律、行政法规规定的其他条件；</w:t>
      </w:r>
    </w:p>
    <w:p>
      <w:pPr>
        <w:pageBreakBefore w:val="0"/>
        <w:kinsoku/>
        <w:overflowPunct/>
        <w:topLinePunct w:val="0"/>
        <w:bidi w:val="0"/>
        <w:snapToGrid w:val="0"/>
        <w:spacing w:line="4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9</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sz w:val="32"/>
          <w:szCs w:val="32"/>
          <w:highlight w:val="none"/>
          <w:lang w:val="zh-CN"/>
        </w:rPr>
        <w:t>特定资质条件</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en-US" w:eastAsia="zh-CN"/>
        </w:rPr>
        <w:t>房屋建筑施工图审查机构二类及以上</w:t>
      </w:r>
      <w:r>
        <w:rPr>
          <w:rFonts w:hint="eastAsia" w:ascii="仿宋_GB2312" w:hAnsi="仿宋_GB2312" w:eastAsia="仿宋_GB2312" w:cs="仿宋_GB2312"/>
          <w:bCs/>
          <w:sz w:val="32"/>
          <w:szCs w:val="32"/>
          <w:lang w:eastAsia="zh-CN"/>
        </w:rPr>
        <w:t>。</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㈡比价人提供的资质及其他证明文件</w:t>
      </w:r>
    </w:p>
    <w:p>
      <w:pPr>
        <w:pageBreakBefore w:val="0"/>
        <w:kinsoku/>
        <w:overflowPunct/>
        <w:topLinePunct w:val="0"/>
        <w:bidi w:val="0"/>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pageBreakBefore w:val="0"/>
        <w:tabs>
          <w:tab w:val="left" w:pos="683"/>
        </w:tabs>
        <w:kinsoku/>
        <w:overflowPunct/>
        <w:topLinePunct w:val="0"/>
        <w:bidi w:val="0"/>
        <w:snapToGrid w:val="0"/>
        <w:spacing w:line="460" w:lineRule="exact"/>
        <w:ind w:firstLine="480" w:firstLineChars="200"/>
        <w:rPr>
          <w:rFonts w:ascii="仿宋_GB2312" w:eastAsia="仿宋_GB2312"/>
          <w:kern w:val="0"/>
          <w:sz w:val="24"/>
          <w:szCs w:val="15"/>
        </w:rPr>
      </w:pPr>
      <w:r>
        <w:rPr>
          <w:rFonts w:hint="eastAsia" w:ascii="仿宋_GB2312" w:eastAsia="仿宋_GB2312"/>
          <w:kern w:val="0"/>
          <w:sz w:val="24"/>
          <w:szCs w:val="15"/>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pPr>
        <w:pageBreakBefore w:val="0"/>
        <w:kinsoku/>
        <w:overflowPunct/>
        <w:topLinePunct w:val="0"/>
        <w:bidi w:val="0"/>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2.承诺函（格式详见附件1）</w:t>
      </w:r>
    </w:p>
    <w:p>
      <w:pPr>
        <w:pageBreakBefore w:val="0"/>
        <w:kinsoku/>
        <w:overflowPunct/>
        <w:topLinePunct w:val="0"/>
        <w:bidi w:val="0"/>
        <w:snapToGrid w:val="0"/>
        <w:spacing w:line="460" w:lineRule="exact"/>
        <w:ind w:firstLine="640" w:firstLineChars="200"/>
      </w:pPr>
      <w:r>
        <w:rPr>
          <w:rFonts w:hint="eastAsia" w:ascii="仿宋_GB2312" w:eastAsia="仿宋_GB2312"/>
          <w:sz w:val="32"/>
          <w:szCs w:val="32"/>
        </w:rPr>
        <w:t>3.</w:t>
      </w:r>
      <w:r>
        <w:rPr>
          <w:rFonts w:hint="eastAsia" w:ascii="仿宋_GB2312" w:hAnsi="仿宋_GB2312" w:eastAsia="仿宋_GB2312" w:cs="仿宋_GB2312"/>
          <w:sz w:val="32"/>
          <w:szCs w:val="32"/>
          <w:lang w:val="zh-CN"/>
        </w:rPr>
        <w:t>法定代</w:t>
      </w:r>
      <w:r>
        <w:rPr>
          <w:rFonts w:hint="eastAsia" w:ascii="仿宋_GB2312" w:hAnsi="仿宋_GB2312" w:eastAsia="仿宋_GB2312" w:cs="仿宋_GB2312"/>
          <w:sz w:val="32"/>
          <w:szCs w:val="32"/>
        </w:rPr>
        <w:t>表人/负责人授权书原件(法定代表人/负责人签署响应文件时不需要提供授权书，但须提供法定代表人/负责人身份证明）加盖供应商公章。（见附件2）</w:t>
      </w:r>
    </w:p>
    <w:p>
      <w:pPr>
        <w:pageBreakBefore w:val="0"/>
        <w:kinsoku/>
        <w:overflowPunct/>
        <w:topLinePunct w:val="0"/>
        <w:bidi w:val="0"/>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与中国工程物理研究院职工关联关系（非资格条件证明文件）</w:t>
      </w:r>
    </w:p>
    <w:p>
      <w:pPr>
        <w:pageBreakBefore w:val="0"/>
        <w:tabs>
          <w:tab w:val="left" w:pos="683"/>
        </w:tabs>
        <w:kinsoku/>
        <w:overflowPunct/>
        <w:topLinePunct w:val="0"/>
        <w:bidi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pPr>
        <w:pageBreakBefore w:val="0"/>
        <w:tabs>
          <w:tab w:val="left" w:pos="683"/>
        </w:tabs>
        <w:kinsoku/>
        <w:overflowPunct/>
        <w:topLinePunct w:val="0"/>
        <w:bidi w:val="0"/>
        <w:snapToGrid w:val="0"/>
        <w:spacing w:line="460" w:lineRule="exact"/>
        <w:ind w:firstLine="480" w:firstLineChars="200"/>
        <w:rPr>
          <w:rFonts w:ascii="宋体"/>
          <w:kern w:val="0"/>
          <w:sz w:val="24"/>
          <w:szCs w:val="15"/>
        </w:rPr>
      </w:pPr>
      <w:r>
        <w:rPr>
          <w:rFonts w:hint="eastAsia" w:ascii="仿宋_GB2312" w:eastAsia="仿宋_GB2312"/>
          <w:kern w:val="0"/>
          <w:sz w:val="24"/>
          <w:szCs w:val="15"/>
        </w:rPr>
        <w:t>注：若供应商存在供应商的股东或实际控制人、重要任职人员中若有院职工及其家庭成员、主要社会关系人等情况的，但未提供说明函的，则视为供应商虚假承诺，按虚假承诺进行处罚。</w:t>
      </w:r>
    </w:p>
    <w:p>
      <w:pPr>
        <w:pageBreakBefore w:val="0"/>
        <w:numPr>
          <w:ilvl w:val="0"/>
          <w:numId w:val="0"/>
        </w:numPr>
        <w:tabs>
          <w:tab w:val="left" w:pos="420"/>
        </w:tabs>
        <w:kinsoku/>
        <w:overflowPunct/>
        <w:topLinePunct w:val="0"/>
        <w:bidi w:val="0"/>
        <w:snapToGrid w:val="0"/>
        <w:spacing w:line="4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提供股东构成及持股比例证明材料（可提供备案公司章程</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val="zh-CN"/>
        </w:rPr>
        <w:t>。</w:t>
      </w:r>
    </w:p>
    <w:p>
      <w:pPr>
        <w:pageBreakBefore w:val="0"/>
        <w:numPr>
          <w:ilvl w:val="0"/>
          <w:numId w:val="0"/>
        </w:numPr>
        <w:tabs>
          <w:tab w:val="left" w:pos="420"/>
        </w:tabs>
        <w:kinsoku/>
        <w:overflowPunct/>
        <w:topLinePunct w:val="0"/>
        <w:bidi w:val="0"/>
        <w:snapToGrid w:val="0"/>
        <w:spacing w:line="4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特定资质条件</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en-US" w:eastAsia="zh-CN"/>
        </w:rPr>
        <w:t>房屋建筑施工图审查机构二类及以上</w:t>
      </w:r>
      <w:r>
        <w:rPr>
          <w:rFonts w:hint="eastAsia" w:ascii="仿宋_GB2312" w:hAnsi="仿宋_GB2312" w:eastAsia="仿宋_GB2312" w:cs="仿宋_GB2312"/>
          <w:bCs/>
          <w:sz w:val="32"/>
          <w:szCs w:val="32"/>
          <w:lang w:eastAsia="zh-CN"/>
        </w:rPr>
        <w:t>。</w:t>
      </w:r>
    </w:p>
    <w:p>
      <w:pPr>
        <w:pStyle w:val="163"/>
        <w:pageBreakBefore w:val="0"/>
        <w:kinsoku/>
        <w:overflowPunct/>
        <w:topLinePunct w:val="0"/>
        <w:bidi w:val="0"/>
        <w:snapToGrid w:val="0"/>
        <w:spacing w:line="460" w:lineRule="exact"/>
        <w:ind w:firstLine="640"/>
        <w:rPr>
          <w:rFonts w:ascii="仿宋_GB2312" w:hAnsi="仿宋_GB2312" w:eastAsia="仿宋_GB2312" w:cs="仿宋_GB2312"/>
          <w:sz w:val="32"/>
          <w:szCs w:val="32"/>
        </w:rPr>
      </w:pPr>
      <w:r>
        <w:rPr>
          <w:rFonts w:hint="eastAsia" w:ascii="黑体" w:hAnsi="黑体" w:eastAsia="黑体" w:cs="黑体"/>
          <w:sz w:val="32"/>
          <w:szCs w:val="32"/>
        </w:rPr>
        <w:t>二．采购需求及要求</w:t>
      </w:r>
    </w:p>
    <w:p>
      <w:pPr>
        <w:pStyle w:val="4"/>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GB4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㈠</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采购需求</w:t>
      </w:r>
    </w:p>
    <w:p>
      <w:pPr>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本次采购需完成科学城华丰一区至四区、科学城绵办、干休所-2等六个老旧小区配套基础设施改造项目的勘察报告审查、施工图设计审查。</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1.项目投资用途</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本项目投资用于科学城华丰一区至四区、科学城绵办、干休所-2等六个老旧小区配套基础设施改造项目。</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2.项目概况</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该项目建设内容主要包括改造给水管网约2900m、排水管网约2860m、小区内车行道约81965㎡、人行道约1000㎡、停车位约2450㎡、绿化约24000㎡,修复围墙约2152m,公共区域加装电梯1部,改造通信及安防设施、室外照明、户外文体设施等。总投资5400万元。</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2 \* GB4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㈡</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服务要求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⑴</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供应商服务团队</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为便于项目的顺利实施，供应商应固定项目负责人和服务团队，坚持科学准确、客观真实、合理合法的原则，在采购人要求的时间内完成施工图审查。</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2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⑵</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技术咨询质量</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符合国家现行有效的标准并满足采购人的正常需求。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3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⑶</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其他事项</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GB3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①</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施工图经审查合格后，仍有违反法律、法规和工程建设强制性标准的问题，给委托人造成损失的，审查人应承担相应的失查责任。审查人除协助设计人员采取补救措施外，应免收直接受损失部分的审查费，并赔偿相应损失。</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2 \* GB3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②</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由于审查人自身原因，延误交付审查报告时间，每延误一天，应减收该项目应收审查费的百分之二。</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3 \* GB3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③</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在合同约定服务期限内发生的所有自身安全责任由供应商自行承担。</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3 \* GB4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㈢</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商务要求</w:t>
      </w:r>
    </w:p>
    <w:p>
      <w:pPr>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w:t>
      </w: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⑴</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服务期限：提交完整审查资料后15个工作日内完成图纸审查并提供审查意见。</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⑵验收：按照《房屋建筑和市政基础设施工程施工图设计文件审查管理办法》（住房和城乡建设部第46号令）书面提交审查报告一式柒份。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⑶付款方式：</w:t>
      </w:r>
    </w:p>
    <w:p>
      <w:pPr>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提交完整合格的图纸审查报告并足额开具增值税普通发票后15日内一次性支付完毕。</w:t>
      </w:r>
    </w:p>
    <w:p>
      <w:pPr>
        <w:pStyle w:val="7"/>
        <w:pageBreakBefore w:val="0"/>
        <w:kinsoku/>
        <w:overflowPunct/>
        <w:topLinePunct w:val="0"/>
        <w:bidi w:val="0"/>
        <w:spacing w:after="0" w:line="460" w:lineRule="exact"/>
        <w:ind w:firstLine="640" w:firstLineChars="200"/>
        <w:rPr>
          <w:rFonts w:ascii="黑体" w:hAnsi="黑体" w:eastAsia="黑体"/>
          <w:sz w:val="32"/>
          <w:szCs w:val="32"/>
        </w:rPr>
      </w:pPr>
      <w:r>
        <w:rPr>
          <w:rFonts w:hint="eastAsia" w:ascii="黑体" w:hAnsi="黑体" w:eastAsia="黑体"/>
          <w:sz w:val="32"/>
          <w:szCs w:val="32"/>
        </w:rPr>
        <w:t>三、报价（格式详见附件5</w:t>
      </w:r>
      <w:r>
        <w:rPr>
          <w:rFonts w:hint="eastAsia" w:ascii="黑体" w:hAnsi="黑体" w:eastAsia="黑体"/>
          <w:sz w:val="32"/>
          <w:szCs w:val="32"/>
          <w:lang w:eastAsia="zh-CN"/>
        </w:rPr>
        <w:t>和附件</w:t>
      </w:r>
      <w:r>
        <w:rPr>
          <w:rFonts w:hint="eastAsia" w:ascii="黑体" w:hAnsi="黑体" w:eastAsia="黑体"/>
          <w:sz w:val="32"/>
          <w:szCs w:val="32"/>
          <w:lang w:val="en-US" w:eastAsia="zh-CN"/>
        </w:rPr>
        <w:t>6</w:t>
      </w:r>
      <w:r>
        <w:rPr>
          <w:rFonts w:hint="eastAsia" w:ascii="黑体" w:hAnsi="黑体" w:eastAsia="黑体"/>
          <w:sz w:val="32"/>
          <w:szCs w:val="32"/>
        </w:rPr>
        <w:t>）</w:t>
      </w:r>
    </w:p>
    <w:p>
      <w:pPr>
        <w:keepNext w:val="0"/>
        <w:keepLines w:val="0"/>
        <w:pageBreakBefore w:val="0"/>
        <w:tabs>
          <w:tab w:val="left" w:pos="726"/>
          <w:tab w:val="left" w:pos="3965"/>
        </w:tabs>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报价要求：请供应商一次性报出最优惠的价格，报价应包括完成该项目的所有费用。若评审组对供应商的报价提出异议，采购单位保留再次比价的权利。</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本报价有效期为自报价截止之日起90日。报价有效期满之前均具有约束力。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pPr>
        <w:pageBreakBefore w:val="0"/>
        <w:kinsoku/>
        <w:overflowPunct/>
        <w:topLinePunct w:val="0"/>
        <w:bidi w:val="0"/>
        <w:snapToGrid w:val="0"/>
        <w:spacing w:line="460" w:lineRule="exact"/>
        <w:ind w:firstLine="640" w:firstLineChars="200"/>
        <w:rPr>
          <w:rFonts w:ascii="黑体" w:hAnsi="黑体" w:eastAsia="黑体"/>
          <w:sz w:val="32"/>
          <w:szCs w:val="32"/>
        </w:rPr>
      </w:pPr>
      <w:r>
        <w:rPr>
          <w:rFonts w:hint="eastAsia" w:ascii="黑体" w:hAnsi="黑体" w:eastAsia="黑体"/>
          <w:sz w:val="32"/>
          <w:szCs w:val="32"/>
        </w:rPr>
        <w:t>五、响应文件的印制和签署</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供应商应按要求准备响应文件正本1份、副本2份,电子文档1份（光盘或U盘），电子文档应包括与响应文件原件一致的WORD版本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㈡响应文件的正本和副本均需打印或用不褪色、不变质的墨水书写，并由供应商的法定代表人或其授权代表在规定签署处签字或签章</w:t>
      </w:r>
      <w:r>
        <w:rPr>
          <w:rFonts w:hint="eastAsia" w:ascii="仿宋_GB2312" w:hAnsi="仿宋_GB2312" w:eastAsia="仿宋_GB2312" w:cs="仿宋_GB2312"/>
          <w:bCs/>
          <w:sz w:val="32"/>
          <w:szCs w:val="32"/>
          <w:lang w:val="zh-CN"/>
        </w:rPr>
        <w:t>（法人代表</w:t>
      </w:r>
      <w:r>
        <w:rPr>
          <w:rFonts w:hint="eastAsia" w:ascii="仿宋_GB2312" w:hAnsi="仿宋_GB2312" w:eastAsia="仿宋_GB2312" w:cs="仿宋_GB2312"/>
          <w:bCs/>
          <w:sz w:val="32"/>
          <w:szCs w:val="32"/>
        </w:rPr>
        <w:t>或其授权代表</w:t>
      </w:r>
      <w:r>
        <w:rPr>
          <w:rFonts w:hint="eastAsia" w:ascii="仿宋_GB2312" w:hAnsi="仿宋_GB2312" w:eastAsia="仿宋_GB2312" w:cs="仿宋_GB2312"/>
          <w:bCs/>
          <w:sz w:val="32"/>
          <w:szCs w:val="32"/>
          <w:lang w:val="zh-CN"/>
        </w:rPr>
        <w:t>的签字可用具有法定效力的签字章）</w:t>
      </w:r>
      <w:r>
        <w:rPr>
          <w:rFonts w:hint="eastAsia" w:ascii="仿宋_GB2312" w:hAnsi="仿宋_GB2312" w:eastAsia="仿宋_GB2312" w:cs="仿宋_GB2312"/>
          <w:bCs/>
          <w:sz w:val="32"/>
          <w:szCs w:val="32"/>
        </w:rPr>
        <w:t>。响应文件副本可采用正本的复印件。</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㈢响应文件的打印和书写应清楚工整，任何行间插字、涂改或增删，必须由供应商的法定代表人或其授权代表签字或签章。</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㈣响应文件正本和副本采取胶装方式装订成册，不得散装或者合页装订。</w:t>
      </w:r>
    </w:p>
    <w:p>
      <w:pPr>
        <w:pageBreakBefore w:val="0"/>
        <w:kinsoku/>
        <w:overflowPunct/>
        <w:topLinePunct w:val="0"/>
        <w:bidi w:val="0"/>
        <w:snapToGrid w:val="0"/>
        <w:spacing w:line="460" w:lineRule="exact"/>
        <w:ind w:firstLine="640" w:firstLineChars="200"/>
        <w:rPr>
          <w:rFonts w:ascii="黑体" w:hAnsi="黑体" w:eastAsia="黑体"/>
          <w:sz w:val="32"/>
          <w:szCs w:val="32"/>
        </w:rPr>
      </w:pPr>
      <w:r>
        <w:rPr>
          <w:rFonts w:hint="eastAsia" w:ascii="黑体" w:hAnsi="黑体" w:eastAsia="黑体"/>
          <w:sz w:val="32"/>
          <w:szCs w:val="32"/>
        </w:rPr>
        <w:t>六、评审</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㈠本项目采用最低价法进行评审。收到比价响应文件后，采购单位组织比价小组评审，成交原则：</w:t>
      </w:r>
      <w:r>
        <w:rPr>
          <w:rFonts w:hint="eastAsia" w:ascii="仿宋_GB2312" w:hAnsi="仿宋_GB2312" w:eastAsia="仿宋_GB2312" w:cs="仿宋_GB2312"/>
          <w:color w:val="auto"/>
          <w:sz w:val="32"/>
          <w:szCs w:val="32"/>
          <w:highlight w:val="none"/>
          <w:lang w:val="en-US" w:eastAsia="zh-CN"/>
        </w:rPr>
        <w:t>满足采购需求，报价最低者为成交候选供应商。</w:t>
      </w:r>
      <w:r>
        <w:rPr>
          <w:rFonts w:hint="eastAsia" w:ascii="仿宋_GB2312" w:hAnsi="仿宋_GB2312" w:eastAsia="仿宋_GB2312" w:cs="仿宋_GB2312"/>
          <w:bCs/>
          <w:sz w:val="32"/>
          <w:szCs w:val="32"/>
        </w:rPr>
        <w:t>采购人确定成交供应商后，向其发出成交通知（书面或电话），成交供应商须在规定时间（30日）内与采购人签订采购合同。</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㈡出现下列情形之一的，应当终止调研比价活动，重新开展调研比价：</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1.因情况变化，不再符合规定的调研比价方式适用情形的；</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2.出现影响调研比价公正的违法、违规行为的；</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color w:val="auto"/>
          <w:sz w:val="32"/>
          <w:szCs w:val="32"/>
          <w:highlight w:val="none"/>
          <w:lang w:val="en-US" w:eastAsia="zh-CN"/>
        </w:rPr>
        <w:t>响应供应商不足3家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或通过资格符合性审查供应商不足</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家</w:t>
      </w:r>
      <w:r>
        <w:rPr>
          <w:rFonts w:hint="eastAsia" w:ascii="仿宋_GB2312" w:hAnsi="仿宋_GB2312" w:eastAsia="仿宋_GB2312" w:cs="仿宋_GB2312"/>
          <w:bCs/>
          <w:sz w:val="32"/>
          <w:szCs w:val="32"/>
        </w:rPr>
        <w:t>；</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4.评审小组认为无法保证项目质量的或供应商报价明显低于市场平均水平。</w:t>
      </w:r>
    </w:p>
    <w:p>
      <w:pPr>
        <w:pStyle w:val="17"/>
        <w:pageBreakBefore w:val="0"/>
        <w:kinsoku/>
        <w:overflowPunct/>
        <w:topLinePunct w:val="0"/>
        <w:bidi w:val="0"/>
        <w:snapToGrid w:val="0"/>
        <w:spacing w:after="0" w:line="4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pPr>
        <w:pStyle w:val="17"/>
        <w:pageBreakBefore w:val="0"/>
        <w:kinsoku/>
        <w:overflowPunct/>
        <w:topLinePunct w:val="0"/>
        <w:bidi w:val="0"/>
        <w:snapToGrid w:val="0"/>
        <w:spacing w:after="0" w:line="460" w:lineRule="exact"/>
        <w:ind w:firstLine="640" w:firstLineChars="200"/>
        <w:rPr>
          <w:rFonts w:ascii="仿宋_GB2312" w:eastAsia="仿宋_GB2312"/>
          <w:sz w:val="32"/>
          <w:szCs w:val="32"/>
          <w:highlight w:val="none"/>
        </w:rPr>
      </w:pPr>
      <w:r>
        <w:rPr>
          <w:rFonts w:hint="eastAsia" w:ascii="仿宋_GB2312" w:eastAsia="仿宋_GB2312"/>
          <w:sz w:val="32"/>
          <w:szCs w:val="32"/>
        </w:rPr>
        <w:t>请贵公司于</w:t>
      </w:r>
      <w:r>
        <w:rPr>
          <w:rFonts w:hint="eastAsia" w:ascii="仿宋_GB2312" w:hAnsi="仿宋_GB2312" w:eastAsia="仿宋_GB2312" w:cs="仿宋_GB2312"/>
          <w:color w:val="auto"/>
          <w:spacing w:val="-11"/>
          <w:kern w:val="0"/>
          <w:sz w:val="32"/>
          <w:szCs w:val="32"/>
          <w:highlight w:val="none"/>
          <w:shd w:val="clear" w:color="auto" w:fill="FFFFFF"/>
          <w:lang w:val="en-US" w:eastAsia="zh-CN" w:bidi="ar-SA"/>
        </w:rPr>
        <w:t>2025年12月31日</w:t>
      </w:r>
      <w:r>
        <w:rPr>
          <w:rFonts w:hint="eastAsia" w:ascii="仿宋_GB2312" w:eastAsia="仿宋_GB2312"/>
          <w:sz w:val="32"/>
          <w:szCs w:val="32"/>
          <w:highlight w:val="none"/>
        </w:rPr>
        <w:t>下午1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:00前将是否参加比价的《确认函》（格式详见附件）以邮件形式回复。邮箱：</w:t>
      </w:r>
      <w:r>
        <w:rPr>
          <w:rFonts w:hint="eastAsia" w:ascii="仿宋_GB2312" w:hAnsi="Times New Roman" w:eastAsia="仿宋_GB2312" w:cs="Times New Roman"/>
          <w:color w:val="000000"/>
          <w:spacing w:val="6"/>
          <w:kern w:val="2"/>
          <w:sz w:val="32"/>
          <w:szCs w:val="32"/>
          <w:highlight w:val="none"/>
          <w:lang w:val="en-US" w:eastAsia="zh-CN" w:bidi="ar-SA"/>
        </w:rPr>
        <w:fldChar w:fldCharType="begin"/>
      </w:r>
      <w:r>
        <w:rPr>
          <w:rFonts w:hint="eastAsia" w:ascii="仿宋_GB2312" w:hAnsi="Times New Roman" w:eastAsia="仿宋_GB2312" w:cs="Times New Roman"/>
          <w:color w:val="000000"/>
          <w:spacing w:val="6"/>
          <w:kern w:val="2"/>
          <w:sz w:val="32"/>
          <w:szCs w:val="32"/>
          <w:highlight w:val="none"/>
          <w:lang w:val="en-US" w:eastAsia="zh-CN" w:bidi="ar-SA"/>
        </w:rPr>
        <w:instrText xml:space="preserve"> HYPERLINK "mailto:ggbjfzx@163.com" </w:instrText>
      </w:r>
      <w:r>
        <w:rPr>
          <w:rFonts w:hint="eastAsia" w:ascii="仿宋_GB2312" w:hAnsi="Times New Roman" w:eastAsia="仿宋_GB2312" w:cs="Times New Roman"/>
          <w:color w:val="000000"/>
          <w:spacing w:val="6"/>
          <w:kern w:val="2"/>
          <w:sz w:val="32"/>
          <w:szCs w:val="32"/>
          <w:highlight w:val="none"/>
          <w:lang w:val="en-US" w:eastAsia="zh-CN" w:bidi="ar-SA"/>
        </w:rPr>
        <w:fldChar w:fldCharType="separate"/>
      </w:r>
      <w:r>
        <w:rPr>
          <w:rFonts w:hint="eastAsia" w:ascii="仿宋_GB2312" w:hAnsi="Times New Roman" w:eastAsia="仿宋_GB2312" w:cs="Times New Roman"/>
          <w:color w:val="000000"/>
          <w:spacing w:val="6"/>
          <w:kern w:val="2"/>
          <w:sz w:val="32"/>
          <w:szCs w:val="32"/>
          <w:highlight w:val="none"/>
          <w:lang w:val="en-US" w:eastAsia="zh-CN" w:bidi="ar-SA"/>
        </w:rPr>
        <w:t>ggbfwzx@163.com</w:t>
      </w:r>
      <w:r>
        <w:rPr>
          <w:rFonts w:hint="eastAsia" w:ascii="仿宋_GB2312" w:hAnsi="Times New Roman" w:eastAsia="仿宋_GB2312" w:cs="Times New Roman"/>
          <w:color w:val="000000"/>
          <w:spacing w:val="6"/>
          <w:kern w:val="2"/>
          <w:sz w:val="32"/>
          <w:szCs w:val="32"/>
          <w:highlight w:val="none"/>
          <w:lang w:val="en-US" w:eastAsia="zh-CN" w:bidi="ar-SA"/>
        </w:rPr>
        <w:fldChar w:fldCharType="end"/>
      </w:r>
      <w:r>
        <w:rPr>
          <w:rFonts w:hint="eastAsia" w:ascii="仿宋_GB2312" w:eastAsia="仿宋_GB2312"/>
          <w:sz w:val="32"/>
          <w:szCs w:val="32"/>
          <w:highlight w:val="none"/>
        </w:rPr>
        <w:t>。</w:t>
      </w:r>
    </w:p>
    <w:p>
      <w:pPr>
        <w:pStyle w:val="17"/>
        <w:pageBreakBefore w:val="0"/>
        <w:kinsoku/>
        <w:overflowPunct/>
        <w:topLinePunct w:val="0"/>
        <w:bidi w:val="0"/>
        <w:snapToGrid w:val="0"/>
        <w:spacing w:after="0" w:line="4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pPr>
        <w:pStyle w:val="17"/>
        <w:pageBreakBefore w:val="0"/>
        <w:kinsoku/>
        <w:overflowPunct/>
        <w:topLinePunct w:val="0"/>
        <w:bidi w:val="0"/>
        <w:snapToGrid w:val="0"/>
        <w:spacing w:after="0" w:line="460" w:lineRule="exact"/>
        <w:ind w:firstLine="640" w:firstLineChars="200"/>
        <w:rPr>
          <w:rFonts w:ascii="仿宋_GB2312" w:eastAsia="仿宋_GB2312"/>
          <w:sz w:val="32"/>
          <w:szCs w:val="32"/>
        </w:rPr>
      </w:pPr>
      <w:r>
        <w:rPr>
          <w:rFonts w:hint="eastAsia" w:ascii="仿宋_GB2312" w:eastAsia="仿宋_GB2312"/>
          <w:sz w:val="32"/>
          <w:szCs w:val="32"/>
          <w:highlight w:val="none"/>
        </w:rPr>
        <w:t>请贵公司在</w:t>
      </w:r>
      <w:r>
        <w:rPr>
          <w:rFonts w:hint="eastAsia" w:ascii="仿宋_GB2312" w:hAnsi="仿宋_GB2312" w:eastAsia="仿宋_GB2312" w:cs="仿宋_GB2312"/>
          <w:color w:val="auto"/>
          <w:spacing w:val="-11"/>
          <w:kern w:val="0"/>
          <w:sz w:val="32"/>
          <w:szCs w:val="32"/>
          <w:highlight w:val="none"/>
          <w:shd w:val="clear" w:color="auto" w:fill="FFFFFF"/>
          <w:lang w:val="en-US" w:eastAsia="zh-CN"/>
        </w:rPr>
        <w:t>2026年1月5</w:t>
      </w:r>
      <w:r>
        <w:rPr>
          <w:rFonts w:hint="eastAsia" w:ascii="仿宋_GB2312" w:eastAsia="仿宋_GB2312"/>
          <w:sz w:val="32"/>
          <w:szCs w:val="32"/>
          <w:highlight w:val="none"/>
        </w:rPr>
        <w:t>上午11:00前将比价响应资料密封送达至科学城办事处办公大楼</w:t>
      </w:r>
      <w:r>
        <w:rPr>
          <w:rFonts w:hint="eastAsia" w:ascii="仿宋_GB2312" w:eastAsia="仿宋_GB2312"/>
          <w:sz w:val="32"/>
          <w:szCs w:val="32"/>
          <w:highlight w:val="none"/>
          <w:lang w:val="en-US" w:eastAsia="zh-CN"/>
        </w:rPr>
        <w:t>310室</w:t>
      </w:r>
      <w:r>
        <w:rPr>
          <w:rFonts w:hint="eastAsia" w:ascii="仿宋_GB2312" w:eastAsia="仿宋_GB2312"/>
          <w:sz w:val="32"/>
          <w:szCs w:val="32"/>
          <w:highlight w:val="none"/>
          <w:lang w:eastAsia="zh-CN"/>
        </w:rPr>
        <w:t>或邮寄</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比价文件收取联系人：</w:t>
      </w:r>
      <w:r>
        <w:rPr>
          <w:rFonts w:hint="eastAsia" w:ascii="仿宋_GB2312" w:eastAsia="仿宋_GB2312"/>
          <w:color w:val="auto"/>
          <w:sz w:val="32"/>
          <w:szCs w:val="32"/>
          <w:highlight w:val="none"/>
          <w:lang w:val="en-US" w:eastAsia="zh-CN"/>
        </w:rPr>
        <w:t>赵</w:t>
      </w:r>
      <w:r>
        <w:rPr>
          <w:rFonts w:hint="eastAsia" w:ascii="仿宋_GB2312" w:eastAsia="仿宋_GB2312"/>
          <w:color w:val="auto"/>
          <w:sz w:val="32"/>
          <w:szCs w:val="32"/>
          <w:highlight w:val="none"/>
        </w:rPr>
        <w:t xml:space="preserve">女士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联系电话：0816-248</w:t>
      </w:r>
      <w:r>
        <w:rPr>
          <w:rFonts w:hint="eastAsia" w:ascii="仿宋_GB2312" w:eastAsia="仿宋_GB2312"/>
          <w:color w:val="auto"/>
          <w:sz w:val="32"/>
          <w:szCs w:val="32"/>
          <w:highlight w:val="none"/>
          <w:lang w:val="en-US" w:eastAsia="zh-CN"/>
        </w:rPr>
        <w:t>1166</w:t>
      </w:r>
      <w:r>
        <w:rPr>
          <w:rFonts w:hint="eastAsia" w:ascii="仿宋_GB2312" w:eastAsia="仿宋_GB2312"/>
          <w:color w:val="auto"/>
          <w:sz w:val="32"/>
          <w:szCs w:val="32"/>
          <w:highlight w:val="none"/>
        </w:rPr>
        <w:t xml:space="preserve">    </w:t>
      </w:r>
    </w:p>
    <w:p>
      <w:pPr>
        <w:keepNext w:val="0"/>
        <w:keepLines w:val="0"/>
        <w:pageBreakBefore w:val="0"/>
        <w:kinsoku/>
        <w:wordWrap/>
        <w:overflowPunct/>
        <w:topLinePunct w:val="0"/>
        <w:bidi w:val="0"/>
        <w:snapToGrid w:val="0"/>
        <w:spacing w:line="460" w:lineRule="exact"/>
        <w:ind w:firstLine="640" w:firstLineChars="200"/>
        <w:textAlignment w:val="auto"/>
        <w:rPr>
          <w:rFonts w:hint="eastAsia" w:ascii="仿宋_GB2312" w:eastAsia="仿宋_GB2312" w:cs="Times New Roman"/>
          <w:b/>
          <w:bCs/>
          <w:color w:val="auto"/>
          <w:kern w:val="2"/>
          <w:sz w:val="32"/>
          <w:szCs w:val="32"/>
          <w:highlight w:val="none"/>
          <w:lang w:val="en-US" w:eastAsia="zh-CN" w:bidi="ar-SA"/>
        </w:rPr>
      </w:pPr>
      <w:r>
        <w:rPr>
          <w:rFonts w:hint="eastAsia" w:ascii="仿宋_GB2312" w:eastAsia="仿宋_GB2312"/>
          <w:color w:val="auto"/>
          <w:sz w:val="32"/>
          <w:szCs w:val="32"/>
          <w:highlight w:val="none"/>
        </w:rPr>
        <w:t>地址：科学城办事处办</w:t>
      </w:r>
      <w:r>
        <w:rPr>
          <w:rFonts w:hint="eastAsia" w:ascii="仿宋_GB2312" w:eastAsia="仿宋_GB2312"/>
          <w:color w:val="auto"/>
          <w:sz w:val="32"/>
          <w:szCs w:val="32"/>
          <w:highlight w:val="none"/>
          <w:lang w:val="en-US" w:eastAsia="zh-CN"/>
        </w:rPr>
        <w:t>公</w:t>
      </w:r>
      <w:r>
        <w:rPr>
          <w:rFonts w:hint="eastAsia" w:ascii="仿宋_GB2312" w:eastAsia="仿宋_GB2312"/>
          <w:color w:val="auto"/>
          <w:sz w:val="32"/>
          <w:szCs w:val="32"/>
          <w:highlight w:val="none"/>
        </w:rPr>
        <w:t>大楼3</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室</w:t>
      </w:r>
    </w:p>
    <w:p>
      <w:pPr>
        <w:pStyle w:val="7"/>
        <w:pageBreakBefore w:val="0"/>
        <w:kinsoku/>
        <w:overflowPunct/>
        <w:topLinePunct w:val="0"/>
        <w:bidi w:val="0"/>
        <w:spacing w:after="0" w:line="460" w:lineRule="exact"/>
        <w:ind w:firstLine="642"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邮寄</w:t>
      </w:r>
      <w:r>
        <w:rPr>
          <w:rFonts w:hint="eastAsia" w:ascii="仿宋_GB2312" w:eastAsia="仿宋_GB2312" w:cs="Times New Roman"/>
          <w:b/>
          <w:bCs/>
          <w:color w:val="auto"/>
          <w:kern w:val="2"/>
          <w:sz w:val="32"/>
          <w:szCs w:val="32"/>
          <w:highlight w:val="none"/>
          <w:lang w:val="en-US" w:eastAsia="zh-CN" w:bidi="ar-SA"/>
        </w:rPr>
        <w:t>地址</w:t>
      </w:r>
      <w:r>
        <w:rPr>
          <w:rFonts w:hint="eastAsia" w:ascii="仿宋_GB2312" w:hAnsi="Times New Roman" w:eastAsia="仿宋_GB2312" w:cs="Times New Roman"/>
          <w:b/>
          <w:bCs/>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 xml:space="preserve">四川省绵阳市游仙区绵山路64号中国工程物理研究院公共事务管理部  </w:t>
      </w:r>
      <w:r>
        <w:rPr>
          <w:rFonts w:hint="eastAsia" w:ascii="仿宋_GB2312" w:eastAsia="仿宋_GB2312" w:cs="Times New Roman"/>
          <w:color w:val="auto"/>
          <w:kern w:val="2"/>
          <w:sz w:val="32"/>
          <w:szCs w:val="32"/>
          <w:highlight w:val="none"/>
          <w:lang w:val="en-US" w:eastAsia="zh-CN" w:bidi="ar-SA"/>
        </w:rPr>
        <w:t>赵</w:t>
      </w:r>
      <w:r>
        <w:rPr>
          <w:rFonts w:hint="eastAsia" w:ascii="仿宋_GB2312" w:hAnsi="Times New Roman" w:eastAsia="仿宋_GB2312" w:cs="Times New Roman"/>
          <w:color w:val="auto"/>
          <w:kern w:val="2"/>
          <w:sz w:val="32"/>
          <w:szCs w:val="32"/>
          <w:highlight w:val="none"/>
          <w:lang w:val="en-US" w:eastAsia="zh-CN" w:bidi="ar-SA"/>
        </w:rPr>
        <w:t>女士  0816-248</w:t>
      </w:r>
      <w:r>
        <w:rPr>
          <w:rFonts w:hint="eastAsia" w:ascii="仿宋_GB2312" w:eastAsia="仿宋_GB2312" w:cs="Times New Roman"/>
          <w:color w:val="auto"/>
          <w:kern w:val="2"/>
          <w:sz w:val="32"/>
          <w:szCs w:val="32"/>
          <w:highlight w:val="none"/>
          <w:lang w:val="en-US" w:eastAsia="zh-CN" w:bidi="ar-SA"/>
        </w:rPr>
        <w:t>1166</w:t>
      </w:r>
      <w:r>
        <w:rPr>
          <w:rFonts w:hint="eastAsia" w:ascii="仿宋_GB2312" w:hAnsi="Times New Roman" w:eastAsia="仿宋_GB2312" w:cs="Times New Roman"/>
          <w:color w:val="auto"/>
          <w:kern w:val="2"/>
          <w:sz w:val="32"/>
          <w:szCs w:val="32"/>
          <w:highlight w:val="none"/>
          <w:lang w:val="en-US" w:eastAsia="zh-CN" w:bidi="ar-SA"/>
        </w:rPr>
        <w:t>（不接受到付），因邮寄导致响应文件递交截止时间以后收到的响应文件，响应文件将被拒绝，逾期寄到或邮寄原因未到，责任供应商自负。</w:t>
      </w:r>
    </w:p>
    <w:p>
      <w:pPr>
        <w:pageBreakBefore w:val="0"/>
        <w:kinsoku/>
        <w:overflowPunct/>
        <w:topLinePunct w:val="0"/>
        <w:bidi w:val="0"/>
        <w:spacing w:line="4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keepNext/>
        <w:keepLines/>
        <w:pageBreakBefore w:val="0"/>
        <w:kinsoku/>
        <w:overflowPunct/>
        <w:topLinePunct w:val="0"/>
        <w:bidi w:val="0"/>
        <w:adjustRightInd w:val="0"/>
        <w:snapToGrid w:val="0"/>
        <w:spacing w:line="46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pPr>
        <w:pageBreakBefore w:val="0"/>
        <w:kinsoku/>
        <w:overflowPunct/>
        <w:topLinePunct w:val="0"/>
        <w:bidi w:val="0"/>
        <w:spacing w:line="460" w:lineRule="exact"/>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pPr>
        <w:pageBreakBefore w:val="0"/>
        <w:kinsoku/>
        <w:overflowPunct/>
        <w:topLinePunct w:val="0"/>
        <w:bidi w:val="0"/>
        <w:spacing w:line="460" w:lineRule="exact"/>
        <w:rPr>
          <w:rFonts w:ascii="宋体" w:hAnsi="宋体" w:cs="宋体"/>
          <w:b/>
          <w:color w:val="000000"/>
          <w:kern w:val="0"/>
          <w:sz w:val="72"/>
          <w:szCs w:val="20"/>
          <w:highlight w:val="none"/>
        </w:rPr>
      </w:pPr>
    </w:p>
    <w:p>
      <w:pPr>
        <w:pageBreakBefore w:val="0"/>
        <w:kinsoku/>
        <w:overflowPunct/>
        <w:topLinePunct w:val="0"/>
        <w:bidi w:val="0"/>
        <w:spacing w:line="460" w:lineRule="exact"/>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pPr>
        <w:pageBreakBefore w:val="0"/>
        <w:kinsoku/>
        <w:overflowPunct/>
        <w:topLinePunct w:val="0"/>
        <w:bidi w:val="0"/>
        <w:spacing w:line="460" w:lineRule="exact"/>
        <w:rPr>
          <w:rFonts w:ascii="宋体" w:hAnsi="宋体" w:cs="宋体"/>
          <w:b/>
          <w:color w:val="000000"/>
          <w:kern w:val="0"/>
          <w:sz w:val="52"/>
          <w:szCs w:val="52"/>
          <w:highlight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pPr>
        <w:pageBreakBefore w:val="0"/>
        <w:kinsoku/>
        <w:overflowPunct/>
        <w:topLinePunct w:val="0"/>
        <w:bidi w:val="0"/>
        <w:spacing w:line="460" w:lineRule="exact"/>
        <w:rPr>
          <w:rFonts w:ascii="宋体" w:hAnsi="宋体" w:cs="宋体"/>
          <w:b/>
          <w:color w:val="000000"/>
          <w:kern w:val="0"/>
          <w:sz w:val="36"/>
          <w:szCs w:val="20"/>
          <w:highlight w:val="none"/>
        </w:rPr>
      </w:pPr>
    </w:p>
    <w:p>
      <w:pPr>
        <w:pageBreakBefore w:val="0"/>
        <w:kinsoku/>
        <w:overflowPunct/>
        <w:topLinePunct w:val="0"/>
        <w:bidi w:val="0"/>
        <w:spacing w:line="460" w:lineRule="exact"/>
        <w:rPr>
          <w:rFonts w:ascii="宋体" w:hAnsi="宋体" w:cs="宋体"/>
          <w:b/>
          <w:color w:val="000000"/>
          <w:kern w:val="0"/>
          <w:sz w:val="36"/>
          <w:szCs w:val="20"/>
          <w:highlight w:val="none"/>
        </w:rPr>
      </w:pPr>
    </w:p>
    <w:p>
      <w:pPr>
        <w:pageBreakBefore w:val="0"/>
        <w:kinsoku/>
        <w:overflowPunct/>
        <w:topLinePunct w:val="0"/>
        <w:bidi w:val="0"/>
        <w:spacing w:line="460" w:lineRule="exact"/>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pPr>
        <w:pageBreakBefore w:val="0"/>
        <w:kinsoku/>
        <w:overflowPunct/>
        <w:topLinePunct w:val="0"/>
        <w:bidi w:val="0"/>
        <w:spacing w:line="460" w:lineRule="exact"/>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pPr>
        <w:pageBreakBefore w:val="0"/>
        <w:kinsoku/>
        <w:overflowPunct/>
        <w:topLinePunct w:val="0"/>
        <w:bidi w:val="0"/>
        <w:spacing w:line="460" w:lineRule="exact"/>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pPr>
        <w:pageBreakBefore w:val="0"/>
        <w:kinsoku/>
        <w:overflowPunct/>
        <w:topLinePunct w:val="0"/>
        <w:bidi w:val="0"/>
        <w:spacing w:line="460" w:lineRule="exact"/>
        <w:jc w:val="center"/>
        <w:rPr>
          <w:rFonts w:ascii="宋体" w:hAnsi="宋体" w:cs="宋体"/>
          <w:b/>
          <w:color w:val="000000"/>
          <w:kern w:val="0"/>
          <w:sz w:val="36"/>
          <w:szCs w:val="20"/>
          <w:highlight w:val="none"/>
        </w:rPr>
      </w:pPr>
    </w:p>
    <w:p>
      <w:pPr>
        <w:pageBreakBefore w:val="0"/>
        <w:kinsoku/>
        <w:overflowPunct/>
        <w:topLinePunct w:val="0"/>
        <w:bidi w:val="0"/>
        <w:spacing w:line="460" w:lineRule="exact"/>
        <w:jc w:val="center"/>
        <w:rPr>
          <w:rFonts w:ascii="宋体" w:hAnsi="宋体" w:cs="宋体"/>
          <w:b/>
          <w:color w:val="000000"/>
          <w:kern w:val="0"/>
          <w:sz w:val="36"/>
          <w:szCs w:val="20"/>
          <w:highlight w:val="none"/>
        </w:rPr>
      </w:pPr>
    </w:p>
    <w:p>
      <w:pPr>
        <w:pageBreakBefore w:val="0"/>
        <w:kinsoku/>
        <w:overflowPunct/>
        <w:topLinePunct w:val="0"/>
        <w:bidi w:val="0"/>
        <w:spacing w:line="460" w:lineRule="exact"/>
        <w:rPr>
          <w:rFonts w:ascii="宋体" w:hAnsi="Times New Roman" w:cs="宋体"/>
          <w:b/>
          <w:color w:val="000000"/>
          <w:kern w:val="0"/>
          <w:sz w:val="36"/>
          <w:szCs w:val="20"/>
          <w:highlight w:val="none"/>
        </w:rPr>
      </w:pPr>
    </w:p>
    <w:p>
      <w:pPr>
        <w:pageBreakBefore w:val="0"/>
        <w:kinsoku/>
        <w:overflowPunct/>
        <w:topLinePunct w:val="0"/>
        <w:bidi w:val="0"/>
        <w:spacing w:line="460" w:lineRule="exact"/>
        <w:jc w:val="center"/>
        <w:rPr>
          <w:rFonts w:ascii="宋体" w:hAnsi="宋体" w:cs="宋体"/>
          <w:b/>
          <w:color w:val="000000"/>
          <w:kern w:val="0"/>
          <w:sz w:val="36"/>
          <w:szCs w:val="20"/>
          <w:highlight w:val="none"/>
        </w:rPr>
      </w:pPr>
    </w:p>
    <w:p>
      <w:pPr>
        <w:pageBreakBefore w:val="0"/>
        <w:kinsoku/>
        <w:overflowPunct/>
        <w:topLinePunct w:val="0"/>
        <w:bidi w:val="0"/>
        <w:spacing w:line="460" w:lineRule="exact"/>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pPr>
        <w:pageBreakBefore w:val="0"/>
        <w:kinsoku/>
        <w:overflowPunct/>
        <w:topLinePunct w:val="0"/>
        <w:bidi w:val="0"/>
        <w:spacing w:line="460" w:lineRule="exact"/>
        <w:rPr>
          <w:rFonts w:ascii="宋体" w:hAnsi="Times New Roman" w:cs="宋体"/>
          <w:b/>
          <w:color w:val="000000"/>
          <w:kern w:val="0"/>
          <w:sz w:val="32"/>
          <w:szCs w:val="20"/>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sz w:val="32"/>
          <w:szCs w:val="32"/>
        </w:rPr>
      </w:pP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附件1</w:t>
      </w:r>
    </w:p>
    <w:p>
      <w:pPr>
        <w:pageBreakBefore w:val="0"/>
        <w:tabs>
          <w:tab w:val="left" w:pos="3975"/>
        </w:tabs>
        <w:kinsoku/>
        <w:overflowPunct/>
        <w:topLinePunct w:val="0"/>
        <w:autoSpaceDE w:val="0"/>
        <w:autoSpaceDN w:val="0"/>
        <w:bidi w:val="0"/>
        <w:adjustRightInd w:val="0"/>
        <w:spacing w:line="4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pPr>
        <w:pageBreakBefore w:val="0"/>
        <w:kinsoku/>
        <w:overflowPunct/>
        <w:topLinePunct w:val="0"/>
        <w:autoSpaceDE w:val="0"/>
        <w:autoSpaceDN w:val="0"/>
        <w:bidi w:val="0"/>
        <w:adjustRightInd w:val="0"/>
        <w:snapToGrid w:val="0"/>
        <w:spacing w:line="460" w:lineRule="exac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br w:type="page"/>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附件2</w:t>
      </w:r>
    </w:p>
    <w:p>
      <w:pPr>
        <w:pageBreakBefore w:val="0"/>
        <w:kinsoku/>
        <w:overflowPunct/>
        <w:topLinePunct w:val="0"/>
        <w:bidi w:val="0"/>
        <w:spacing w:line="46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pPr>
        <w:pageBreakBefore w:val="0"/>
        <w:kinsoku/>
        <w:overflowPunct/>
        <w:topLinePunct w:val="0"/>
        <w:bidi w:val="0"/>
        <w:spacing w:line="46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pPr>
        <w:pageBreakBefore w:val="0"/>
        <w:kinsoku/>
        <w:overflowPunct/>
        <w:topLinePunct w:val="0"/>
        <w:bidi w:val="0"/>
        <w:spacing w:line="460" w:lineRule="exact"/>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法定代表人身份证明材料复印件</w:t>
                            </w:r>
                          </w:p>
                          <w:p>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A8Z/8TXAAAADAEAAA8AAAAAAAAAAQAgAAAAOAAAAGRycy9kb3ducmV2Lnht&#10;bFBLAQIUABQAAAAIAIdO4kAaPua9VgIAALAEAAAOAAAAAAAAAAEAIAAAADwBAABkcnMvZTJvRG9j&#10;LnhtbFBLBQYAAAAABgAGAFkBAAAEBgAAAAA=&#10;">
                <v:fill on="t" focussize="0,0"/>
                <v:stroke color="#000000" miterlimit="8" joinstyle="miter" dashstyle="dash"/>
                <v:imagedata o:title=""/>
                <o:lock v:ext="edit" aspectratio="f"/>
                <v:textbox>
                  <w:txbxContent>
                    <w:p>
                      <w:pPr>
                        <w:jc w:val="center"/>
                      </w:pPr>
                      <w:r>
                        <w:rPr>
                          <w:rFonts w:hint="eastAsia"/>
                        </w:rPr>
                        <w:t>法定代表人身份证明材料复印件</w:t>
                      </w:r>
                    </w:p>
                    <w:p>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法定代表人身份证明材料复印件</w:t>
                            </w:r>
                          </w:p>
                          <w:p>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EthHpDYAAAADAEAAA8AAAAAAAAAAQAgAAAAOAAAAGRycy9kb3ducmV2Lnht&#10;bFBLAQIUABQAAAAIAIdO4kAwErhNVQIAALAEAAAOAAAAAAAAAAEAIAAAAD0BAABkcnMvZTJvRG9j&#10;LnhtbFBLBQYAAAAABgAGAFkBAAAEBgAAAAA=&#10;">
                <v:fill on="t" focussize="0,0"/>
                <v:stroke color="#000000" miterlimit="8" joinstyle="miter" dashstyle="dash"/>
                <v:imagedata o:title=""/>
                <o:lock v:ext="edit" aspectratio="f"/>
                <v:textbox>
                  <w:txbxContent>
                    <w:p>
                      <w:pPr>
                        <w:jc w:val="center"/>
                      </w:pPr>
                      <w:r>
                        <w:rPr>
                          <w:rFonts w:hint="eastAsia"/>
                        </w:rPr>
                        <w:t>法定代表人身份证明材料复印件</w:t>
                      </w:r>
                    </w:p>
                    <w:p>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pPr>
        <w:pageBreakBefore w:val="0"/>
        <w:widowControl/>
        <w:kinsoku/>
        <w:overflowPunct/>
        <w:topLinePunct w:val="0"/>
        <w:bidi w:val="0"/>
        <w:spacing w:line="460" w:lineRule="exact"/>
        <w:jc w:val="left"/>
        <w:rPr>
          <w:rFonts w:ascii="仿宋_GB2312" w:hAnsi="仿宋_GB2312" w:eastAsia="仿宋_GB2312" w:cs="仿宋_GB2312"/>
          <w:sz w:val="24"/>
        </w:rPr>
      </w:pPr>
      <w:r>
        <w:rPr>
          <w:rFonts w:ascii="仿宋_GB2312" w:hAnsi="仿宋_GB2312" w:eastAsia="仿宋_GB2312" w:cs="仿宋_GB2312"/>
          <w:sz w:val="24"/>
        </w:rPr>
        <w:br w:type="page"/>
      </w:r>
    </w:p>
    <w:p>
      <w:pPr>
        <w:pageBreakBefore w:val="0"/>
        <w:kinsoku/>
        <w:overflowPunct/>
        <w:topLinePunct w:val="0"/>
        <w:bidi w:val="0"/>
        <w:spacing w:line="460" w:lineRule="exact"/>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pPr>
        <w:pageBreakBefore w:val="0"/>
        <w:kinsoku/>
        <w:overflowPunct/>
        <w:topLinePunct w:val="0"/>
        <w:bidi w:val="0"/>
        <w:spacing w:line="460" w:lineRule="exact"/>
        <w:rPr>
          <w:rFonts w:ascii="仿宋_GB2312" w:hAnsi="仿宋_GB2312" w:eastAsia="仿宋_GB2312" w:cs="仿宋_GB2312"/>
        </w:rPr>
      </w:pPr>
    </w:p>
    <w:p>
      <w:pPr>
        <w:pageBreakBefore w:val="0"/>
        <w:kinsoku/>
        <w:overflowPunct/>
        <w:topLinePunct w:val="0"/>
        <w:bidi w:val="0"/>
        <w:spacing w:line="46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pPr>
        <w:pStyle w:val="10"/>
        <w:pageBreakBefore w:val="0"/>
        <w:kinsoku/>
        <w:overflowPunct/>
        <w:topLinePunct w:val="0"/>
        <w:bidi w:val="0"/>
        <w:adjustRightInd w:val="0"/>
        <w:spacing w:line="4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pPr>
        <w:pStyle w:val="10"/>
        <w:pageBreakBefore w:val="0"/>
        <w:kinsoku/>
        <w:overflowPunct/>
        <w:topLinePunct w:val="0"/>
        <w:bidi w:val="0"/>
        <w:adjustRightInd w:val="0"/>
        <w:spacing w:line="4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pPr>
        <w:pageBreakBefore w:val="0"/>
        <w:kinsoku/>
        <w:overflowPunct/>
        <w:topLinePunct w:val="0"/>
        <w:bidi w:val="0"/>
        <w:adjustRightInd w:val="0"/>
        <w:spacing w:line="460" w:lineRule="exact"/>
        <w:rPr>
          <w:rFonts w:ascii="仿宋_GB2312" w:hAnsi="仿宋_GB2312" w:eastAsia="仿宋_GB2312" w:cs="仿宋_GB2312"/>
        </w:rPr>
      </w:pPr>
    </w:p>
    <w:p>
      <w:pPr>
        <w:pageBreakBefore w:val="0"/>
        <w:kinsoku/>
        <w:overflowPunct/>
        <w:topLinePunct w:val="0"/>
        <w:bidi w:val="0"/>
        <w:spacing w:line="460" w:lineRule="exact"/>
        <w:rPr>
          <w:rFonts w:ascii="仿宋_GB2312" w:hAnsi="仿宋_GB2312" w:eastAsia="仿宋_GB2312" w:cs="仿宋_GB2312"/>
        </w:rPr>
      </w:pPr>
    </w:p>
    <w:p>
      <w:pPr>
        <w:pageBreakBefore w:val="0"/>
        <w:kinsoku/>
        <w:overflowPunct/>
        <w:topLinePunct w:val="0"/>
        <w:bidi w:val="0"/>
        <w:spacing w:line="46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pPr>
        <w:pageBreakBefore w:val="0"/>
        <w:kinsoku/>
        <w:overflowPunct/>
        <w:topLinePunct w:val="0"/>
        <w:bidi w:val="0"/>
        <w:spacing w:line="46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pPr>
        <w:pageBreakBefore w:val="0"/>
        <w:kinsoku/>
        <w:overflowPunct/>
        <w:topLinePunct w:val="0"/>
        <w:bidi w:val="0"/>
        <w:spacing w:line="46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pPr>
        <w:pageBreakBefore w:val="0"/>
        <w:tabs>
          <w:tab w:val="left" w:pos="420"/>
          <w:tab w:val="left" w:pos="1134"/>
        </w:tabs>
        <w:kinsoku/>
        <w:overflowPunct/>
        <w:topLinePunct w:val="0"/>
        <w:bidi w:val="0"/>
        <w:spacing w:line="460" w:lineRule="exact"/>
        <w:rPr>
          <w:rFonts w:ascii="仿宋_GB2312" w:hAnsi="仿宋_GB2312" w:eastAsia="仿宋_GB2312" w:cs="仿宋_GB2312"/>
        </w:rPr>
      </w:pPr>
      <w:r>
        <w:rPr>
          <w:rFonts w:hint="eastAsia" w:ascii="仿宋_GB2312" w:hAnsi="仿宋_GB2312" w:eastAsia="仿宋_GB2312" w:cs="仿宋_GB2312"/>
        </w:rPr>
        <w:t>日期：</w:t>
      </w:r>
    </w:p>
    <w:p>
      <w:pPr>
        <w:pageBreakBefore w:val="0"/>
        <w:tabs>
          <w:tab w:val="left" w:pos="420"/>
          <w:tab w:val="left" w:pos="1134"/>
        </w:tabs>
        <w:kinsoku/>
        <w:overflowPunct/>
        <w:topLinePunct w:val="0"/>
        <w:bidi w:val="0"/>
        <w:spacing w:line="460" w:lineRule="exact"/>
        <w:rPr>
          <w:rFonts w:ascii="Arial" w:hAnsi="Arial" w:cs="Arial"/>
        </w:rPr>
      </w:pPr>
    </w:p>
    <w:p>
      <w:pPr>
        <w:pStyle w:val="17"/>
        <w:pageBreakBefore w:val="0"/>
        <w:kinsoku/>
        <w:overflowPunct/>
        <w:topLinePunct w:val="0"/>
        <w:bidi w:val="0"/>
        <w:spacing w:after="0" w:line="46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授权代表身份证明材料复印件</w:t>
                            </w:r>
                          </w:p>
                          <w:p>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LGywbdcAAAALAQAADwAAAAAAAAABACAAAAA4AAAAZHJzL2Rvd25yZXYueG1s&#10;UEsBAhQAFAAAAAgAh07iQKB3b7RVAgAAsAQAAA4AAAAAAAAAAQAgAAAAPAEAAGRycy9lMm9Eb2Mu&#10;eG1sUEsFBgAAAAAGAAYAWQEAAAMGAAAAAA==&#10;">
                <v:fill on="t" focussize="0,0"/>
                <v:stroke color="#000000" miterlimit="8" joinstyle="miter" dashstyle="dash"/>
                <v:imagedata o:title=""/>
                <o:lock v:ext="edit" aspectratio="f"/>
                <v:textbox>
                  <w:txbxContent>
                    <w:p>
                      <w:pPr>
                        <w:jc w:val="center"/>
                      </w:pPr>
                      <w:r>
                        <w:rPr>
                          <w:rFonts w:hint="eastAsia"/>
                        </w:rPr>
                        <w:t>授权代表身份证明材料复印件</w:t>
                      </w:r>
                    </w:p>
                    <w:p>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pPr>
                            <w:r>
                              <w:rPr>
                                <w:rFonts w:hint="eastAsia"/>
                              </w:rPr>
                              <w:t>授权代表身份证明材料复印件</w:t>
                            </w:r>
                          </w:p>
                          <w:p>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qZyYYtgAAAALAQAADwAAAAAAAAABACAAAAA4AAAA&#10;ZHJzL2Rvd25yZXYueG1sUEsBAhQAFAAAAAgAh07iQIBcZ0kqAgAAbQQAAA4AAAAAAAAAAQAgAAAA&#10;PQEAAGRycy9lMm9Eb2MueG1sUEsFBgAAAAAGAAYAWQEAANkFAAAAAA==&#10;">
                <v:fill on="t" focussize="0,0"/>
                <v:stroke color="#000000" joinstyle="miter" dashstyle="dash"/>
                <v:imagedata o:title=""/>
                <o:lock v:ext="edit" aspectratio="f"/>
                <v:textbox>
                  <w:txbxContent>
                    <w:p>
                      <w:pPr>
                        <w:jc w:val="center"/>
                      </w:pPr>
                      <w:r>
                        <w:rPr>
                          <w:rFonts w:hint="eastAsia"/>
                        </w:rPr>
                        <w:t>授权代表身份证明材料复印件</w:t>
                      </w:r>
                    </w:p>
                    <w:p>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pPr>
        <w:pageBreakBefore w:val="0"/>
        <w:kinsoku/>
        <w:overflowPunct/>
        <w:topLinePunct w:val="0"/>
        <w:bidi w:val="0"/>
        <w:spacing w:line="460" w:lineRule="exact"/>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pPr>
        <w:pageBreakBefore w:val="0"/>
        <w:kinsoku/>
        <w:overflowPunct/>
        <w:topLinePunct w:val="0"/>
        <w:autoSpaceDE w:val="0"/>
        <w:autoSpaceDN w:val="0"/>
        <w:bidi w:val="0"/>
        <w:adjustRightInd w:val="0"/>
        <w:snapToGrid w:val="0"/>
        <w:spacing w:line="460" w:lineRule="exac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pPr>
        <w:pStyle w:val="7"/>
        <w:pageBreakBefore w:val="0"/>
        <w:kinsoku/>
        <w:overflowPunct/>
        <w:topLinePunct w:val="0"/>
        <w:bidi w:val="0"/>
        <w:spacing w:after="0" w:line="460" w:lineRule="exact"/>
      </w:pPr>
    </w:p>
    <w:p>
      <w:pPr>
        <w:pageBreakBefore w:val="0"/>
        <w:kinsoku/>
        <w:overflowPunct/>
        <w:topLinePunct w:val="0"/>
        <w:autoSpaceDE w:val="0"/>
        <w:autoSpaceDN w:val="0"/>
        <w:bidi w:val="0"/>
        <w:adjustRightInd w:val="0"/>
        <w:snapToGrid w:val="0"/>
        <w:spacing w:line="460" w:lineRule="exac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pPr>
        <w:pageBreakBefore w:val="0"/>
        <w:kinsoku/>
        <w:overflowPunct/>
        <w:topLinePunct w:val="0"/>
        <w:autoSpaceDE w:val="0"/>
        <w:autoSpaceDN w:val="0"/>
        <w:bidi w:val="0"/>
        <w:adjustRightInd w:val="0"/>
        <w:snapToGrid w:val="0"/>
        <w:spacing w:line="4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pPr>
        <w:pageBreakBefore w:val="0"/>
        <w:kinsoku/>
        <w:overflowPunct/>
        <w:topLinePunct w:val="0"/>
        <w:autoSpaceDE w:val="0"/>
        <w:autoSpaceDN w:val="0"/>
        <w:bidi w:val="0"/>
        <w:adjustRightInd w:val="0"/>
        <w:snapToGrid w:val="0"/>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pPr>
        <w:pageBreakBefore w:val="0"/>
        <w:kinsoku/>
        <w:overflowPunct/>
        <w:topLinePunct w:val="0"/>
        <w:autoSpaceDE w:val="0"/>
        <w:autoSpaceDN w:val="0"/>
        <w:bidi w:val="0"/>
        <w:adjustRightInd w:val="0"/>
        <w:snapToGrid w:val="0"/>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98"/>
        <w:gridCol w:w="1451"/>
        <w:gridCol w:w="1099"/>
        <w:gridCol w:w="1099"/>
        <w:gridCol w:w="1099"/>
        <w:gridCol w:w="2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4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37"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9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0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00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12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4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37"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9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0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00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12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r>
    </w:tbl>
    <w:p>
      <w:pPr>
        <w:pageBreakBefore w:val="0"/>
        <w:kinsoku/>
        <w:overflowPunct/>
        <w:topLinePunct w:val="0"/>
        <w:autoSpaceDE w:val="0"/>
        <w:autoSpaceDN w:val="0"/>
        <w:bidi w:val="0"/>
        <w:adjustRightInd w:val="0"/>
        <w:snapToGrid w:val="0"/>
        <w:spacing w:line="460" w:lineRule="exact"/>
        <w:rPr>
          <w:rFonts w:ascii="仿宋_GB2312" w:hAnsi="仿宋_GB2312" w:eastAsia="仿宋_GB2312" w:cs="仿宋_GB2312"/>
          <w:sz w:val="30"/>
          <w:szCs w:val="30"/>
        </w:rPr>
      </w:pPr>
    </w:p>
    <w:p>
      <w:pPr>
        <w:pageBreakBefore w:val="0"/>
        <w:kinsoku/>
        <w:overflowPunct/>
        <w:topLinePunct w:val="0"/>
        <w:autoSpaceDE w:val="0"/>
        <w:autoSpaceDN w:val="0"/>
        <w:bidi w:val="0"/>
        <w:adjustRightInd w:val="0"/>
        <w:snapToGrid w:val="0"/>
        <w:spacing w:line="4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pPr>
        <w:pageBreakBefore w:val="0"/>
        <w:kinsoku/>
        <w:overflowPunct/>
        <w:topLinePunct w:val="0"/>
        <w:bidi w:val="0"/>
        <w:spacing w:line="460" w:lineRule="exact"/>
        <w:ind w:firstLine="600" w:firstLineChars="200"/>
        <w:rPr>
          <w:rFonts w:ascii="仿宋_GB2312" w:hAnsi="仿宋_GB2312" w:eastAsia="仿宋_GB2312" w:cs="仿宋_GB2312"/>
          <w:sz w:val="30"/>
          <w:szCs w:val="30"/>
        </w:rPr>
      </w:pPr>
    </w:p>
    <w:p>
      <w:pPr>
        <w:pStyle w:val="7"/>
        <w:pageBreakBefore w:val="0"/>
        <w:kinsoku/>
        <w:overflowPunct/>
        <w:topLinePunct w:val="0"/>
        <w:bidi w:val="0"/>
        <w:spacing w:after="0" w:line="460" w:lineRule="exact"/>
      </w:pPr>
    </w:p>
    <w:p>
      <w:pPr>
        <w:pageBreakBefore w:val="0"/>
        <w:kinsoku/>
        <w:overflowPunct/>
        <w:topLinePunct w:val="0"/>
        <w:autoSpaceDE w:val="0"/>
        <w:autoSpaceDN w:val="0"/>
        <w:bidi w:val="0"/>
        <w:adjustRightInd w:val="0"/>
        <w:snapToGrid w:val="0"/>
        <w:spacing w:line="4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pPr>
        <w:pageBreakBefore w:val="0"/>
        <w:kinsoku/>
        <w:overflowPunct/>
        <w:topLinePunct w:val="0"/>
        <w:autoSpaceDE w:val="0"/>
        <w:autoSpaceDN w:val="0"/>
        <w:bidi w:val="0"/>
        <w:adjustRightInd w:val="0"/>
        <w:snapToGrid w:val="0"/>
        <w:spacing w:line="4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pPr>
        <w:pageBreakBefore w:val="0"/>
        <w:kinsoku/>
        <w:overflowPunct/>
        <w:topLinePunct w:val="0"/>
        <w:bidi w:val="0"/>
        <w:spacing w:line="460" w:lineRule="exact"/>
        <w:ind w:firstLine="600" w:firstLineChars="200"/>
        <w:jc w:val="left"/>
        <w:rPr>
          <w:rFonts w:ascii="宋体" w:hAnsi="宋体" w:cs="Arial"/>
          <w:sz w:val="24"/>
        </w:rPr>
        <w:sectPr>
          <w:headerReference r:id="rId3" w:type="default"/>
          <w:footerReference r:id="rId4" w:type="default"/>
          <w:pgSz w:w="11906" w:h="16838"/>
          <w:pgMar w:top="1440" w:right="1570" w:bottom="1440" w:left="1627"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pPr>
        <w:pageBreakBefore w:val="0"/>
        <w:kinsoku/>
        <w:overflowPunct/>
        <w:topLinePunct w:val="0"/>
        <w:bidi w:val="0"/>
        <w:spacing w:line="460" w:lineRule="exact"/>
        <w:jc w:val="left"/>
        <w:rPr>
          <w:rFonts w:ascii="宋体" w:hAnsi="宋体" w:cs="Arial"/>
          <w:sz w:val="28"/>
          <w:szCs w:val="28"/>
        </w:rPr>
      </w:pPr>
      <w:r>
        <w:rPr>
          <w:rFonts w:hint="eastAsia" w:ascii="宋体" w:hAnsi="宋体"/>
          <w:b/>
          <w:sz w:val="28"/>
          <w:szCs w:val="28"/>
        </w:rPr>
        <w:t>附表A</w:t>
      </w:r>
    </w:p>
    <w:p>
      <w:pPr>
        <w:pageBreakBefore w:val="0"/>
        <w:kinsoku/>
        <w:overflowPunct/>
        <w:topLinePunct w:val="0"/>
        <w:bidi w:val="0"/>
        <w:snapToGrid w:val="0"/>
        <w:spacing w:line="460" w:lineRule="exact"/>
        <w:jc w:val="center"/>
        <w:rPr>
          <w:rFonts w:ascii="宋体" w:hAnsi="宋体" w:cs="Arial"/>
          <w:b/>
          <w:bCs/>
          <w:sz w:val="30"/>
          <w:szCs w:val="30"/>
        </w:rPr>
      </w:pPr>
      <w:r>
        <w:rPr>
          <w:rFonts w:hint="eastAsia" w:ascii="宋体" w:hAnsi="宋体" w:cs="Arial"/>
          <w:b/>
          <w:bCs/>
          <w:sz w:val="30"/>
          <w:szCs w:val="30"/>
        </w:rPr>
        <w:t>职工关联关系企业报备表</w:t>
      </w:r>
    </w:p>
    <w:p>
      <w:pPr>
        <w:pageBreakBefore w:val="0"/>
        <w:kinsoku/>
        <w:overflowPunct/>
        <w:topLinePunct w:val="0"/>
        <w:autoSpaceDE w:val="0"/>
        <w:autoSpaceDN w:val="0"/>
        <w:bidi w:val="0"/>
        <w:adjustRightInd w:val="0"/>
        <w:snapToGrid w:val="0"/>
        <w:spacing w:line="460" w:lineRule="exact"/>
        <w:jc w:val="left"/>
        <w:rPr>
          <w:rFonts w:ascii="宋体" w:hAnsi="宋体" w:cs="Arial"/>
          <w:sz w:val="24"/>
          <w:lang w:val="zh-CN"/>
        </w:rPr>
      </w:pPr>
      <w:r>
        <w:rPr>
          <w:rFonts w:hint="eastAsia" w:ascii="宋体" w:hAnsi="宋体" w:cs="Arial"/>
          <w:sz w:val="24"/>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发生业务关系或经济往来</w:t>
            </w:r>
          </w:p>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院内关联</w:t>
            </w:r>
          </w:p>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bl>
    <w:p>
      <w:pPr>
        <w:pageBreakBefore w:val="0"/>
        <w:kinsoku/>
        <w:overflowPunct/>
        <w:topLinePunct w:val="0"/>
        <w:autoSpaceDE w:val="0"/>
        <w:autoSpaceDN w:val="0"/>
        <w:bidi w:val="0"/>
        <w:adjustRightInd w:val="0"/>
        <w:snapToGrid w:val="0"/>
        <w:spacing w:line="460" w:lineRule="exac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pPr>
        <w:pStyle w:val="164"/>
        <w:pageBreakBefore w:val="0"/>
        <w:kinsoku/>
        <w:overflowPunct/>
        <w:topLinePunct w:val="0"/>
        <w:bidi w:val="0"/>
        <w:spacing w:line="460" w:lineRule="exac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pPr>
        <w:pageBreakBefore w:val="0"/>
        <w:kinsoku/>
        <w:overflowPunct/>
        <w:topLinePunct w:val="0"/>
        <w:bidi w:val="0"/>
        <w:spacing w:line="460" w:lineRule="exact"/>
        <w:rPr>
          <w:rFonts w:ascii="宋体" w:hAnsi="宋体"/>
          <w:b/>
          <w:sz w:val="28"/>
          <w:szCs w:val="28"/>
        </w:rPr>
      </w:pPr>
      <w:r>
        <w:rPr>
          <w:rFonts w:hint="eastAsia" w:ascii="宋体" w:hAnsi="宋体"/>
          <w:b/>
          <w:sz w:val="28"/>
          <w:szCs w:val="28"/>
        </w:rPr>
        <w:br w:type="page"/>
      </w:r>
    </w:p>
    <w:p>
      <w:pPr>
        <w:pageBreakBefore w:val="0"/>
        <w:kinsoku/>
        <w:overflowPunct/>
        <w:topLinePunct w:val="0"/>
        <w:autoSpaceDE w:val="0"/>
        <w:autoSpaceDN w:val="0"/>
        <w:bidi w:val="0"/>
        <w:adjustRightInd w:val="0"/>
        <w:snapToGrid w:val="0"/>
        <w:spacing w:line="460" w:lineRule="exact"/>
        <w:rPr>
          <w:rFonts w:ascii="宋体" w:hAnsi="宋体"/>
          <w:b/>
          <w:sz w:val="28"/>
          <w:szCs w:val="28"/>
        </w:rPr>
      </w:pPr>
      <w:r>
        <w:rPr>
          <w:rFonts w:hint="eastAsia" w:ascii="宋体" w:hAnsi="宋体"/>
          <w:b/>
          <w:sz w:val="28"/>
          <w:szCs w:val="28"/>
        </w:rPr>
        <w:t>附件4</w:t>
      </w:r>
    </w:p>
    <w:p>
      <w:pPr>
        <w:pStyle w:val="16"/>
        <w:pageBreakBefore w:val="0"/>
        <w:kinsoku/>
        <w:overflowPunct/>
        <w:topLinePunct w:val="0"/>
        <w:bidi w:val="0"/>
        <w:spacing w:before="0" w:after="0" w:line="460" w:lineRule="exact"/>
      </w:pPr>
      <w:r>
        <w:rPr>
          <w:rFonts w:hint="eastAsia" w:ascii="方正小标宋简体" w:hAnsi="方正小标宋简体" w:eastAsia="方正小标宋简体" w:cs="方正小标宋简体"/>
          <w:b w:val="0"/>
          <w:spacing w:val="6"/>
        </w:rPr>
        <w:t>与中国工程物理研究院职工关联关系企业书面声明</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bidi w:val="0"/>
        <w:snapToGrid w:val="0"/>
        <w:spacing w:line="46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r>
        <w:rPr>
          <w:rFonts w:hint="eastAsia" w:ascii="仿宋_GB2312" w:eastAsia="仿宋_GB2312"/>
          <w:sz w:val="32"/>
          <w:szCs w:val="32"/>
        </w:rPr>
        <w:t>供应商名称：XXXX（盖单位公章）</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pPr>
        <w:pStyle w:val="7"/>
        <w:pageBreakBefore w:val="0"/>
        <w:kinsoku/>
        <w:overflowPunct/>
        <w:topLinePunct w:val="0"/>
        <w:bidi w:val="0"/>
        <w:spacing w:after="0" w:line="460" w:lineRule="exact"/>
        <w:jc w:val="left"/>
        <w:rPr>
          <w:rFonts w:ascii="黑体" w:hAnsi="黑体" w:eastAsia="黑体" w:cs="黑体"/>
          <w:sz w:val="32"/>
          <w:szCs w:val="32"/>
        </w:rPr>
      </w:pPr>
      <w:r>
        <w:rPr>
          <w:rFonts w:hint="eastAsia" w:ascii="黑体" w:hAnsi="黑体" w:eastAsia="黑体" w:cs="黑体"/>
          <w:sz w:val="32"/>
          <w:szCs w:val="32"/>
        </w:rPr>
        <w:t>附件5</w:t>
      </w:r>
    </w:p>
    <w:p>
      <w:pPr>
        <w:pStyle w:val="7"/>
        <w:pageBreakBefore w:val="0"/>
        <w:kinsoku/>
        <w:overflowPunct/>
        <w:topLinePunct w:val="0"/>
        <w:bidi w:val="0"/>
        <w:spacing w:after="0" w:line="460" w:lineRule="exact"/>
        <w:jc w:val="center"/>
        <w:rPr>
          <w:rFonts w:ascii="Arial" w:hAnsi="Arial" w:cs="Arial"/>
          <w:b/>
        </w:rPr>
      </w:pPr>
      <w:r>
        <w:rPr>
          <w:rFonts w:ascii="Arial" w:hAnsi="Arial" w:cs="Arial"/>
          <w:b/>
          <w:sz w:val="28"/>
          <w:szCs w:val="28"/>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hint="eastAsia" w:eastAsia="宋体"/>
                <w:b/>
                <w:bCs/>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wordWrap w:val="0"/>
              <w:overflowPunct/>
              <w:topLinePunct w:val="0"/>
              <w:bidi w:val="0"/>
              <w:snapToGrid w:val="0"/>
              <w:spacing w:line="460" w:lineRule="exact"/>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wordWrap w:val="0"/>
              <w:overflowPunct/>
              <w:topLinePunct w:val="0"/>
              <w:bidi w:val="0"/>
              <w:snapToGrid w:val="0"/>
              <w:spacing w:line="460" w:lineRule="exact"/>
              <w:jc w:val="center"/>
              <w:rPr>
                <w:rFonts w:ascii="Arial" w:hAnsi="Arial" w:cs="Arial"/>
                <w:b/>
                <w:bCs/>
              </w:rPr>
            </w:pPr>
            <w:r>
              <w:rPr>
                <w:rFonts w:hint="eastAsia" w:ascii="Arial" w:hAnsi="Arial" w:cs="Arial"/>
                <w:color w:val="000000"/>
                <w:szCs w:val="24"/>
                <w:highlight w:val="none"/>
                <w:lang w:val="en-US" w:eastAsia="zh-CN"/>
              </w:rPr>
              <w:t>采购人指定地点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hint="eastAsia" w:ascii="Arial" w:hAnsi="Arial" w:eastAsia="宋体" w:cs="Arial"/>
                <w:b/>
                <w:bCs/>
                <w:lang w:eastAsia="zh-CN"/>
              </w:rPr>
            </w:pPr>
          </w:p>
        </w:tc>
      </w:tr>
    </w:tbl>
    <w:p>
      <w:pPr>
        <w:pageBreakBefore w:val="0"/>
        <w:kinsoku/>
        <w:overflowPunct/>
        <w:topLinePunct w:val="0"/>
        <w:bidi w:val="0"/>
        <w:spacing w:line="460" w:lineRule="exact"/>
        <w:ind w:firstLine="210" w:firstLineChars="100"/>
        <w:rPr>
          <w:rFonts w:ascii="Arial" w:hAnsi="Arial" w:cs="Arial"/>
          <w:u w:val="single"/>
        </w:rPr>
      </w:pPr>
    </w:p>
    <w:p>
      <w:pPr>
        <w:pStyle w:val="7"/>
        <w:pageBreakBefore w:val="0"/>
        <w:kinsoku/>
        <w:overflowPunct/>
        <w:topLinePunct w:val="0"/>
        <w:bidi w:val="0"/>
        <w:spacing w:after="0" w:line="460" w:lineRule="exact"/>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pPr>
        <w:pStyle w:val="7"/>
        <w:pageBreakBefore w:val="0"/>
        <w:kinsoku/>
        <w:overflowPunct/>
        <w:topLinePunct w:val="0"/>
        <w:bidi w:val="0"/>
        <w:spacing w:after="0" w:line="460" w:lineRule="exact"/>
        <w:ind w:firstLine="421"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pPr>
        <w:pStyle w:val="7"/>
        <w:pageBreakBefore w:val="0"/>
        <w:kinsoku/>
        <w:overflowPunct/>
        <w:topLinePunct w:val="0"/>
        <w:bidi w:val="0"/>
        <w:spacing w:after="0" w:line="460" w:lineRule="exact"/>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pPr>
        <w:pageBreakBefore w:val="0"/>
        <w:kinsoku/>
        <w:overflowPunct/>
        <w:topLinePunct w:val="0"/>
        <w:bidi w:val="0"/>
        <w:spacing w:line="460" w:lineRule="exact"/>
        <w:ind w:left="762" w:leftChars="213" w:hanging="315" w:hangingChars="150"/>
        <w:rPr>
          <w:rFonts w:ascii="Arial" w:hAnsi="Arial" w:cs="Arial"/>
        </w:rPr>
      </w:pPr>
    </w:p>
    <w:p>
      <w:pPr>
        <w:pageBreakBefore w:val="0"/>
        <w:kinsoku/>
        <w:overflowPunct/>
        <w:topLinePunct w:val="0"/>
        <w:bidi w:val="0"/>
        <w:spacing w:line="460" w:lineRule="exact"/>
        <w:ind w:left="762" w:leftChars="213" w:hanging="315" w:hangingChars="150"/>
        <w:rPr>
          <w:rFonts w:ascii="Arial" w:hAnsi="Arial" w:cs="Arial"/>
        </w:rPr>
      </w:pPr>
    </w:p>
    <w:p>
      <w:pPr>
        <w:pageBreakBefore w:val="0"/>
        <w:kinsoku/>
        <w:overflowPunct/>
        <w:topLinePunct w:val="0"/>
        <w:bidi w:val="0"/>
        <w:spacing w:line="460" w:lineRule="exact"/>
        <w:ind w:left="762" w:leftChars="213" w:hanging="315" w:hangingChars="150"/>
        <w:rPr>
          <w:rFonts w:ascii="Arial" w:hAnsi="Arial" w:cs="Arial"/>
        </w:rPr>
      </w:pPr>
      <w:r>
        <w:rPr>
          <w:rFonts w:ascii="Arial" w:hAnsi="Arial" w:cs="Arial"/>
        </w:rPr>
        <w:t>供应商名称 （盖章）：</w:t>
      </w:r>
    </w:p>
    <w:p>
      <w:pPr>
        <w:pageBreakBefore w:val="0"/>
        <w:kinsoku/>
        <w:overflowPunct/>
        <w:topLinePunct w:val="0"/>
        <w:bidi w:val="0"/>
        <w:spacing w:line="460" w:lineRule="exact"/>
        <w:ind w:left="762" w:leftChars="213" w:hanging="315" w:hangingChars="150"/>
        <w:rPr>
          <w:rFonts w:ascii="Arial" w:hAnsi="Arial" w:cs="Arial"/>
        </w:rPr>
      </w:pPr>
      <w:r>
        <w:rPr>
          <w:rFonts w:ascii="Arial" w:hAnsi="Arial" w:cs="Arial"/>
        </w:rPr>
        <w:t>法定代表人或授权代表（签字或签章）：</w:t>
      </w:r>
    </w:p>
    <w:p>
      <w:pPr>
        <w:pageBreakBefore w:val="0"/>
        <w:kinsoku/>
        <w:overflowPunct/>
        <w:topLinePunct w:val="0"/>
        <w:bidi w:val="0"/>
        <w:spacing w:line="460" w:lineRule="exact"/>
        <w:ind w:left="762" w:leftChars="213" w:hanging="315" w:hangingChars="150"/>
        <w:rPr>
          <w:rFonts w:ascii="Arial" w:hAnsi="Arial" w:cs="Arial"/>
        </w:rPr>
      </w:pPr>
      <w:r>
        <w:rPr>
          <w:rFonts w:ascii="Arial" w:hAnsi="Arial" w:cs="Arial"/>
        </w:rPr>
        <w:t>报价日期：</w:t>
      </w:r>
    </w:p>
    <w:p>
      <w:pPr>
        <w:pageBreakBefore w:val="0"/>
        <w:kinsoku/>
        <w:overflowPunct/>
        <w:topLinePunct w:val="0"/>
        <w:bidi w:val="0"/>
        <w:spacing w:line="460" w:lineRule="exact"/>
        <w:ind w:left="868" w:leftChars="213" w:hanging="421" w:hangingChars="150"/>
        <w:rPr>
          <w:rFonts w:ascii="黑体" w:hAnsi="黑体" w:eastAsia="黑体" w:cs="黑体"/>
          <w:sz w:val="32"/>
          <w:szCs w:val="32"/>
        </w:rPr>
      </w:pPr>
      <w:r>
        <w:rPr>
          <w:rFonts w:hint="eastAsia" w:ascii="Arial" w:hAnsi="Arial" w:cs="Arial"/>
          <w:b/>
          <w:sz w:val="28"/>
          <w:szCs w:val="28"/>
        </w:rPr>
        <w:br w:type="page"/>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附件6</w:t>
      </w:r>
    </w:p>
    <w:p>
      <w:pPr>
        <w:pStyle w:val="17"/>
        <w:pageBreakBefore w:val="0"/>
        <w:kinsoku/>
        <w:overflowPunct/>
        <w:topLinePunct w:val="0"/>
        <w:bidi w:val="0"/>
        <w:spacing w:after="0" w:line="460" w:lineRule="exact"/>
        <w:ind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分项报价表</w:t>
      </w:r>
    </w:p>
    <w:p>
      <w:pPr>
        <w:pageBreakBefore w:val="0"/>
        <w:kinsoku/>
        <w:overflowPunct/>
        <w:topLinePunct w:val="0"/>
        <w:bidi w:val="0"/>
        <w:snapToGrid w:val="0"/>
        <w:spacing w:line="460" w:lineRule="exact"/>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ascii="Arial" w:hAnsi="Arial" w:eastAsia="仿宋_GB2312" w:cs="Arial"/>
          <w:color w:val="auto"/>
          <w:highlight w:val="none"/>
        </w:rPr>
        <w:t xml:space="preserve"> 货币单位：人民币元</w:t>
      </w:r>
    </w:p>
    <w:tbl>
      <w:tblPr>
        <w:tblStyle w:val="19"/>
        <w:tblW w:w="85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575"/>
        <w:gridCol w:w="1362"/>
        <w:gridCol w:w="1362"/>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eastAsia" w:eastAsia="宋体" w:cs="Times New Roman"/>
                <w:color w:val="auto"/>
                <w:highlight w:val="none"/>
                <w:lang w:eastAsia="zh-CN"/>
              </w:rPr>
            </w:pPr>
            <w:r>
              <w:rPr>
                <w:rFonts w:hint="eastAsia" w:cs="宋体"/>
                <w:color w:val="auto"/>
                <w:highlight w:val="none"/>
                <w:lang w:val="en-US" w:eastAsia="zh-CN"/>
              </w:rPr>
              <w:t>序号</w:t>
            </w:r>
          </w:p>
        </w:tc>
        <w:tc>
          <w:tcPr>
            <w:tcW w:w="2575" w:type="dxa"/>
            <w:noWrap w:val="0"/>
            <w:vAlign w:val="center"/>
          </w:tcPr>
          <w:p>
            <w:pPr>
              <w:pageBreakBefore w:val="0"/>
              <w:kinsoku/>
              <w:overflowPunct/>
              <w:topLinePunct w:val="0"/>
              <w:bidi w:val="0"/>
              <w:adjustRightInd w:val="0"/>
              <w:snapToGrid w:val="0"/>
              <w:spacing w:line="460" w:lineRule="exact"/>
              <w:jc w:val="center"/>
              <w:rPr>
                <w:rFonts w:hint="default" w:eastAsia="宋体" w:cs="Times New Roman"/>
                <w:color w:val="auto"/>
                <w:highlight w:val="none"/>
                <w:lang w:val="en-US" w:eastAsia="zh-CN"/>
              </w:rPr>
            </w:pPr>
            <w:r>
              <w:rPr>
                <w:rFonts w:hint="eastAsia" w:cs="Times New Roman"/>
                <w:color w:val="auto"/>
                <w:highlight w:val="none"/>
                <w:lang w:val="en-US" w:eastAsia="zh-CN"/>
              </w:rPr>
              <w:t>服务费构成名称</w:t>
            </w:r>
          </w:p>
        </w:tc>
        <w:tc>
          <w:tcPr>
            <w:tcW w:w="1362" w:type="dxa"/>
            <w:noWrap w:val="0"/>
            <w:vAlign w:val="top"/>
          </w:tcPr>
          <w:p>
            <w:pPr>
              <w:pageBreakBefore w:val="0"/>
              <w:kinsoku/>
              <w:overflowPunct/>
              <w:topLinePunct w:val="0"/>
              <w:bidi w:val="0"/>
              <w:adjustRightInd w:val="0"/>
              <w:snapToGrid w:val="0"/>
              <w:spacing w:line="460" w:lineRule="exact"/>
              <w:jc w:val="center"/>
              <w:rPr>
                <w:rFonts w:hint="default" w:cs="宋体"/>
                <w:color w:val="auto"/>
                <w:highlight w:val="none"/>
                <w:lang w:val="en-US" w:eastAsia="zh-CN"/>
              </w:rPr>
            </w:pPr>
            <w:r>
              <w:rPr>
                <w:rFonts w:hint="eastAsia" w:cs="宋体"/>
                <w:color w:val="auto"/>
                <w:highlight w:val="none"/>
                <w:lang w:val="en-US" w:eastAsia="zh-CN"/>
              </w:rPr>
              <w:t>单价</w:t>
            </w:r>
          </w:p>
        </w:tc>
        <w:tc>
          <w:tcPr>
            <w:tcW w:w="1362" w:type="dxa"/>
            <w:noWrap w:val="0"/>
            <w:vAlign w:val="top"/>
          </w:tcPr>
          <w:p>
            <w:pPr>
              <w:pageBreakBefore w:val="0"/>
              <w:kinsoku/>
              <w:overflowPunct/>
              <w:topLinePunct w:val="0"/>
              <w:bidi w:val="0"/>
              <w:adjustRightInd w:val="0"/>
              <w:snapToGrid w:val="0"/>
              <w:spacing w:line="460" w:lineRule="exact"/>
              <w:jc w:val="center"/>
              <w:rPr>
                <w:rFonts w:hint="eastAsia" w:eastAsia="宋体" w:cs="Times New Roman"/>
                <w:color w:val="auto"/>
                <w:highlight w:val="none"/>
                <w:lang w:eastAsia="zh-CN"/>
              </w:rPr>
            </w:pPr>
            <w:r>
              <w:rPr>
                <w:rFonts w:hint="eastAsia" w:cs="宋体"/>
                <w:color w:val="auto"/>
                <w:highlight w:val="none"/>
                <w:lang w:val="en-US" w:eastAsia="zh-CN"/>
              </w:rPr>
              <w:t>数量</w:t>
            </w:r>
          </w:p>
        </w:tc>
        <w:tc>
          <w:tcPr>
            <w:tcW w:w="2326" w:type="dxa"/>
            <w:noWrap w:val="0"/>
            <w:vAlign w:val="top"/>
          </w:tcPr>
          <w:p>
            <w:pPr>
              <w:pageBreakBefore w:val="0"/>
              <w:kinsoku/>
              <w:overflowPunct/>
              <w:topLinePunct w:val="0"/>
              <w:bidi w:val="0"/>
              <w:adjustRightInd w:val="0"/>
              <w:snapToGrid w:val="0"/>
              <w:spacing w:line="460" w:lineRule="exact"/>
              <w:jc w:val="center"/>
              <w:rPr>
                <w:rFonts w:hint="eastAsia" w:eastAsia="宋体" w:cs="宋体"/>
                <w:color w:val="auto"/>
                <w:highlight w:val="none"/>
                <w:lang w:val="en-US" w:eastAsia="zh-CN"/>
              </w:rPr>
            </w:pPr>
            <w:r>
              <w:rPr>
                <w:rFonts w:hint="eastAsia" w:cs="宋体"/>
                <w:color w:val="auto"/>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2575" w:type="dxa"/>
            <w:noWrap w:val="0"/>
            <w:vAlign w:val="center"/>
          </w:tcPr>
          <w:p>
            <w:pPr>
              <w:pStyle w:val="12"/>
              <w:pageBreakBefore w:val="0"/>
              <w:kinsoku/>
              <w:overflowPunct/>
              <w:topLinePunct w:val="0"/>
              <w:bidi w:val="0"/>
              <w:adjustRightInd w:val="0"/>
              <w:spacing w:line="460" w:lineRule="exac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2326" w:type="dxa"/>
            <w:noWrap w:val="0"/>
            <w:vAlign w:val="center"/>
          </w:tcPr>
          <w:p>
            <w:pPr>
              <w:pageBreakBefore w:val="0"/>
              <w:kinsoku/>
              <w:overflowPunct/>
              <w:topLinePunct w:val="0"/>
              <w:bidi w:val="0"/>
              <w:adjustRightInd w:val="0"/>
              <w:snapToGrid w:val="0"/>
              <w:spacing w:line="460" w:lineRule="exact"/>
              <w:jc w:val="center"/>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2575" w:type="dxa"/>
            <w:noWrap w:val="0"/>
            <w:vAlign w:val="center"/>
          </w:tcPr>
          <w:p>
            <w:pPr>
              <w:pageBreakBefore w:val="0"/>
              <w:kinsoku/>
              <w:overflowPunct/>
              <w:topLinePunct w:val="0"/>
              <w:bidi w:val="0"/>
              <w:adjustRightInd w:val="0"/>
              <w:snapToGrid w:val="0"/>
              <w:spacing w:line="460" w:lineRule="exact"/>
              <w:jc w:val="lef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rPr>
                <w:rFonts w:hint="eastAsia" w:ascii="仿宋_GB2312" w:hAnsi="仿宋_GB2312" w:eastAsia="仿宋_GB2312" w:cs="仿宋_GB2312"/>
                <w:color w:val="auto"/>
                <w:sz w:val="21"/>
                <w:szCs w:val="21"/>
                <w:highlight w:val="none"/>
              </w:rPr>
            </w:pPr>
          </w:p>
        </w:tc>
        <w:tc>
          <w:tcPr>
            <w:tcW w:w="2326" w:type="dxa"/>
            <w:noWrap w:val="0"/>
            <w:vAlign w:val="center"/>
          </w:tcPr>
          <w:p>
            <w:pPr>
              <w:pageBreakBefore w:val="0"/>
              <w:kinsoku/>
              <w:overflowPunct/>
              <w:topLinePunct w:val="0"/>
              <w:bidi w:val="0"/>
              <w:adjustRightInd w:val="0"/>
              <w:snapToGrid w:val="0"/>
              <w:spacing w:line="460" w:lineRule="exact"/>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p>
        </w:tc>
        <w:tc>
          <w:tcPr>
            <w:tcW w:w="2575" w:type="dxa"/>
            <w:noWrap w:val="0"/>
            <w:vAlign w:val="center"/>
          </w:tcPr>
          <w:p>
            <w:pPr>
              <w:pageBreakBefore w:val="0"/>
              <w:kinsoku/>
              <w:overflowPunct/>
              <w:topLinePunct w:val="0"/>
              <w:bidi w:val="0"/>
              <w:adjustRightInd w:val="0"/>
              <w:snapToGrid w:val="0"/>
              <w:spacing w:line="460" w:lineRule="exact"/>
              <w:jc w:val="lef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2326" w:type="dxa"/>
            <w:noWrap w:val="0"/>
            <w:vAlign w:val="center"/>
          </w:tcPr>
          <w:p>
            <w:pPr>
              <w:pageBreakBefore w:val="0"/>
              <w:kinsoku/>
              <w:overflowPunct/>
              <w:topLinePunct w:val="0"/>
              <w:bidi w:val="0"/>
              <w:adjustRightInd w:val="0"/>
              <w:snapToGrid w:val="0"/>
              <w:spacing w:line="460" w:lineRule="exact"/>
              <w:jc w:val="center"/>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226" w:type="dxa"/>
            <w:gridSpan w:val="4"/>
            <w:noWrap w:val="0"/>
            <w:vAlign w:val="center"/>
          </w:tcPr>
          <w:p>
            <w:pPr>
              <w:pageBreakBefore w:val="0"/>
              <w:kinsoku/>
              <w:overflowPunct/>
              <w:topLinePunct w:val="0"/>
              <w:bidi w:val="0"/>
              <w:adjustRightInd w:val="0"/>
              <w:snapToGrid w:val="0"/>
              <w:spacing w:line="460" w:lineRule="exact"/>
              <w:jc w:val="center"/>
              <w:rPr>
                <w:rFonts w:hint="eastAsia" w:eastAsia="宋体" w:cs="宋体"/>
                <w:color w:val="auto"/>
                <w:highlight w:val="none"/>
                <w:lang w:val="en-US" w:eastAsia="zh-CN"/>
              </w:rPr>
            </w:pPr>
            <w:r>
              <w:rPr>
                <w:rFonts w:hint="eastAsia" w:cs="宋体"/>
                <w:color w:val="auto"/>
                <w:highlight w:val="none"/>
                <w:lang w:val="en-US" w:eastAsia="zh-CN"/>
              </w:rPr>
              <w:t>合计</w:t>
            </w:r>
          </w:p>
        </w:tc>
        <w:tc>
          <w:tcPr>
            <w:tcW w:w="2326" w:type="dxa"/>
            <w:noWrap w:val="0"/>
            <w:vAlign w:val="center"/>
          </w:tcPr>
          <w:p>
            <w:pPr>
              <w:pageBreakBefore w:val="0"/>
              <w:kinsoku/>
              <w:overflowPunct/>
              <w:topLinePunct w:val="0"/>
              <w:bidi w:val="0"/>
              <w:adjustRightInd w:val="0"/>
              <w:snapToGrid w:val="0"/>
              <w:spacing w:line="460" w:lineRule="exact"/>
              <w:jc w:val="center"/>
              <w:rPr>
                <w:rFonts w:hint="eastAsia" w:cs="宋体"/>
                <w:color w:val="auto"/>
                <w:highlight w:val="none"/>
              </w:rPr>
            </w:pPr>
          </w:p>
        </w:tc>
      </w:tr>
    </w:tbl>
    <w:p>
      <w:pPr>
        <w:pageBreakBefore w:val="0"/>
        <w:kinsoku/>
        <w:overflowPunct/>
        <w:topLinePunct w:val="0"/>
        <w:bidi w:val="0"/>
        <w:spacing w:line="460" w:lineRule="exact"/>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pPr>
        <w:pageBreakBefore w:val="0"/>
        <w:kinsoku/>
        <w:overflowPunct/>
        <w:topLinePunct w:val="0"/>
        <w:bidi w:val="0"/>
        <w:spacing w:line="460" w:lineRule="exac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pPr>
        <w:pStyle w:val="17"/>
        <w:pageBreakBefore w:val="0"/>
        <w:kinsoku/>
        <w:overflowPunct/>
        <w:topLinePunct w:val="0"/>
        <w:bidi w:val="0"/>
        <w:spacing w:after="0" w:line="460" w:lineRule="exact"/>
        <w:ind w:firstLine="0" w:firstLineChars="0"/>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pPr>
        <w:pageBreakBefore w:val="0"/>
        <w:kinsoku/>
        <w:overflowPunct/>
        <w:topLinePunct w:val="0"/>
        <w:bidi w:val="0"/>
        <w:spacing w:line="46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pPr>
        <w:pStyle w:val="7"/>
        <w:pageBreakBefore w:val="0"/>
        <w:kinsoku/>
        <w:overflowPunct/>
        <w:topLinePunct w:val="0"/>
        <w:bidi w:val="0"/>
        <w:spacing w:after="0" w:line="460" w:lineRule="exact"/>
        <w:ind w:firstLine="420" w:firstLineChars="200"/>
        <w:rPr>
          <w:rFonts w:ascii="Arial" w:hAnsi="Arial" w:cs="Arial"/>
          <w:color w:val="auto"/>
          <w:highlight w:val="none"/>
        </w:rPr>
      </w:pPr>
      <w:r>
        <w:rPr>
          <w:rFonts w:ascii="Arial" w:hAnsi="Arial" w:cs="Arial"/>
          <w:color w:val="auto"/>
          <w:highlight w:val="none"/>
        </w:rPr>
        <w:t>报价日期：</w:t>
      </w:r>
    </w:p>
    <w:p>
      <w:pPr>
        <w:pStyle w:val="17"/>
        <w:pageBreakBefore w:val="0"/>
        <w:kinsoku/>
        <w:overflowPunct/>
        <w:topLinePunct w:val="0"/>
        <w:bidi w:val="0"/>
        <w:spacing w:after="0" w:line="460" w:lineRule="exact"/>
        <w:ind w:firstLine="0" w:firstLineChars="0"/>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sz w:val="32"/>
          <w:szCs w:val="32"/>
        </w:rPr>
      </w:pPr>
      <w:r>
        <w:rPr>
          <w:rFonts w:hint="eastAsia" w:ascii="黑体" w:hAnsi="黑体" w:eastAsia="黑体" w:cs="黑体"/>
          <w:sz w:val="32"/>
          <w:szCs w:val="32"/>
        </w:rPr>
        <w:br w:type="page"/>
      </w: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pPr>
        <w:pageBreakBefore w:val="0"/>
        <w:widowControl/>
        <w:kinsoku/>
        <w:overflowPunct/>
        <w:topLinePunct w:val="0"/>
        <w:bidi w:val="0"/>
        <w:spacing w:line="460" w:lineRule="exact"/>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pPr>
        <w:pageBreakBefore w:val="0"/>
        <w:kinsoku/>
        <w:overflowPunct/>
        <w:topLinePunct w:val="0"/>
        <w:bidi w:val="0"/>
        <w:spacing w:line="460" w:lineRule="exact"/>
        <w:rPr>
          <w:rFonts w:ascii="仿宋" w:hAnsi="仿宋"/>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序号</w:t>
            </w:r>
          </w:p>
        </w:tc>
        <w:tc>
          <w:tcPr>
            <w:tcW w:w="1543"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包号（如有）</w:t>
            </w:r>
          </w:p>
        </w:tc>
        <w:tc>
          <w:tcPr>
            <w:tcW w:w="2551"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采购文件要求</w:t>
            </w:r>
          </w:p>
        </w:tc>
        <w:tc>
          <w:tcPr>
            <w:tcW w:w="2552"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响应文件响应</w:t>
            </w:r>
          </w:p>
        </w:tc>
        <w:tc>
          <w:tcPr>
            <w:tcW w:w="1739"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bl>
    <w:p>
      <w:pPr>
        <w:pageBreakBefore w:val="0"/>
        <w:kinsoku/>
        <w:overflowPunct/>
        <w:topLinePunct w:val="0"/>
        <w:bidi w:val="0"/>
        <w:spacing w:line="460" w:lineRule="exact"/>
        <w:rPr>
          <w:rFonts w:ascii="仿宋" w:hAnsi="仿宋"/>
          <w:b/>
          <w:color w:val="000000"/>
        </w:rPr>
      </w:pPr>
    </w:p>
    <w:p>
      <w:pPr>
        <w:pageBreakBefore w:val="0"/>
        <w:kinsoku/>
        <w:overflowPunct/>
        <w:topLinePunct w:val="0"/>
        <w:bidi w:val="0"/>
        <w:adjustRightInd w:val="0"/>
        <w:spacing w:line="460" w:lineRule="exact"/>
        <w:ind w:firstLine="420" w:firstLineChars="200"/>
        <w:jc w:val="left"/>
        <w:rPr>
          <w:rFonts w:hint="eastAsia" w:ascii="仿宋" w:hAnsi="仿宋" w:cs="宋体"/>
          <w:bCs/>
        </w:rPr>
      </w:pP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pPr>
        <w:keepNext w:val="0"/>
        <w:keepLines w:val="0"/>
        <w:pageBreakBefore w:val="0"/>
        <w:widowControl w:val="0"/>
        <w:kinsoku/>
        <w:wordWrap/>
        <w:overflowPunct/>
        <w:topLinePunct w:val="0"/>
        <w:autoSpaceDE/>
        <w:autoSpaceDN/>
        <w:bidi w:val="0"/>
        <w:adjustRightInd w:val="0"/>
        <w:snapToGrid/>
        <w:spacing w:line="460" w:lineRule="exact"/>
        <w:ind w:firstLine="441"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pPr>
        <w:keepNext w:val="0"/>
        <w:keepLines w:val="0"/>
        <w:pageBreakBefore w:val="0"/>
        <w:widowControl w:val="0"/>
        <w:kinsoku/>
        <w:wordWrap/>
        <w:overflowPunct/>
        <w:topLinePunct w:val="0"/>
        <w:autoSpaceDE/>
        <w:autoSpaceDN/>
        <w:bidi w:val="0"/>
        <w:adjustRightInd w:val="0"/>
        <w:snapToGrid/>
        <w:spacing w:line="460" w:lineRule="exact"/>
        <w:ind w:firstLine="481"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pPr>
        <w:pageBreakBefore w:val="0"/>
        <w:kinsoku/>
        <w:overflowPunct/>
        <w:topLinePunct w:val="0"/>
        <w:bidi w:val="0"/>
        <w:spacing w:line="460" w:lineRule="exact"/>
        <w:ind w:firstLine="2560" w:firstLineChars="800"/>
        <w:outlineLvl w:val="1"/>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pPr>
              <w:pageBreakBefore w:val="0"/>
              <w:kinsoku/>
              <w:overflowPunct/>
              <w:topLinePunct w:val="0"/>
              <w:bidi w:val="0"/>
              <w:spacing w:line="46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pPr>
              <w:pageBreakBefore w:val="0"/>
              <w:kinsoku/>
              <w:overflowPunct/>
              <w:topLinePunct w:val="0"/>
              <w:bidi w:val="0"/>
              <w:spacing w:line="46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bl>
    <w:p>
      <w:pPr>
        <w:pageBreakBefore w:val="0"/>
        <w:kinsoku/>
        <w:overflowPunct/>
        <w:topLinePunct w:val="0"/>
        <w:bidi w:val="0"/>
        <w:snapToGrid w:val="0"/>
        <w:spacing w:line="460" w:lineRule="exact"/>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pPr>
        <w:pageBreakBefore w:val="0"/>
        <w:kinsoku/>
        <w:overflowPunct/>
        <w:topLinePunct w:val="0"/>
        <w:bidi w:val="0"/>
        <w:spacing w:line="460" w:lineRule="exact"/>
        <w:rPr>
          <w:rFonts w:ascii="Arial" w:hAnsi="Arial" w:eastAsia="宋体" w:cs="Arial"/>
          <w:b/>
          <w:color w:val="auto"/>
          <w:kern w:val="0"/>
          <w:sz w:val="28"/>
          <w:szCs w:val="28"/>
          <w:highlight w:val="none"/>
        </w:rPr>
      </w:pPr>
    </w:p>
    <w:p>
      <w:pPr>
        <w:pageBreakBefore w:val="0"/>
        <w:kinsoku/>
        <w:overflowPunct/>
        <w:topLinePunct w:val="0"/>
        <w:bidi w:val="0"/>
        <w:spacing w:line="460" w:lineRule="exact"/>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pPr>
        <w:pageBreakBefore w:val="0"/>
        <w:kinsoku/>
        <w:overflowPunct/>
        <w:topLinePunct w:val="0"/>
        <w:bidi w:val="0"/>
        <w:spacing w:line="460" w:lineRule="exact"/>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pPr>
        <w:pageBreakBefore w:val="0"/>
        <w:kinsoku/>
        <w:overflowPunct/>
        <w:topLinePunct w:val="0"/>
        <w:bidi w:val="0"/>
        <w:spacing w:line="460" w:lineRule="exact"/>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pPr>
        <w:pageBreakBefore w:val="0"/>
        <w:tabs>
          <w:tab w:val="left" w:pos="420"/>
        </w:tabs>
        <w:kinsoku/>
        <w:overflowPunct/>
        <w:topLinePunct w:val="0"/>
        <w:bidi w:val="0"/>
        <w:snapToGrid w:val="0"/>
        <w:spacing w:line="4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pPr>
        <w:pStyle w:val="17"/>
        <w:pageBreakBefore w:val="0"/>
        <w:kinsoku/>
        <w:overflowPunct/>
        <w:topLinePunct w:val="0"/>
        <w:bidi w:val="0"/>
        <w:spacing w:after="0" w:line="4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pPr>
        <w:pStyle w:val="17"/>
        <w:pageBreakBefore w:val="0"/>
        <w:kinsoku/>
        <w:overflowPunct/>
        <w:topLinePunct w:val="0"/>
        <w:bidi w:val="0"/>
        <w:spacing w:after="0" w:line="4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pPr>
        <w:pageBreakBefore w:val="0"/>
        <w:tabs>
          <w:tab w:val="left" w:pos="900"/>
        </w:tabs>
        <w:kinsoku/>
        <w:overflowPunct/>
        <w:topLinePunct w:val="0"/>
        <w:bidi w:val="0"/>
        <w:spacing w:line="460" w:lineRule="exact"/>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pPr>
        <w:pStyle w:val="10"/>
        <w:pageBreakBefore w:val="0"/>
        <w:kinsoku/>
        <w:overflowPunct/>
        <w:topLinePunct w:val="0"/>
        <w:bidi w:val="0"/>
        <w:spacing w:line="460" w:lineRule="exact"/>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pPr>
        <w:pageBreakBefore w:val="0"/>
        <w:kinsoku/>
        <w:overflowPunct/>
        <w:topLinePunct w:val="0"/>
        <w:autoSpaceDE w:val="0"/>
        <w:autoSpaceDN w:val="0"/>
        <w:bidi w:val="0"/>
        <w:snapToGrid w:val="0"/>
        <w:spacing w:line="460" w:lineRule="exact"/>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pPr>
        <w:pageBreakBefore w:val="0"/>
        <w:kinsoku/>
        <w:overflowPunct/>
        <w:topLinePunct w:val="0"/>
        <w:autoSpaceDE w:val="0"/>
        <w:autoSpaceDN w:val="0"/>
        <w:bidi w:val="0"/>
        <w:snapToGrid w:val="0"/>
        <w:spacing w:line="460" w:lineRule="exact"/>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pPr>
        <w:pageBreakBefore w:val="0"/>
        <w:kinsoku/>
        <w:overflowPunct/>
        <w:topLinePunct w:val="0"/>
        <w:autoSpaceDE w:val="0"/>
        <w:autoSpaceDN w:val="0"/>
        <w:bidi w:val="0"/>
        <w:snapToGrid w:val="0"/>
        <w:spacing w:line="460" w:lineRule="exact"/>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pPr>
        <w:pStyle w:val="11"/>
        <w:pageBreakBefore w:val="0"/>
        <w:kinsoku/>
        <w:overflowPunct/>
        <w:topLinePunct w:val="0"/>
        <w:bidi w:val="0"/>
        <w:spacing w:line="46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pPr>
        <w:pStyle w:val="11"/>
        <w:pageBreakBefore w:val="0"/>
        <w:kinsoku/>
        <w:overflowPunct/>
        <w:topLinePunct w:val="0"/>
        <w:bidi w:val="0"/>
        <w:spacing w:line="46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pPr>
        <w:pStyle w:val="11"/>
        <w:pageBreakBefore w:val="0"/>
        <w:kinsoku/>
        <w:overflowPunct/>
        <w:topLinePunct w:val="0"/>
        <w:bidi w:val="0"/>
        <w:spacing w:line="46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rPr>
      </w:pP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pPr>
        <w:pageBreakBefore w:val="0"/>
        <w:tabs>
          <w:tab w:val="left" w:pos="900"/>
        </w:tabs>
        <w:kinsoku/>
        <w:overflowPunct/>
        <w:topLinePunct w:val="0"/>
        <w:bidi w:val="0"/>
        <w:spacing w:line="460" w:lineRule="exact"/>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pPr>
        <w:pageBreakBefore w:val="0"/>
        <w:kinsoku/>
        <w:overflowPunct/>
        <w:topLinePunct w:val="0"/>
        <w:bidi w:val="0"/>
        <w:spacing w:line="460" w:lineRule="exac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pPr>
        <w:pageBreakBefore w:val="0"/>
        <w:kinsoku/>
        <w:overflowPunct/>
        <w:topLinePunct w:val="0"/>
        <w:bidi w:val="0"/>
        <w:spacing w:line="460" w:lineRule="exact"/>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pPr>
        <w:pageBreakBefore w:val="0"/>
        <w:kinsoku/>
        <w:overflowPunct/>
        <w:topLinePunct w:val="0"/>
        <w:bidi w:val="0"/>
        <w:spacing w:line="460" w:lineRule="exact"/>
        <w:rPr>
          <w:rFonts w:ascii="黑体" w:hAnsi="黑体" w:eastAsia="黑体" w:cs="黑体"/>
          <w:sz w:val="32"/>
          <w:szCs w:val="32"/>
        </w:rPr>
      </w:pPr>
    </w:p>
    <w:p>
      <w:pPr>
        <w:pageBreakBefore w:val="0"/>
        <w:kinsoku/>
        <w:overflowPunct/>
        <w:topLinePunct w:val="0"/>
        <w:bidi w:val="0"/>
        <w:spacing w:line="460" w:lineRule="exact"/>
        <w:rPr>
          <w:rFonts w:ascii="黑体" w:hAnsi="黑体" w:eastAsia="黑体" w:cs="黑体"/>
          <w:sz w:val="32"/>
          <w:szCs w:val="32"/>
        </w:rPr>
      </w:pP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br w:type="page"/>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pPr>
        <w:pStyle w:val="17"/>
        <w:pageBreakBefore w:val="0"/>
        <w:kinsoku/>
        <w:overflowPunct/>
        <w:topLinePunct w:val="0"/>
        <w:bidi w:val="0"/>
        <w:spacing w:after="0" w:line="4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pPr>
        <w:pStyle w:val="17"/>
        <w:pageBreakBefore w:val="0"/>
        <w:kinsoku/>
        <w:overflowPunct/>
        <w:topLinePunct w:val="0"/>
        <w:bidi w:val="0"/>
        <w:spacing w:after="0" w:line="4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pPr>
        <w:pageBreakBefore w:val="0"/>
        <w:kinsoku/>
        <w:overflowPunct/>
        <w:topLinePunct w:val="0"/>
        <w:bidi w:val="0"/>
        <w:spacing w:line="46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pageBreakBefore w:val="0"/>
        <w:kinsoku/>
        <w:overflowPunct/>
        <w:topLinePunct w:val="0"/>
        <w:bidi w:val="0"/>
        <w:spacing w:line="460" w:lineRule="exact"/>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宋体" w:hAnsi="宋体" w:cs="宋体"/>
          <w:sz w:val="24"/>
        </w:rPr>
      </w:pPr>
      <w:r>
        <w:rPr>
          <w:rFonts w:hint="eastAsia"/>
          <w:b/>
          <w:bCs/>
          <w:sz w:val="28"/>
          <w:szCs w:val="28"/>
        </w:rPr>
        <w:t>供应商廉洁承诺书</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为确保采购外协活动的规范与廉洁，共同建设风清气正的购销合作关系，自愿作出以下廉洁承诺：</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一、参加采购单位的各项采购外协活动均严格遵守国家法律法规和廉洁从业规定，遵循诚信、公平竟争原则，不损害国家、采购单位及其他供应商的合法权益。</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二、不向采购单位、采购代理机构、评审专家行贿或提供其他不正当利益。</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（一）不向相关工作人员及亲属馈赠礼品、礼金（包括但不限于现金、有价证券、支付凭证、购物卡及贵重物品等）。</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（二）不向相关工作人员及亲属提供宴请、联谊活动、度假、旅游，以及到营业性娱乐场所（包括但不限于营业性的歌厅、舞厅、卡拉 ok 厅、夜总会、桑拿、按摩和高尔夫球等）消费。</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（三）不为相关工作人员及亲属安排工作，以及支付应由其个人自付的各种费用（包括但不限于住宅装修、婚丧嫁娶、旅游、度假、食宿、购物、学费、子女出国留学等）。</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（四）不直接、间接唆使或利诱相关工作人员利用其职务便利谋取私利。相关工作人员及亲属提出违纪要求或有其他违纪违法问题的，应及时提醒纠正并向采购单位监督管理部门举报。</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三、如违反相关承诺，自愿接受采购单位及中物院依法依规采取的终止采购外协活动、认定中标／成交无效、撤销合同、追究相</w:t>
      </w:r>
      <w:r>
        <w:rPr>
          <w:rFonts w:hint="eastAsia" w:ascii="宋体" w:hAnsi="宋体" w:eastAsia="宋体" w:cs="宋体"/>
          <w:sz w:val="24"/>
          <w:szCs w:val="24"/>
        </w:rPr>
        <w:t>关民事／刑事责任等措施。同时自愿接受列入中物院不良行为记录名单、禁止参加中物院采购外协活动，并自愿按合同比例</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rPr>
        <w:t>扣减合同价款。</w:t>
      </w:r>
    </w:p>
    <w:p>
      <w:pPr>
        <w:keepNext w:val="0"/>
        <w:keepLines w:val="0"/>
        <w:pageBreakBefore w:val="0"/>
        <w:widowControl w:val="0"/>
        <w:kinsoku/>
        <w:wordWrap/>
        <w:overflowPunct/>
        <w:topLinePunct w:val="0"/>
        <w:autoSpaceDE/>
        <w:autoSpaceDN/>
        <w:bidi w:val="0"/>
        <w:adjustRightInd/>
        <w:snapToGrid/>
        <w:spacing w:line="460" w:lineRule="exact"/>
        <w:ind w:right="4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60" w:lineRule="exact"/>
        <w:ind w:left="19" w:right="40" w:firstLine="500"/>
        <w:jc w:val="right"/>
        <w:textAlignment w:val="auto"/>
        <w:rPr>
          <w:rFonts w:ascii="宋体" w:hAnsi="宋体" w:cs="宋体"/>
          <w:sz w:val="24"/>
        </w:rPr>
      </w:pPr>
      <w:r>
        <w:rPr>
          <w:rFonts w:hint="eastAsia" w:ascii="宋体" w:hAnsi="宋体" w:cs="宋体"/>
          <w:sz w:val="24"/>
        </w:rPr>
        <w:t>承诺单位：（公章）</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jc w:val="right"/>
        <w:textAlignment w:val="auto"/>
        <w:rPr>
          <w:rFonts w:ascii="宋体" w:hAnsi="宋体" w:cs="宋体"/>
          <w:sz w:val="24"/>
        </w:rPr>
      </w:pPr>
      <w:r>
        <w:rPr>
          <w:rFonts w:hint="eastAsia" w:ascii="宋体" w:hAnsi="宋体" w:cs="宋体"/>
          <w:sz w:val="24"/>
        </w:rPr>
        <w:t>年  月  日</w:t>
      </w:r>
    </w:p>
    <w:p>
      <w:pPr>
        <w:pageBreakBefore w:val="0"/>
        <w:kinsoku/>
        <w:overflowPunct/>
        <w:topLinePunct w:val="0"/>
        <w:bidi w:val="0"/>
        <w:spacing w:line="460" w:lineRule="exac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pageBreakBefore w:val="0"/>
        <w:kinsoku/>
        <w:overflowPunct/>
        <w:topLinePunct w:val="0"/>
        <w:bidi w:val="0"/>
        <w:spacing w:line="4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pPr>
        <w:pageBreakBefore w:val="0"/>
        <w:kinsoku/>
        <w:overflowPunct/>
        <w:topLinePunct w:val="0"/>
        <w:bidi w:val="0"/>
        <w:adjustRightInd w:val="0"/>
        <w:snapToGrid w:val="0"/>
        <w:spacing w:line="460" w:lineRule="exact"/>
        <w:rPr>
          <w:rFonts w:ascii="仿宋_GB2312" w:hAnsi="仿宋_GB2312" w:eastAsia="仿宋_GB2312" w:cs="仿宋_GB2312"/>
          <w:bCs/>
          <w:sz w:val="30"/>
          <w:szCs w:val="30"/>
        </w:rPr>
      </w:pPr>
    </w:p>
    <w:p>
      <w:pPr>
        <w:pageBreakBefore w:val="0"/>
        <w:kinsoku/>
        <w:overflowPunct/>
        <w:topLinePunct w:val="0"/>
        <w:autoSpaceDE w:val="0"/>
        <w:autoSpaceDN w:val="0"/>
        <w:bidi w:val="0"/>
        <w:adjustRightInd w:val="0"/>
        <w:snapToGrid w:val="0"/>
        <w:spacing w:line="460" w:lineRule="exac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pPr>
        <w:pStyle w:val="7"/>
        <w:pageBreakBefore w:val="0"/>
        <w:kinsoku/>
        <w:overflowPunct/>
        <w:topLinePunct w:val="0"/>
        <w:bidi w:val="0"/>
        <w:spacing w:after="0"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pPr>
        <w:pStyle w:val="7"/>
        <w:pageBreakBefore w:val="0"/>
        <w:kinsoku/>
        <w:overflowPunct/>
        <w:topLinePunct w:val="0"/>
        <w:bidi w:val="0"/>
        <w:spacing w:after="0" w:line="4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pPr>
        <w:pageBreakBefore w:val="0"/>
        <w:kinsoku/>
        <w:overflowPunct/>
        <w:topLinePunct w:val="0"/>
        <w:bidi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pPr>
        <w:pStyle w:val="7"/>
        <w:pageBreakBefore w:val="0"/>
        <w:kinsoku/>
        <w:overflowPunct/>
        <w:topLinePunct w:val="0"/>
        <w:bidi w:val="0"/>
        <w:spacing w:after="0"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pPr>
        <w:pStyle w:val="7"/>
        <w:pageBreakBefore w:val="0"/>
        <w:kinsoku/>
        <w:overflowPunct/>
        <w:topLinePunct w:val="0"/>
        <w:bidi w:val="0"/>
        <w:spacing w:after="0" w:line="460" w:lineRule="exact"/>
        <w:rPr>
          <w:rFonts w:hint="eastAsia" w:ascii="仿宋_GB2312" w:hAnsi="仿宋_GB2312" w:eastAsia="仿宋_GB2312" w:cs="仿宋_GB2312"/>
          <w:bCs/>
          <w:sz w:val="32"/>
          <w:szCs w:val="32"/>
          <w:lang w:eastAsia="zh-CN"/>
        </w:rPr>
      </w:pPr>
    </w:p>
    <w:p>
      <w:pPr>
        <w:pStyle w:val="7"/>
        <w:pageBreakBefore w:val="0"/>
        <w:kinsoku/>
        <w:overflowPunct/>
        <w:topLinePunct w:val="0"/>
        <w:bidi w:val="0"/>
        <w:spacing w:after="0" w:line="46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联系人：</w:t>
      </w:r>
    </w:p>
    <w:p>
      <w:pPr>
        <w:pStyle w:val="7"/>
        <w:pageBreakBefore w:val="0"/>
        <w:kinsoku/>
        <w:overflowPunct/>
        <w:topLinePunct w:val="0"/>
        <w:bidi w:val="0"/>
        <w:spacing w:after="0" w:line="46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联系电话：</w:t>
      </w:r>
    </w:p>
    <w:p>
      <w:pPr>
        <w:pageBreakBefore w:val="0"/>
        <w:kinsoku/>
        <w:overflowPunct/>
        <w:topLinePunct w:val="0"/>
        <w:bidi w:val="0"/>
        <w:spacing w:line="460" w:lineRule="exact"/>
        <w:rPr>
          <w:rFonts w:hint="eastAsia"/>
          <w:lang w:eastAsia="zh-CN"/>
        </w:rPr>
      </w:pPr>
      <w:r>
        <w:rPr>
          <w:rFonts w:hint="eastAsia" w:ascii="仿宋_GB2312" w:hAnsi="仿宋_GB2312" w:eastAsia="仿宋_GB2312" w:cs="仿宋_GB2312"/>
          <w:bCs/>
          <w:sz w:val="32"/>
          <w:szCs w:val="32"/>
          <w:lang w:eastAsia="zh-CN"/>
        </w:rPr>
        <w:t>地址：</w:t>
      </w:r>
    </w:p>
    <w:p>
      <w:pPr>
        <w:pageBreakBefore w:val="0"/>
        <w:kinsoku/>
        <w:overflowPunct/>
        <w:topLinePunct w:val="0"/>
        <w:bidi w:val="0"/>
        <w:spacing w:line="460" w:lineRule="exact"/>
      </w:pPr>
    </w:p>
    <w:p>
      <w:pPr>
        <w:pageBreakBefore w:val="0"/>
        <w:kinsoku/>
        <w:overflowPunct/>
        <w:topLinePunct w:val="0"/>
        <w:bidi w:val="0"/>
        <w:spacing w:line="46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pPr>
        <w:pStyle w:val="7"/>
        <w:pageBreakBefore w:val="0"/>
        <w:kinsoku/>
        <w:overflowPunct/>
        <w:topLinePunct w:val="0"/>
        <w:bidi w:val="0"/>
        <w:spacing w:after="0" w:line="46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p>
    <w:p>
      <w:pPr>
        <w:pStyle w:val="17"/>
        <w:pageBreakBefore w:val="0"/>
        <w:kinsoku/>
        <w:overflowPunct/>
        <w:topLinePunct w:val="0"/>
        <w:bidi w:val="0"/>
        <w:spacing w:after="0" w:line="4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pPr>
        <w:pageBreakBefore w:val="0"/>
        <w:kinsoku/>
        <w:overflowPunct/>
        <w:topLinePunct w:val="0"/>
        <w:bidi w:val="0"/>
        <w:spacing w:line="460" w:lineRule="exact"/>
        <w:rPr>
          <w:rFonts w:hint="default"/>
          <w:color w:val="auto"/>
          <w:highlight w:val="none"/>
          <w:lang w:val="en-US" w:eastAsia="zh-CN"/>
        </w:rPr>
      </w:pPr>
    </w:p>
    <w:p>
      <w:pPr>
        <w:pageBreakBefore w:val="0"/>
        <w:kinsoku/>
        <w:overflowPunct/>
        <w:topLinePunct w:val="0"/>
        <w:bidi w:val="0"/>
        <w:spacing w:line="460" w:lineRule="exact"/>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中宋"/>
    <w:panose1 w:val="02010600040101010101"/>
    <w:charset w:val="86"/>
    <w:family w:val="auto"/>
    <w:pitch w:val="default"/>
    <w:sig w:usb0="00000000" w:usb1="00000000" w:usb2="00000000" w:usb3="00000000" w:csb0="00160000" w:csb1="00000000"/>
  </w:font>
  <w:font w:name="华文中宋">
    <w:panose1 w:val="02010600040101010101"/>
    <w:charset w:val="86"/>
    <w:family w:val="auto"/>
    <w:pitch w:val="default"/>
    <w:sig w:usb0="00000287" w:usb1="080F0000" w:usb2="00000000" w:usb3="00000000" w:csb0="0004009F" w:csb1="DFD70000"/>
  </w:font>
  <w:font w:name="times">
    <w:altName w:val="华文中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YYqo2zgEAAKgDAAAO&#10;AAAAAAAAAAEAIAAAADQBAABkcnMvZTJvRG9jLnhtbFBLBQYAAAAABgAGAFkBAAB0BQAAAAA=&#10;">
              <v:fill on="f" focussize="0,0"/>
              <v:stroke on="f"/>
              <v:imagedata o:title=""/>
              <o:lock v:ext="edit" aspectratio="f"/>
              <v:textbox inset="0mm,0mm,0mm,0mm" style="mso-fit-shape-to-text:t;">
                <w:txbxContent>
                  <w:p>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PbAgC3NAQAAqAMAAA4A&#10;AAAAAAAAAQAgAAAANAEAAGRycy9lMm9Eb2MueG1sUEsFBgAAAAAGAAYAWQEAAHM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ql5uc8AAAAFAQAADwAAAAAAAAABACAAAAA4AAAAZHJzL2Rvd25yZXYueG1sUEsBAhQAFAAA&#10;AAgAh07iQLwI3D/iAQAAzAMAAA4AAAAAAAAAAQAgAAAANAEAAGRycy9lMm9Eb2MueG1sUEsFBgAA&#10;AAAGAAYAWQEAAI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B798B0"/>
    <w:rsid w:val="2AC06B73"/>
    <w:rsid w:val="2AE12E92"/>
    <w:rsid w:val="2B012746"/>
    <w:rsid w:val="2B070523"/>
    <w:rsid w:val="2B141BE7"/>
    <w:rsid w:val="2B2A44E7"/>
    <w:rsid w:val="2B580A25"/>
    <w:rsid w:val="2B6E425C"/>
    <w:rsid w:val="2B7FCB3E"/>
    <w:rsid w:val="2BEF683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9A29CD"/>
    <w:rsid w:val="37D93D0B"/>
    <w:rsid w:val="382A2848"/>
    <w:rsid w:val="384D2741"/>
    <w:rsid w:val="387F3640"/>
    <w:rsid w:val="39726E4E"/>
    <w:rsid w:val="39A20CFD"/>
    <w:rsid w:val="39E77165"/>
    <w:rsid w:val="3A6E717D"/>
    <w:rsid w:val="3AC036F5"/>
    <w:rsid w:val="3AE60620"/>
    <w:rsid w:val="3B4F0A4D"/>
    <w:rsid w:val="3BF7B589"/>
    <w:rsid w:val="3BFB96D9"/>
    <w:rsid w:val="3BFF746B"/>
    <w:rsid w:val="3C6072C9"/>
    <w:rsid w:val="3D7E68D8"/>
    <w:rsid w:val="3DC8303A"/>
    <w:rsid w:val="3DEFD039"/>
    <w:rsid w:val="3E774E5F"/>
    <w:rsid w:val="3F36616F"/>
    <w:rsid w:val="3F5CA0EB"/>
    <w:rsid w:val="3FAF14ED"/>
    <w:rsid w:val="3FF56CF8"/>
    <w:rsid w:val="3FF9230B"/>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ED7ECB0"/>
    <w:rsid w:val="4F13318A"/>
    <w:rsid w:val="4F81102C"/>
    <w:rsid w:val="4FBCF235"/>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F8D32"/>
    <w:rsid w:val="5F234F0E"/>
    <w:rsid w:val="5FAD8241"/>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A26454B"/>
    <w:rsid w:val="6A4C3372"/>
    <w:rsid w:val="6AF2584A"/>
    <w:rsid w:val="6B016316"/>
    <w:rsid w:val="6B0C1CB9"/>
    <w:rsid w:val="6BB76439"/>
    <w:rsid w:val="6BEA735C"/>
    <w:rsid w:val="6C166792"/>
    <w:rsid w:val="6C1B1A13"/>
    <w:rsid w:val="6C8438BC"/>
    <w:rsid w:val="6C882C87"/>
    <w:rsid w:val="6CA971CD"/>
    <w:rsid w:val="6CEFF080"/>
    <w:rsid w:val="6CF92833"/>
    <w:rsid w:val="6DEE28AC"/>
    <w:rsid w:val="6DFB6620"/>
    <w:rsid w:val="6EBD2EC6"/>
    <w:rsid w:val="6EDF0327"/>
    <w:rsid w:val="6EDFF51A"/>
    <w:rsid w:val="6EEF574C"/>
    <w:rsid w:val="6F2B9D88"/>
    <w:rsid w:val="6F620669"/>
    <w:rsid w:val="6F7F6BD0"/>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9B6856"/>
    <w:rsid w:val="77443B5A"/>
    <w:rsid w:val="777D7335"/>
    <w:rsid w:val="77D1E988"/>
    <w:rsid w:val="77D74D8F"/>
    <w:rsid w:val="77EEAE5E"/>
    <w:rsid w:val="77F677EA"/>
    <w:rsid w:val="77F73773"/>
    <w:rsid w:val="77FAF8B1"/>
    <w:rsid w:val="77FF6EC3"/>
    <w:rsid w:val="782A5274"/>
    <w:rsid w:val="787427C1"/>
    <w:rsid w:val="78B9374D"/>
    <w:rsid w:val="792C349F"/>
    <w:rsid w:val="79463E2E"/>
    <w:rsid w:val="79867E8B"/>
    <w:rsid w:val="79DF0FC0"/>
    <w:rsid w:val="79DF471A"/>
    <w:rsid w:val="79EF4E60"/>
    <w:rsid w:val="7A4134AA"/>
    <w:rsid w:val="7AC6342B"/>
    <w:rsid w:val="7B5ACAF0"/>
    <w:rsid w:val="7BF33120"/>
    <w:rsid w:val="7C7F5E8B"/>
    <w:rsid w:val="7C9FFEA6"/>
    <w:rsid w:val="7CE66768"/>
    <w:rsid w:val="7CFC1FE1"/>
    <w:rsid w:val="7D1048D4"/>
    <w:rsid w:val="7D95481C"/>
    <w:rsid w:val="7DC12AFB"/>
    <w:rsid w:val="7DCC1C99"/>
    <w:rsid w:val="7DED14CD"/>
    <w:rsid w:val="7E3E08E3"/>
    <w:rsid w:val="7EC00ACD"/>
    <w:rsid w:val="7EF73238"/>
    <w:rsid w:val="7EFB16E8"/>
    <w:rsid w:val="7F230419"/>
    <w:rsid w:val="7F276A04"/>
    <w:rsid w:val="7F49CA13"/>
    <w:rsid w:val="7F4C006E"/>
    <w:rsid w:val="7F8531B5"/>
    <w:rsid w:val="7FEFB1B6"/>
    <w:rsid w:val="7FF30948"/>
    <w:rsid w:val="7FF757EA"/>
    <w:rsid w:val="7FFEF58A"/>
    <w:rsid w:val="89B758C4"/>
    <w:rsid w:val="96FE0073"/>
    <w:rsid w:val="987E8419"/>
    <w:rsid w:val="9AF9E41F"/>
    <w:rsid w:val="9FF3B677"/>
    <w:rsid w:val="AFEBA77E"/>
    <w:rsid w:val="B3DBAC65"/>
    <w:rsid w:val="BBFF4DB3"/>
    <w:rsid w:val="BFFFC07B"/>
    <w:rsid w:val="CD75D5A5"/>
    <w:rsid w:val="CFD18C4A"/>
    <w:rsid w:val="CFDF4D12"/>
    <w:rsid w:val="D4F56D2D"/>
    <w:rsid w:val="D6FF7F95"/>
    <w:rsid w:val="D8FFEB48"/>
    <w:rsid w:val="D9DF5695"/>
    <w:rsid w:val="DAF7B618"/>
    <w:rsid w:val="DCEE135B"/>
    <w:rsid w:val="DF5E0D0A"/>
    <w:rsid w:val="DFABEC21"/>
    <w:rsid w:val="E1BDFD97"/>
    <w:rsid w:val="EBDB54BD"/>
    <w:rsid w:val="ECED1850"/>
    <w:rsid w:val="EEFF4F51"/>
    <w:rsid w:val="EFFE8F2C"/>
    <w:rsid w:val="F2B72E57"/>
    <w:rsid w:val="F57D5866"/>
    <w:rsid w:val="F7FDD64F"/>
    <w:rsid w:val="F86F94B3"/>
    <w:rsid w:val="F9FF6783"/>
    <w:rsid w:val="FAAF804B"/>
    <w:rsid w:val="FAFFF7E0"/>
    <w:rsid w:val="FB57FEA2"/>
    <w:rsid w:val="FBDF5766"/>
    <w:rsid w:val="FBFB3628"/>
    <w:rsid w:val="FD8F32F8"/>
    <w:rsid w:val="FF3BEB5E"/>
    <w:rsid w:val="FF6F22B6"/>
    <w:rsid w:val="FF73148B"/>
    <w:rsid w:val="FF9BD67C"/>
    <w:rsid w:val="FFBFB557"/>
    <w:rsid w:val="FFF66A5F"/>
    <w:rsid w:val="FFFDD190"/>
    <w:rsid w:val="FFFF7C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3"/>
    <w:basedOn w:val="1"/>
    <w:next w:val="1"/>
    <w:qFormat/>
    <w:uiPriority w:val="0"/>
    <w:pPr>
      <w:keepNext/>
      <w:keepLines/>
      <w:widowControl w:val="0"/>
      <w:spacing w:line="560" w:lineRule="exact"/>
      <w:ind w:firstLine="880" w:firstLineChars="200"/>
      <w:outlineLvl w:val="2"/>
    </w:pPr>
    <w:rPr>
      <w:rFonts w:ascii="Times New Roman" w:hAnsi="Times New Roman" w:eastAsia="楷体_GB2312"/>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420" w:leftChars="200"/>
    </w:pPr>
  </w:style>
  <w:style w:type="paragraph" w:styleId="9">
    <w:name w:val="toc 5"/>
    <w:basedOn w:val="1"/>
    <w:next w:val="1"/>
    <w:qFormat/>
    <w:uiPriority w:val="39"/>
    <w:pPr>
      <w:ind w:left="1680" w:leftChars="800"/>
    </w:pPr>
  </w:style>
  <w:style w:type="paragraph" w:styleId="10">
    <w:name w:val="Plain Text"/>
    <w:basedOn w:val="1"/>
    <w:next w:val="1"/>
    <w:qFormat/>
    <w:uiPriority w:val="0"/>
    <w:rPr>
      <w:rFonts w:ascii="宋体" w:hAnsi="Courier New"/>
    </w:rPr>
  </w:style>
  <w:style w:type="paragraph" w:styleId="11">
    <w:name w:val="Body Text Indent 2"/>
    <w:basedOn w:val="1"/>
    <w:qFormat/>
    <w:uiPriority w:val="0"/>
    <w:pPr>
      <w:ind w:left="105" w:firstLine="690"/>
    </w:pPr>
    <w:rPr>
      <w:sz w:val="32"/>
    </w:rPr>
  </w:style>
  <w:style w:type="paragraph" w:styleId="12">
    <w:name w:val="footer"/>
    <w:basedOn w:val="1"/>
    <w:next w:val="13"/>
    <w:qFormat/>
    <w:uiPriority w:val="0"/>
    <w:pPr>
      <w:tabs>
        <w:tab w:val="center" w:pos="4153"/>
        <w:tab w:val="right" w:pos="8306"/>
      </w:tabs>
      <w:snapToGrid w:val="0"/>
      <w:jc w:val="left"/>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7"/>
    <w:qFormat/>
    <w:uiPriority w:val="0"/>
    <w:pPr>
      <w:ind w:firstLine="420" w:firstLineChars="100"/>
    </w:pPr>
  </w:style>
  <w:style w:type="paragraph" w:styleId="18">
    <w:name w:val="Body Text First Indent 2"/>
    <w:basedOn w:val="8"/>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1877</Words>
  <Characters>1953</Characters>
  <Lines>5</Lines>
  <Paragraphs>14</Paragraphs>
  <TotalTime>10</TotalTime>
  <ScaleCrop>false</ScaleCrop>
  <LinksUpToDate>false</LinksUpToDate>
  <CharactersWithSpaces>1960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2022-07-01T08:12:00Z</dcterms:created>
  <dc:creator>大海</dc:creator>
  <cp:lastModifiedBy>user</cp:lastModifiedBy>
  <cp:lastPrinted>2025-12-18T19:18:00Z</cp:lastPrinted>
  <dcterms:modified xsi:type="dcterms:W3CDTF">2025-12-29T14:39:59Z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