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Calibri" w:eastAsia="方正小标宋简体"/>
          <w:spacing w:val="-6"/>
          <w:sz w:val="36"/>
          <w:szCs w:val="36"/>
        </w:rPr>
      </w:pPr>
      <w:r>
        <w:rPr>
          <w:rFonts w:hint="eastAsia" w:ascii="方正小标宋简体" w:hAnsi="Calibri" w:eastAsia="方正小标宋简体" w:cs="Times New Roman"/>
          <w:spacing w:val="-6"/>
          <w:sz w:val="36"/>
          <w:szCs w:val="36"/>
          <w:lang w:val="en-US" w:eastAsia="zh-CN"/>
        </w:rPr>
        <w:t>科学城华丰一区至四区、科学城绵办、干休所-2等六个老旧小区配套基础设施改造项目图纸审查服务</w:t>
      </w:r>
      <w:r>
        <w:rPr>
          <w:rFonts w:hint="eastAsia" w:ascii="方正小标宋简体" w:hAnsi="Calibri" w:eastAsia="方正小标宋简体" w:cs="Times New Roman"/>
          <w:spacing w:val="-6"/>
          <w:sz w:val="36"/>
          <w:szCs w:val="36"/>
        </w:rPr>
        <w:t>比</w:t>
      </w:r>
      <w:r>
        <w:rPr>
          <w:rFonts w:hint="eastAsia" w:ascii="方正小标宋简体" w:hAnsi="Calibri" w:eastAsia="方正小标宋简体"/>
          <w:spacing w:val="-6"/>
          <w:sz w:val="36"/>
          <w:szCs w:val="36"/>
        </w:rPr>
        <w:t>价文件</w:t>
      </w:r>
    </w:p>
    <w:p>
      <w:pPr>
        <w:pageBreakBefore w:val="0"/>
        <w:kinsoku/>
        <w:overflowPunct/>
        <w:topLinePunct w:val="0"/>
        <w:bidi w:val="0"/>
        <w:spacing w:line="460" w:lineRule="exact"/>
        <w:jc w:val="center"/>
        <w:rPr>
          <w:rFonts w:ascii="方正小标宋简体" w:hAnsi="Calibri" w:eastAsia="方正小标宋简体"/>
          <w:spacing w:val="-6"/>
          <w:sz w:val="44"/>
          <w:szCs w:val="44"/>
        </w:rPr>
      </w:pPr>
    </w:p>
    <w:p>
      <w:pPr>
        <w:pageBreakBefore w:val="0"/>
        <w:kinsoku/>
        <w:overflowPunct/>
        <w:topLinePunct w:val="0"/>
        <w:bidi w:val="0"/>
        <w:snapToGrid w:val="0"/>
        <w:spacing w:line="460" w:lineRule="exact"/>
        <w:ind w:firstLine="640" w:firstLineChars="200"/>
        <w:rPr>
          <w:rFonts w:ascii="仿宋_GB2312" w:hAnsi="仿宋" w:eastAsia="仿宋_GB2312"/>
          <w:snapToGrid w:val="0"/>
          <w:kern w:val="0"/>
          <w:sz w:val="32"/>
          <w:szCs w:val="32"/>
        </w:rPr>
      </w:pPr>
      <w:r>
        <w:rPr>
          <w:rFonts w:hint="eastAsia" w:ascii="仿宋_GB2312" w:hAnsi="Arial" w:eastAsia="仿宋_GB2312" w:cs="Arial"/>
          <w:sz w:val="32"/>
          <w:szCs w:val="32"/>
        </w:rPr>
        <w:t>根据公管</w:t>
      </w:r>
      <w:r>
        <w:rPr>
          <w:rFonts w:hint="eastAsia" w:ascii="仿宋_GB2312" w:hAnsi="仿宋_GB2312" w:eastAsia="仿宋_GB2312" w:cs="仿宋_GB2312"/>
          <w:bCs/>
          <w:sz w:val="32"/>
          <w:szCs w:val="32"/>
        </w:rPr>
        <w:t>部《公管部（科办）采购管理实施细则（修订）》相关要求，</w:t>
      </w:r>
      <w:r>
        <w:rPr>
          <w:rFonts w:hint="eastAsia" w:ascii="仿宋_GB2312" w:hAnsi="仿宋_GB2312" w:eastAsia="仿宋_GB2312" w:cs="仿宋_GB2312"/>
          <w:bCs/>
          <w:sz w:val="32"/>
          <w:szCs w:val="32"/>
          <w:lang w:val="en-US" w:eastAsia="zh-CN"/>
        </w:rPr>
        <w:t>为完成科学城华丰一区至四区、科学城绵办、干休所-2等六个老旧小区配套基础设施改造项目图纸审查服务单位选取工作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公管部服务保障中心现邀请符合要求的</w:t>
      </w:r>
      <w:r>
        <w:rPr>
          <w:rFonts w:hint="eastAsia" w:ascii="仿宋_GB2312" w:hAnsi="仿宋" w:eastAsia="仿宋_GB2312"/>
          <w:snapToGrid w:val="0"/>
          <w:kern w:val="0"/>
          <w:sz w:val="32"/>
          <w:szCs w:val="32"/>
        </w:rPr>
        <w:t>供应商参加</w:t>
      </w:r>
      <w:r>
        <w:rPr>
          <w:rFonts w:hint="eastAsia" w:ascii="仿宋_GB2312" w:hAnsi="仿宋" w:eastAsia="仿宋_GB2312" w:cs="Times New Roman"/>
          <w:snapToGrid w:val="0"/>
          <w:color w:val="000000"/>
          <w:kern w:val="0"/>
          <w:sz w:val="32"/>
          <w:szCs w:val="32"/>
          <w:highlight w:val="none"/>
          <w:lang w:val="en-US" w:eastAsia="zh-CN" w:bidi="ar-SA"/>
        </w:rPr>
        <w:t>采购项目比价活动。</w:t>
      </w:r>
    </w:p>
    <w:p>
      <w:pPr>
        <w:pageBreakBefore w:val="0"/>
        <w:kinsoku/>
        <w:overflowPunct/>
        <w:topLinePunct w:val="0"/>
        <w:bidi w:val="0"/>
        <w:spacing w:line="460" w:lineRule="exact"/>
        <w:ind w:firstLine="640" w:firstLineChars="200"/>
        <w:rPr>
          <w:rFonts w:ascii="黑体" w:hAnsi="黑体" w:eastAsia="黑体"/>
          <w:sz w:val="32"/>
          <w:szCs w:val="32"/>
        </w:rPr>
      </w:pPr>
      <w:r>
        <w:rPr>
          <w:rFonts w:hint="eastAsia" w:ascii="黑体" w:hAnsi="黑体" w:eastAsia="黑体"/>
          <w:sz w:val="32"/>
          <w:szCs w:val="32"/>
        </w:rPr>
        <w:t>一、比价须知</w:t>
      </w:r>
    </w:p>
    <w:p>
      <w:pPr>
        <w:pageBreakBefore w:val="0"/>
        <w:kinsoku/>
        <w:overflowPunct/>
        <w:topLinePunct w:val="0"/>
        <w:bidi w:val="0"/>
        <w:snapToGrid w:val="0"/>
        <w:spacing w:line="4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bCs/>
          <w:sz w:val="32"/>
          <w:szCs w:val="32"/>
          <w:lang w:val="en-US" w:eastAsia="zh-CN"/>
        </w:rPr>
        <w:t>科学城华丰一区至四区、科学城绵办、干休所-2等六个老旧小区配套基础设施改造项目图纸审查服务</w:t>
      </w:r>
    </w:p>
    <w:p>
      <w:pPr>
        <w:pageBreakBefore w:val="0"/>
        <w:kinsoku/>
        <w:overflowPunct/>
        <w:topLinePunct w:val="0"/>
        <w:bidi w:val="0"/>
        <w:snapToGrid w:val="0"/>
        <w:spacing w:line="460" w:lineRule="exact"/>
        <w:ind w:firstLine="640" w:firstLineChars="200"/>
        <w:rPr>
          <w:rFonts w:hint="eastAsia" w:ascii="仿宋_GB2312" w:hAnsi="仿宋" w:eastAsia="仿宋_GB2312" w:cs="Times New Roman"/>
          <w:snapToGrid w:val="0"/>
          <w:color w:val="000000"/>
          <w:kern w:val="0"/>
          <w:sz w:val="32"/>
          <w:szCs w:val="32"/>
          <w:highlight w:val="none"/>
          <w:u w:val="none"/>
          <w:lang w:val="en-US" w:eastAsia="zh-CN" w:bidi="ar-SA"/>
        </w:rPr>
      </w:pPr>
      <w:r>
        <w:rPr>
          <w:rFonts w:hint="eastAsia" w:ascii="仿宋_GB2312" w:hAnsi="仿宋_GB2312" w:eastAsia="仿宋_GB2312" w:cs="仿宋_GB2312"/>
          <w:bCs/>
          <w:sz w:val="32"/>
          <w:szCs w:val="32"/>
        </w:rPr>
        <w:t>项目编号：</w:t>
      </w:r>
      <w:r>
        <w:rPr>
          <w:rFonts w:hint="eastAsia" w:ascii="仿宋_GB2312" w:hAnsi="仿宋" w:eastAsia="仿宋_GB2312" w:cs="Times New Roman"/>
          <w:snapToGrid w:val="0"/>
          <w:color w:val="000000"/>
          <w:kern w:val="0"/>
          <w:sz w:val="32"/>
          <w:szCs w:val="32"/>
          <w:highlight w:val="none"/>
          <w:u w:val="none"/>
          <w:lang w:val="en-US" w:eastAsia="zh-CN" w:bidi="ar-SA"/>
        </w:rPr>
        <w:t>2025GGBCGFW018</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采购方式：调研比价</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最高限价：</w:t>
      </w:r>
      <w:r>
        <w:rPr>
          <w:rFonts w:hint="eastAsia" w:ascii="仿宋" w:hAnsi="仿宋" w:eastAsia="仿宋" w:cs="仿宋"/>
          <w:sz w:val="28"/>
          <w:szCs w:val="28"/>
          <w:lang w:val="en-US" w:eastAsia="zh-CN"/>
        </w:rPr>
        <w:t>8.56万元</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超</w:t>
      </w:r>
      <w:r>
        <w:rPr>
          <w:rFonts w:hint="eastAsia" w:ascii="仿宋_GB2312" w:hAnsi="仿宋" w:eastAsia="仿宋_GB2312" w:cs="Times New Roman"/>
          <w:snapToGrid w:val="0"/>
          <w:color w:val="000000"/>
          <w:kern w:val="0"/>
          <w:sz w:val="32"/>
          <w:szCs w:val="32"/>
          <w:highlight w:val="none"/>
          <w:lang w:val="en-US" w:eastAsia="zh-CN" w:bidi="ar-SA"/>
        </w:rPr>
        <w:t>过采购预算的报价为无效报价。</w:t>
      </w:r>
    </w:p>
    <w:p>
      <w:pPr>
        <w:pageBreakBefore w:val="0"/>
        <w:kinsoku/>
        <w:overflowPunct/>
        <w:topLinePunct w:val="0"/>
        <w:bidi w:val="0"/>
        <w:snapToGrid w:val="0"/>
        <w:spacing w:line="460" w:lineRule="exact"/>
        <w:ind w:firstLine="640" w:firstLineChars="200"/>
        <w:rPr>
          <w:rFonts w:hint="eastAsia" w:ascii="仿宋_GB2312" w:hAnsi="仿宋" w:eastAsia="仿宋_GB2312" w:cs="Times New Roman"/>
          <w:snapToGrid w:val="0"/>
          <w:color w:val="000000"/>
          <w:kern w:val="0"/>
          <w:sz w:val="32"/>
          <w:szCs w:val="32"/>
          <w:highlight w:val="none"/>
          <w:lang w:val="en-US" w:eastAsia="zh-CN" w:bidi="ar-SA"/>
        </w:rPr>
      </w:pPr>
      <w:r>
        <w:rPr>
          <w:rFonts w:hint="eastAsia" w:ascii="仿宋_GB2312" w:hAnsi="仿宋_GB2312" w:eastAsia="仿宋_GB2312" w:cs="仿宋_GB2312"/>
          <w:bCs/>
          <w:sz w:val="32"/>
          <w:szCs w:val="32"/>
        </w:rPr>
        <w:t>采购人：</w:t>
      </w:r>
      <w:r>
        <w:rPr>
          <w:rFonts w:hint="eastAsia" w:ascii="仿宋_GB2312" w:hAnsi="仿宋" w:eastAsia="仿宋_GB2312" w:cs="Times New Roman"/>
          <w:snapToGrid w:val="0"/>
          <w:color w:val="000000"/>
          <w:kern w:val="0"/>
          <w:sz w:val="32"/>
          <w:szCs w:val="32"/>
          <w:highlight w:val="none"/>
          <w:lang w:val="en-US" w:eastAsia="zh-CN" w:bidi="ar-SA"/>
        </w:rPr>
        <w:t>中物院公共事务管理部</w:t>
      </w:r>
    </w:p>
    <w:p>
      <w:pPr>
        <w:pageBreakBefore w:val="0"/>
        <w:widowControl/>
        <w:kinsoku/>
        <w:overflowPunct/>
        <w:topLinePunct w:val="0"/>
        <w:bidi w:val="0"/>
        <w:snapToGrid w:val="0"/>
        <w:spacing w:line="4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统一采购实施部门：服务保障中心</w:t>
      </w:r>
    </w:p>
    <w:p>
      <w:pPr>
        <w:pageBreakBefore w:val="0"/>
        <w:widowControl/>
        <w:kinsoku/>
        <w:overflowPunct/>
        <w:topLinePunct w:val="0"/>
        <w:bidi w:val="0"/>
        <w:snapToGrid w:val="0"/>
        <w:spacing w:line="460" w:lineRule="exact"/>
        <w:ind w:firstLine="640" w:firstLineChars="200"/>
        <w:rPr>
          <w:rFonts w:hint="eastAsia" w:ascii="仿宋_GB2312" w:hAnsi="仿宋" w:eastAsia="仿宋_GB2312" w:cs="Times New Roman"/>
          <w:snapToGrid w:val="0"/>
          <w:color w:val="000000"/>
          <w:kern w:val="0"/>
          <w:sz w:val="32"/>
          <w:szCs w:val="32"/>
          <w:highlight w:val="none"/>
          <w:lang w:val="en-US" w:eastAsia="zh-CN" w:bidi="ar-SA"/>
        </w:rPr>
      </w:pPr>
      <w:r>
        <w:rPr>
          <w:rFonts w:hint="eastAsia" w:ascii="仿宋_GB2312" w:hAnsi="仿宋" w:eastAsia="仿宋_GB2312" w:cs="Times New Roman"/>
          <w:snapToGrid w:val="0"/>
          <w:color w:val="000000"/>
          <w:kern w:val="0"/>
          <w:sz w:val="32"/>
          <w:szCs w:val="32"/>
          <w:highlight w:val="none"/>
          <w:lang w:val="en-US" w:eastAsia="zh-CN" w:bidi="ar-SA"/>
        </w:rPr>
        <w:t>项目实施地点：四川省绵阳市</w:t>
      </w:r>
    </w:p>
    <w:p>
      <w:pPr>
        <w:pageBreakBefore w:val="0"/>
        <w:widowControl/>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kern w:val="0"/>
          <w:sz w:val="32"/>
          <w:szCs w:val="32"/>
          <w:shd w:val="clear" w:color="auto" w:fill="FFFFFF"/>
          <w:lang w:val="zh-CN"/>
        </w:rPr>
        <w:t>响应文件有效期：响应文件有效期为递交响应文件截止之日起</w:t>
      </w:r>
      <w:r>
        <w:rPr>
          <w:rFonts w:hint="eastAsia" w:ascii="仿宋_GB2312" w:hAnsi="仿宋_GB2312" w:eastAsia="仿宋_GB2312" w:cs="仿宋_GB2312"/>
          <w:kern w:val="0"/>
          <w:sz w:val="32"/>
          <w:szCs w:val="32"/>
          <w:shd w:val="clear" w:color="auto" w:fill="FFFFFF"/>
        </w:rPr>
        <w:t>9</w:t>
      </w:r>
      <w:r>
        <w:rPr>
          <w:rFonts w:hint="eastAsia" w:ascii="仿宋_GB2312" w:hAnsi="仿宋_GB2312" w:eastAsia="仿宋_GB2312" w:cs="仿宋_GB2312"/>
          <w:kern w:val="0"/>
          <w:sz w:val="32"/>
          <w:szCs w:val="32"/>
          <w:shd w:val="clear" w:color="auto" w:fill="FFFFFF"/>
          <w:lang w:val="zh-CN"/>
        </w:rPr>
        <w:t>0天。</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供应商邀请方式：</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本次邀请由采购人通过下列第</w:t>
      </w:r>
      <w:r>
        <w:rPr>
          <w:rFonts w:hint="eastAsia" w:ascii="仿宋_GB2312" w:hAnsi="仿宋_GB2312" w:eastAsia="仿宋_GB2312" w:cs="仿宋_GB2312"/>
          <w:bCs/>
          <w:sz w:val="32"/>
          <w:szCs w:val="32"/>
          <w:u w:val="single"/>
        </w:rPr>
        <w:t xml:space="preserve">① </w:t>
      </w:r>
      <w:r>
        <w:rPr>
          <w:rFonts w:hint="eastAsia" w:ascii="仿宋_GB2312" w:hAnsi="仿宋_GB2312" w:eastAsia="仿宋_GB2312" w:cs="仿宋_GB2312"/>
          <w:bCs/>
          <w:sz w:val="32"/>
          <w:szCs w:val="32"/>
        </w:rPr>
        <w:t>种方式。</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①公告邀请方式（在科学城阳光政务网上发布，公告期限为3个工作日）；</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②直接邀请方式。</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㈠比价人资格</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1.具有独立承担民事责任的能力；</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2.具有良好的商业信誉和健全的财务会计制度；</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3.具有履行合同所必需的设备和专业技术能力；</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4.有依法缴纳税收和社会保障资金的良好记录；</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5.参加采购活动前3年内在经营活动中没有重大违法记录；</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6.单位负责人为同一人或存在直接控股、管理关系的不同供应商，不得参加同一合同项下的采购活动；</w:t>
      </w:r>
    </w:p>
    <w:p>
      <w:pPr>
        <w:pageBreakBefore w:val="0"/>
        <w:kinsoku/>
        <w:overflowPunct/>
        <w:topLinePunct w:val="0"/>
        <w:bidi w:val="0"/>
        <w:snapToGrid w:val="0"/>
        <w:spacing w:line="4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7.被国家监管部门列入政府采购严重违反失信记录及被列入中国工程物理研究院不良记录行为供应商名单（被禁止参加采购活动）的供应商及其法定代表人名下的其他企业在禁止期内不得参加本次采购活动；</w:t>
      </w:r>
    </w:p>
    <w:p>
      <w:pPr>
        <w:pageBreakBefore w:val="0"/>
        <w:kinsoku/>
        <w:overflowPunct/>
        <w:topLinePunct w:val="0"/>
        <w:bidi w:val="0"/>
        <w:snapToGrid w:val="0"/>
        <w:spacing w:line="4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8.法律、行政法规规定的其他条件；</w:t>
      </w:r>
    </w:p>
    <w:p>
      <w:pPr>
        <w:pageBreakBefore w:val="0"/>
        <w:kinsoku/>
        <w:overflowPunct/>
        <w:topLinePunct w:val="0"/>
        <w:bidi w:val="0"/>
        <w:snapToGrid w:val="0"/>
        <w:spacing w:line="460" w:lineRule="exact"/>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9</w:t>
      </w:r>
      <w:r>
        <w:rPr>
          <w:rFonts w:hint="eastAsia" w:ascii="仿宋_GB2312" w:hAnsi="仿宋_GB2312" w:eastAsia="仿宋_GB2312" w:cs="仿宋_GB2312"/>
          <w:color w:val="auto"/>
          <w:kern w:val="0"/>
          <w:sz w:val="32"/>
          <w:szCs w:val="32"/>
          <w:highlight w:val="none"/>
          <w:shd w:val="clear" w:color="auto" w:fill="FFFFFF"/>
          <w:lang w:val="zh-CN"/>
        </w:rPr>
        <w:t>.</w:t>
      </w:r>
      <w:r>
        <w:rPr>
          <w:rFonts w:hint="eastAsia" w:ascii="仿宋_GB2312" w:hAnsi="仿宋_GB2312" w:eastAsia="仿宋_GB2312" w:cs="仿宋_GB2312"/>
          <w:color w:val="auto"/>
          <w:sz w:val="32"/>
          <w:szCs w:val="32"/>
          <w:highlight w:val="none"/>
          <w:lang w:val="zh-CN"/>
        </w:rPr>
        <w:t>特定资质条件</w:t>
      </w:r>
      <w:r>
        <w:rPr>
          <w:rFonts w:hint="eastAsia" w:ascii="仿宋_GB2312" w:hAnsi="仿宋_GB2312" w:eastAsia="仿宋_GB2312" w:cs="仿宋_GB2312"/>
          <w:bCs/>
          <w:sz w:val="32"/>
          <w:szCs w:val="32"/>
          <w:lang w:val="zh-CN"/>
        </w:rPr>
        <w:t>：</w:t>
      </w:r>
      <w:r>
        <w:rPr>
          <w:rFonts w:hint="eastAsia" w:ascii="仿宋_GB2312" w:hAnsi="仿宋_GB2312" w:eastAsia="仿宋_GB2312" w:cs="仿宋_GB2312"/>
          <w:bCs/>
          <w:sz w:val="32"/>
          <w:szCs w:val="32"/>
          <w:lang w:val="en-US" w:eastAsia="zh-CN"/>
        </w:rPr>
        <w:t>房屋建筑施工图审查机构二类及以上</w:t>
      </w:r>
      <w:r>
        <w:rPr>
          <w:rFonts w:hint="eastAsia" w:ascii="仿宋_GB2312" w:hAnsi="仿宋_GB2312" w:eastAsia="仿宋_GB2312" w:cs="仿宋_GB2312"/>
          <w:bCs/>
          <w:sz w:val="32"/>
          <w:szCs w:val="32"/>
          <w:lang w:eastAsia="zh-CN"/>
        </w:rPr>
        <w:t>。</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㈡比价人提供的资质及其他证明文件</w:t>
      </w:r>
    </w:p>
    <w:p>
      <w:pPr>
        <w:pageBreakBefore w:val="0"/>
        <w:kinsoku/>
        <w:overflowPunct/>
        <w:topLinePunct w:val="0"/>
        <w:bidi w:val="0"/>
        <w:snapToGrid w:val="0"/>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pPr>
        <w:pageBreakBefore w:val="0"/>
        <w:tabs>
          <w:tab w:val="left" w:pos="683"/>
        </w:tabs>
        <w:kinsoku/>
        <w:overflowPunct/>
        <w:topLinePunct w:val="0"/>
        <w:bidi w:val="0"/>
        <w:snapToGrid w:val="0"/>
        <w:spacing w:line="460" w:lineRule="exact"/>
        <w:ind w:firstLine="480" w:firstLineChars="200"/>
        <w:rPr>
          <w:rFonts w:ascii="仿宋_GB2312" w:eastAsia="仿宋_GB2312"/>
          <w:kern w:val="0"/>
          <w:sz w:val="24"/>
          <w:szCs w:val="15"/>
        </w:rPr>
      </w:pPr>
      <w:r>
        <w:rPr>
          <w:rFonts w:hint="eastAsia" w:ascii="仿宋_GB2312" w:eastAsia="仿宋_GB2312"/>
          <w:kern w:val="0"/>
          <w:sz w:val="24"/>
          <w:szCs w:val="15"/>
        </w:rPr>
        <w:t>注：①供应商若为企业法人：提供“统一社会信用代码营业执照”；②若为事业法人：提供“统一社会信用代码法人登记证书”；③若为其他组织：提供“对应主管部门颁发的准许执业证明文件或营业执照”；④若为自然人：提供“身份证复印件”。⑤供应商属于银行、保险、石油石化、电力、电信、移动、联通、广电等有行业特殊情况的，可提供企业分支机构统一社会信用代码的营业执照（复印件）及其他企业分支机构证明文件，法定代表人签署和授权可由分支机构负责人签署和授权。以上均提供复印件加盖供应商公章）；</w:t>
      </w:r>
    </w:p>
    <w:p>
      <w:pPr>
        <w:pageBreakBefore w:val="0"/>
        <w:kinsoku/>
        <w:overflowPunct/>
        <w:topLinePunct w:val="0"/>
        <w:bidi w:val="0"/>
        <w:snapToGrid w:val="0"/>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2.承诺函（格式详见附件1）</w:t>
      </w:r>
    </w:p>
    <w:p>
      <w:pPr>
        <w:pageBreakBefore w:val="0"/>
        <w:kinsoku/>
        <w:overflowPunct/>
        <w:topLinePunct w:val="0"/>
        <w:bidi w:val="0"/>
        <w:snapToGrid w:val="0"/>
        <w:spacing w:line="460" w:lineRule="exact"/>
        <w:ind w:firstLine="640" w:firstLineChars="200"/>
      </w:pPr>
      <w:r>
        <w:rPr>
          <w:rFonts w:hint="eastAsia" w:ascii="仿宋_GB2312" w:eastAsia="仿宋_GB2312"/>
          <w:sz w:val="32"/>
          <w:szCs w:val="32"/>
        </w:rPr>
        <w:t>3.</w:t>
      </w:r>
      <w:r>
        <w:rPr>
          <w:rFonts w:hint="eastAsia" w:ascii="仿宋_GB2312" w:hAnsi="仿宋_GB2312" w:eastAsia="仿宋_GB2312" w:cs="仿宋_GB2312"/>
          <w:sz w:val="32"/>
          <w:szCs w:val="32"/>
          <w:lang w:val="zh-CN"/>
        </w:rPr>
        <w:t>法定代</w:t>
      </w:r>
      <w:r>
        <w:rPr>
          <w:rFonts w:hint="eastAsia" w:ascii="仿宋_GB2312" w:hAnsi="仿宋_GB2312" w:eastAsia="仿宋_GB2312" w:cs="仿宋_GB2312"/>
          <w:sz w:val="32"/>
          <w:szCs w:val="32"/>
        </w:rPr>
        <w:t>表人/负责人授权书原件(法定代表人/负责人签署响应文件时不需要提供授权书，但须提供法定代表人/负责人身份证明）加盖供应商公章。（见附件2）</w:t>
      </w:r>
    </w:p>
    <w:p>
      <w:pPr>
        <w:pageBreakBefore w:val="0"/>
        <w:kinsoku/>
        <w:overflowPunct/>
        <w:topLinePunct w:val="0"/>
        <w:bidi w:val="0"/>
        <w:snapToGrid w:val="0"/>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eastAsia="仿宋_GB2312"/>
          <w:sz w:val="32"/>
          <w:szCs w:val="32"/>
        </w:rPr>
        <w:t>与中国工程物理研究院职工关联关系（非资格条件证明文件）</w:t>
      </w:r>
    </w:p>
    <w:p>
      <w:pPr>
        <w:pageBreakBefore w:val="0"/>
        <w:tabs>
          <w:tab w:val="left" w:pos="683"/>
        </w:tabs>
        <w:kinsoku/>
        <w:overflowPunct/>
        <w:topLinePunct w:val="0"/>
        <w:bidi w:val="0"/>
        <w:snapToGrid w:val="0"/>
        <w:spacing w:line="460" w:lineRule="exact"/>
        <w:ind w:firstLine="640" w:firstLineChars="200"/>
        <w:rPr>
          <w:rFonts w:ascii="仿宋_GB2312" w:eastAsia="仿宋_GB2312"/>
          <w:sz w:val="32"/>
          <w:szCs w:val="32"/>
        </w:rPr>
      </w:pPr>
      <w:r>
        <w:rPr>
          <w:rFonts w:hint="eastAsia" w:ascii="仿宋_GB2312" w:eastAsia="仿宋_GB2312"/>
          <w:sz w:val="32"/>
          <w:szCs w:val="32"/>
        </w:rPr>
        <w:t>供应商的股东或实际控制人、重要任职人员中有中物院职工及其家庭成员、主要社会关系人的应说明（书面说明格式详见附件3和附表A）；若供应商的股东或实际控制人、重要任职人员中没有院职工及其家庭成员、主要社会关系人的应说明（书面说明格式详见附件4）。</w:t>
      </w:r>
    </w:p>
    <w:p>
      <w:pPr>
        <w:pageBreakBefore w:val="0"/>
        <w:tabs>
          <w:tab w:val="left" w:pos="683"/>
        </w:tabs>
        <w:kinsoku/>
        <w:overflowPunct/>
        <w:topLinePunct w:val="0"/>
        <w:bidi w:val="0"/>
        <w:snapToGrid w:val="0"/>
        <w:spacing w:line="460" w:lineRule="exact"/>
        <w:ind w:firstLine="480" w:firstLineChars="200"/>
        <w:rPr>
          <w:rFonts w:ascii="宋体"/>
          <w:kern w:val="0"/>
          <w:sz w:val="24"/>
          <w:szCs w:val="15"/>
        </w:rPr>
      </w:pPr>
      <w:r>
        <w:rPr>
          <w:rFonts w:hint="eastAsia" w:ascii="仿宋_GB2312" w:eastAsia="仿宋_GB2312"/>
          <w:kern w:val="0"/>
          <w:sz w:val="24"/>
          <w:szCs w:val="15"/>
        </w:rPr>
        <w:t>注：若供应商存在供应商的股东或实际控制人、重要任职人员中若有院职工及其家庭成员、主要社会关系人等情况的，但未提供说明函的，则视为供应商虚假承诺，按虚假承诺进行处罚。</w:t>
      </w:r>
    </w:p>
    <w:p>
      <w:pPr>
        <w:pageBreakBefore w:val="0"/>
        <w:numPr>
          <w:ilvl w:val="0"/>
          <w:numId w:val="0"/>
        </w:numPr>
        <w:tabs>
          <w:tab w:val="left" w:pos="420"/>
        </w:tabs>
        <w:kinsoku/>
        <w:overflowPunct/>
        <w:topLinePunct w:val="0"/>
        <w:bidi w:val="0"/>
        <w:snapToGrid w:val="0"/>
        <w:spacing w:line="4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提供股东构成及持股比例证明材料（可提供备案公司章程</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加盖公章</w:t>
      </w:r>
      <w:r>
        <w:rPr>
          <w:rFonts w:hint="eastAsia" w:ascii="仿宋_GB2312" w:hAnsi="仿宋_GB2312" w:eastAsia="仿宋_GB2312" w:cs="仿宋_GB2312"/>
          <w:sz w:val="32"/>
          <w:szCs w:val="32"/>
          <w:lang w:val="zh-CN"/>
        </w:rPr>
        <w:t>。</w:t>
      </w:r>
    </w:p>
    <w:p>
      <w:pPr>
        <w:pageBreakBefore w:val="0"/>
        <w:numPr>
          <w:ilvl w:val="0"/>
          <w:numId w:val="0"/>
        </w:numPr>
        <w:tabs>
          <w:tab w:val="left" w:pos="420"/>
        </w:tabs>
        <w:kinsoku/>
        <w:overflowPunct/>
        <w:topLinePunct w:val="0"/>
        <w:bidi w:val="0"/>
        <w:snapToGrid w:val="0"/>
        <w:spacing w:line="4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zh-CN"/>
        </w:rPr>
        <w:t>特定资质条件</w:t>
      </w:r>
      <w:r>
        <w:rPr>
          <w:rFonts w:hint="eastAsia" w:ascii="仿宋_GB2312" w:hAnsi="仿宋_GB2312" w:eastAsia="仿宋_GB2312" w:cs="仿宋_GB2312"/>
          <w:bCs/>
          <w:sz w:val="32"/>
          <w:szCs w:val="32"/>
          <w:lang w:val="zh-CN"/>
        </w:rPr>
        <w:t>：</w:t>
      </w:r>
      <w:r>
        <w:rPr>
          <w:rFonts w:hint="eastAsia" w:ascii="仿宋_GB2312" w:hAnsi="仿宋_GB2312" w:eastAsia="仿宋_GB2312" w:cs="仿宋_GB2312"/>
          <w:bCs/>
          <w:sz w:val="32"/>
          <w:szCs w:val="32"/>
          <w:lang w:val="en-US" w:eastAsia="zh-CN"/>
        </w:rPr>
        <w:t>房屋建筑施工图审查机构二类及以上</w:t>
      </w:r>
      <w:r>
        <w:rPr>
          <w:rFonts w:hint="eastAsia" w:ascii="仿宋_GB2312" w:hAnsi="仿宋_GB2312" w:eastAsia="仿宋_GB2312" w:cs="仿宋_GB2312"/>
          <w:bCs/>
          <w:sz w:val="32"/>
          <w:szCs w:val="32"/>
          <w:lang w:eastAsia="zh-CN"/>
        </w:rPr>
        <w:t>。</w:t>
      </w:r>
    </w:p>
    <w:p>
      <w:pPr>
        <w:pStyle w:val="163"/>
        <w:pageBreakBefore w:val="0"/>
        <w:kinsoku/>
        <w:overflowPunct/>
        <w:topLinePunct w:val="0"/>
        <w:bidi w:val="0"/>
        <w:snapToGrid w:val="0"/>
        <w:spacing w:line="460" w:lineRule="exact"/>
        <w:ind w:firstLine="640"/>
        <w:rPr>
          <w:rFonts w:ascii="仿宋_GB2312" w:hAnsi="仿宋_GB2312" w:eastAsia="仿宋_GB2312" w:cs="仿宋_GB2312"/>
          <w:sz w:val="32"/>
          <w:szCs w:val="32"/>
        </w:rPr>
      </w:pPr>
      <w:r>
        <w:rPr>
          <w:rFonts w:hint="eastAsia" w:ascii="黑体" w:hAnsi="黑体" w:eastAsia="黑体" w:cs="黑体"/>
          <w:sz w:val="32"/>
          <w:szCs w:val="32"/>
        </w:rPr>
        <w:t>二．采购需求及要求</w:t>
      </w:r>
    </w:p>
    <w:p>
      <w:pPr>
        <w:pStyle w:val="4"/>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1 \* GB4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㈠</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采购需求</w:t>
      </w:r>
    </w:p>
    <w:p>
      <w:pPr>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本次采购需完成科学城华丰一区至四区、科学城绵办、干休所-2等六个老旧小区配套基础设施改造项目的勘察报告审查、施工图设计审查。</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1.项目投资用途</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本项目投资用于科学城华丰一区至四区、科学城绵办、干休所-2等六个老旧小区配套基础设施改造项目。</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2.项目概况</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该项目建设内容主要包括改造给水管网约2900m、排水管网约2860m、小区内车行道约81965㎡、人行道约1000㎡、停车位约2450㎡、绿化约24000㎡,修复围墙约2152m,公共区域加装电梯1部,改造通信及安防设施、室外照明、户外文体设施等。总投资5400万元。</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2 \* GB4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㈡</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服务要求</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1 \* GB2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⑴</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供应商服务团队</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为便于项目的顺利实施，供应商应固定项目负责人和服务团队，坚持科学准确、客观真实、合理合法的原则，在采购人要求的时间内完成施工图审查。</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2 \* GB2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⑵</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技术咨询质量</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符合国家现行有效的标准并满足采购人的正常需求。</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3 \* GB2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⑶</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其他事项</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1 \* GB3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①</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施工图经审查合格后，仍有违反法律、法规和工程建设强制性标准的问题，给委托人造成损失的，审查人应承担相应的失查责任。审查人除协助设计人员采取补救措施外，应免收直接受损失部分的审查费，并赔偿相应损失。</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2 \* GB3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②</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由于审查人自身原因，延误交付审查报告时间，每延误一天，应减收该项目应收审查费的百分之二。</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3 \* GB3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③</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在合同约定服务期限内发生的所有自身安全责任由供应商自行承担。</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3 \* GB4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㈢</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商务要求</w:t>
      </w:r>
    </w:p>
    <w:p>
      <w:pPr>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 </w:t>
      </w: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 1 \* GB2 \* MERGEFORMAT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bCs/>
          <w:kern w:val="2"/>
          <w:sz w:val="32"/>
          <w:szCs w:val="32"/>
          <w:lang w:val="en-US" w:eastAsia="zh-CN" w:bidi="ar-SA"/>
        </w:rPr>
        <w:t>⑴</w:t>
      </w:r>
      <w:r>
        <w:rPr>
          <w:rFonts w:hint="eastAsia" w:ascii="仿宋_GB2312" w:hAnsi="仿宋_GB2312" w:eastAsia="仿宋_GB2312" w:cs="仿宋_GB2312"/>
          <w:bCs/>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t>服务期限：提交完整审查资料后15个工作日内完成图纸审查并提供审查意见。</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 ⑵验收：按照《房屋建筑和市政基础设施工程施工图设计文件审查管理办法》（住房和城乡建设部第46号令）书面提交审查报告一式柒份。</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⑶付款方式：</w:t>
      </w:r>
    </w:p>
    <w:p>
      <w:pPr>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提交完整合格的图纸审查报告并足额开具增值税普通发票后15日内一次性支付完毕。</w:t>
      </w:r>
    </w:p>
    <w:p>
      <w:pPr>
        <w:pStyle w:val="7"/>
        <w:pageBreakBefore w:val="0"/>
        <w:kinsoku/>
        <w:overflowPunct/>
        <w:topLinePunct w:val="0"/>
        <w:bidi w:val="0"/>
        <w:spacing w:after="0" w:line="460" w:lineRule="exact"/>
        <w:ind w:firstLine="640" w:firstLineChars="200"/>
        <w:rPr>
          <w:rFonts w:ascii="黑体" w:hAnsi="黑体" w:eastAsia="黑体"/>
          <w:sz w:val="32"/>
          <w:szCs w:val="32"/>
        </w:rPr>
      </w:pPr>
      <w:r>
        <w:rPr>
          <w:rFonts w:hint="eastAsia" w:ascii="黑体" w:hAnsi="黑体" w:eastAsia="黑体"/>
          <w:sz w:val="32"/>
          <w:szCs w:val="32"/>
        </w:rPr>
        <w:t>三、报价（格式详见附件5</w:t>
      </w:r>
      <w:r>
        <w:rPr>
          <w:rFonts w:hint="eastAsia" w:ascii="黑体" w:hAnsi="黑体" w:eastAsia="黑体"/>
          <w:sz w:val="32"/>
          <w:szCs w:val="32"/>
          <w:lang w:eastAsia="zh-CN"/>
        </w:rPr>
        <w:t>和附件</w:t>
      </w:r>
      <w:r>
        <w:rPr>
          <w:rFonts w:hint="eastAsia" w:ascii="黑体" w:hAnsi="黑体" w:eastAsia="黑体"/>
          <w:sz w:val="32"/>
          <w:szCs w:val="32"/>
          <w:lang w:val="en-US" w:eastAsia="zh-CN"/>
        </w:rPr>
        <w:t>6</w:t>
      </w:r>
      <w:r>
        <w:rPr>
          <w:rFonts w:hint="eastAsia" w:ascii="黑体" w:hAnsi="黑体" w:eastAsia="黑体"/>
          <w:sz w:val="32"/>
          <w:szCs w:val="32"/>
        </w:rPr>
        <w:t>）</w:t>
      </w:r>
    </w:p>
    <w:p>
      <w:pPr>
        <w:keepNext w:val="0"/>
        <w:keepLines w:val="0"/>
        <w:pageBreakBefore w:val="0"/>
        <w:tabs>
          <w:tab w:val="left" w:pos="726"/>
          <w:tab w:val="left" w:pos="3965"/>
        </w:tabs>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报价要求：请供应商一次性报出最优惠的价格，报价应包括完成该项目的所有费用。若评审组对供应商的报价提出异议，采购单位保留再次比价的权利。</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本报价有效期为自报价截止之日起90日。报价有效期满之前均具有约束力。</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黑体" w:hAnsi="黑体" w:eastAsia="黑体"/>
          <w:sz w:val="32"/>
          <w:szCs w:val="32"/>
        </w:rPr>
        <w:t>四、服务方案及承诺</w:t>
      </w:r>
      <w:r>
        <w:rPr>
          <w:rFonts w:hint="eastAsia" w:ascii="仿宋_GB2312" w:hAnsi="仿宋_GB2312" w:eastAsia="仿宋_GB2312" w:cs="仿宋_GB2312"/>
          <w:bCs/>
          <w:sz w:val="32"/>
          <w:szCs w:val="32"/>
        </w:rPr>
        <w:t>（根据服务需求及要求编制服务方案及承诺，格式自拟）</w:t>
      </w:r>
    </w:p>
    <w:p>
      <w:pPr>
        <w:pageBreakBefore w:val="0"/>
        <w:kinsoku/>
        <w:overflowPunct/>
        <w:topLinePunct w:val="0"/>
        <w:bidi w:val="0"/>
        <w:snapToGrid w:val="0"/>
        <w:spacing w:line="460" w:lineRule="exact"/>
        <w:ind w:firstLine="640" w:firstLineChars="200"/>
        <w:rPr>
          <w:rFonts w:ascii="黑体" w:hAnsi="黑体" w:eastAsia="黑体"/>
          <w:sz w:val="32"/>
          <w:szCs w:val="32"/>
        </w:rPr>
      </w:pPr>
      <w:r>
        <w:rPr>
          <w:rFonts w:hint="eastAsia" w:ascii="黑体" w:hAnsi="黑体" w:eastAsia="黑体"/>
          <w:sz w:val="32"/>
          <w:szCs w:val="32"/>
        </w:rPr>
        <w:t>五、响应文件的印制和签署</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㈠供应商应按要求准备响应文件正本1份、副本2份,电子文档1份（光盘或U盘），电子文档应包括与响应文件原件一致的WORD版本和响应文件正本原件的扫描件。响应文件的正本和副本应在其封面右上角清楚地标明“正本”或“副本”字样。若正本和副本有不一致的内容，以正本书面响应文件为准。当电子版响应文件与纸质版响应文件不一致时，以纸质版响应文件为准。</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㈡响应文件的正本和副本均需打印或用不褪色、不变质的墨水书写，并由供应商的法定代表人或其授权代表在规定签署处签字或签章</w:t>
      </w:r>
      <w:r>
        <w:rPr>
          <w:rFonts w:hint="eastAsia" w:ascii="仿宋_GB2312" w:hAnsi="仿宋_GB2312" w:eastAsia="仿宋_GB2312" w:cs="仿宋_GB2312"/>
          <w:bCs/>
          <w:sz w:val="32"/>
          <w:szCs w:val="32"/>
          <w:lang w:val="zh-CN"/>
        </w:rPr>
        <w:t>（法人代表</w:t>
      </w:r>
      <w:r>
        <w:rPr>
          <w:rFonts w:hint="eastAsia" w:ascii="仿宋_GB2312" w:hAnsi="仿宋_GB2312" w:eastAsia="仿宋_GB2312" w:cs="仿宋_GB2312"/>
          <w:bCs/>
          <w:sz w:val="32"/>
          <w:szCs w:val="32"/>
        </w:rPr>
        <w:t>或其授权代表</w:t>
      </w:r>
      <w:r>
        <w:rPr>
          <w:rFonts w:hint="eastAsia" w:ascii="仿宋_GB2312" w:hAnsi="仿宋_GB2312" w:eastAsia="仿宋_GB2312" w:cs="仿宋_GB2312"/>
          <w:bCs/>
          <w:sz w:val="32"/>
          <w:szCs w:val="32"/>
          <w:lang w:val="zh-CN"/>
        </w:rPr>
        <w:t>的签字可用具有法定效力的签字章）</w:t>
      </w:r>
      <w:r>
        <w:rPr>
          <w:rFonts w:hint="eastAsia" w:ascii="仿宋_GB2312" w:hAnsi="仿宋_GB2312" w:eastAsia="仿宋_GB2312" w:cs="仿宋_GB2312"/>
          <w:bCs/>
          <w:sz w:val="32"/>
          <w:szCs w:val="32"/>
        </w:rPr>
        <w:t>。响应文件副本可采用正本的复印件。</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㈢响应文件的打印和书写应清楚工整，任何行间插字、涂改或增删，必须由供应商的法定代表人或其授权代表签字或签章。</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㈣响应文件正本和副本采取胶装方式装订成册，不得散装或者合页装订。</w:t>
      </w:r>
    </w:p>
    <w:p>
      <w:pPr>
        <w:pageBreakBefore w:val="0"/>
        <w:kinsoku/>
        <w:overflowPunct/>
        <w:topLinePunct w:val="0"/>
        <w:bidi w:val="0"/>
        <w:snapToGrid w:val="0"/>
        <w:spacing w:line="460" w:lineRule="exact"/>
        <w:ind w:firstLine="640" w:firstLineChars="200"/>
        <w:rPr>
          <w:rFonts w:ascii="黑体" w:hAnsi="黑体" w:eastAsia="黑体"/>
          <w:sz w:val="32"/>
          <w:szCs w:val="32"/>
        </w:rPr>
      </w:pPr>
      <w:r>
        <w:rPr>
          <w:rFonts w:hint="eastAsia" w:ascii="黑体" w:hAnsi="黑体" w:eastAsia="黑体"/>
          <w:sz w:val="32"/>
          <w:szCs w:val="32"/>
        </w:rPr>
        <w:t>六、评审</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㈠本项目采用最低价法进行评审。收到比价响应文件后，采购单位组织比价小组评审，成交原则：</w:t>
      </w:r>
      <w:r>
        <w:rPr>
          <w:rFonts w:hint="eastAsia" w:ascii="仿宋_GB2312" w:hAnsi="仿宋_GB2312" w:eastAsia="仿宋_GB2312" w:cs="仿宋_GB2312"/>
          <w:color w:val="auto"/>
          <w:sz w:val="32"/>
          <w:szCs w:val="32"/>
          <w:highlight w:val="none"/>
          <w:lang w:val="en-US" w:eastAsia="zh-CN"/>
        </w:rPr>
        <w:t>满足采购需求，报价最低者为成交候选供应商。</w:t>
      </w:r>
      <w:r>
        <w:rPr>
          <w:rFonts w:hint="eastAsia" w:ascii="仿宋_GB2312" w:hAnsi="仿宋_GB2312" w:eastAsia="仿宋_GB2312" w:cs="仿宋_GB2312"/>
          <w:bCs/>
          <w:sz w:val="32"/>
          <w:szCs w:val="32"/>
        </w:rPr>
        <w:t>采购人确定成交供应商后，向其发出成交通知（书面或电话），成交供应商须在规定时间（30日）内与采购人签订采购合同。</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㈡出现下列情形之一的，应当终止调研比价活动，重新开展调研比价：</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1.因情况变化，不再符合规定的调研比价方式适用情形的；</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2.出现影响调研比价公正的违法、违规行为的；</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color w:val="auto"/>
          <w:sz w:val="32"/>
          <w:szCs w:val="32"/>
          <w:highlight w:val="none"/>
          <w:lang w:val="en-US" w:eastAsia="zh-CN"/>
        </w:rPr>
        <w:t>响应供应商不足3家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或通过资格符合性审查供应商不足</w:t>
      </w:r>
      <w:r>
        <w:rPr>
          <w:rFonts w:hint="default"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家</w:t>
      </w:r>
      <w:r>
        <w:rPr>
          <w:rFonts w:hint="eastAsia" w:ascii="仿宋_GB2312" w:hAnsi="仿宋_GB2312" w:eastAsia="仿宋_GB2312" w:cs="仿宋_GB2312"/>
          <w:bCs/>
          <w:sz w:val="32"/>
          <w:szCs w:val="32"/>
        </w:rPr>
        <w:t>；</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4.评审小组认为无法保证项目质量的或供应商报价明显低于市场平均水平。</w:t>
      </w:r>
    </w:p>
    <w:p>
      <w:pPr>
        <w:pStyle w:val="17"/>
        <w:pageBreakBefore w:val="0"/>
        <w:kinsoku/>
        <w:overflowPunct/>
        <w:topLinePunct w:val="0"/>
        <w:bidi w:val="0"/>
        <w:snapToGrid w:val="0"/>
        <w:spacing w:after="0" w:line="4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、采购文件获取及确认</w:t>
      </w:r>
    </w:p>
    <w:p>
      <w:pPr>
        <w:pStyle w:val="17"/>
        <w:pageBreakBefore w:val="0"/>
        <w:kinsoku/>
        <w:overflowPunct/>
        <w:topLinePunct w:val="0"/>
        <w:bidi w:val="0"/>
        <w:snapToGrid w:val="0"/>
        <w:spacing w:after="0" w:line="460" w:lineRule="exact"/>
        <w:ind w:firstLine="640" w:firstLineChars="200"/>
        <w:rPr>
          <w:rFonts w:ascii="仿宋_GB2312" w:eastAsia="仿宋_GB2312"/>
          <w:sz w:val="32"/>
          <w:szCs w:val="32"/>
          <w:highlight w:val="none"/>
        </w:rPr>
      </w:pPr>
      <w:r>
        <w:rPr>
          <w:rFonts w:hint="eastAsia" w:ascii="仿宋_GB2312" w:eastAsia="仿宋_GB2312"/>
          <w:sz w:val="32"/>
          <w:szCs w:val="32"/>
        </w:rPr>
        <w:t>请贵公司于</w:t>
      </w:r>
      <w:r>
        <w:rPr>
          <w:rFonts w:hint="eastAsia" w:ascii="仿宋_GB2312" w:hAnsi="仿宋_GB2312" w:eastAsia="仿宋_GB2312" w:cs="仿宋_GB2312"/>
          <w:color w:val="auto"/>
          <w:spacing w:val="-11"/>
          <w:kern w:val="0"/>
          <w:sz w:val="32"/>
          <w:szCs w:val="32"/>
          <w:highlight w:val="none"/>
          <w:shd w:val="clear" w:color="auto" w:fill="FFFFFF"/>
          <w:lang w:val="en-US" w:eastAsia="zh-CN" w:bidi="ar-SA"/>
        </w:rPr>
        <w:t>2025年12月26日</w:t>
      </w:r>
      <w:r>
        <w:rPr>
          <w:rFonts w:hint="eastAsia" w:ascii="仿宋_GB2312" w:eastAsia="仿宋_GB2312"/>
          <w:sz w:val="32"/>
          <w:szCs w:val="32"/>
          <w:highlight w:val="none"/>
        </w:rPr>
        <w:t>下午1</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:00前将是否参加比价的《确认函》（格式详见附件）以邮件形式回复。邮箱：</w:t>
      </w:r>
      <w:r>
        <w:rPr>
          <w:rFonts w:hint="eastAsia" w:ascii="仿宋_GB2312" w:hAnsi="Times New Roman" w:eastAsia="仿宋_GB2312" w:cs="Times New Roman"/>
          <w:color w:val="000000"/>
          <w:spacing w:val="6"/>
          <w:kern w:val="2"/>
          <w:sz w:val="32"/>
          <w:szCs w:val="32"/>
          <w:highlight w:val="none"/>
          <w:lang w:val="en-US" w:eastAsia="zh-CN" w:bidi="ar-SA"/>
        </w:rPr>
        <w:fldChar w:fldCharType="begin"/>
      </w:r>
      <w:r>
        <w:rPr>
          <w:rFonts w:hint="eastAsia" w:ascii="仿宋_GB2312" w:hAnsi="Times New Roman" w:eastAsia="仿宋_GB2312" w:cs="Times New Roman"/>
          <w:color w:val="000000"/>
          <w:spacing w:val="6"/>
          <w:kern w:val="2"/>
          <w:sz w:val="32"/>
          <w:szCs w:val="32"/>
          <w:highlight w:val="none"/>
          <w:lang w:val="en-US" w:eastAsia="zh-CN" w:bidi="ar-SA"/>
        </w:rPr>
        <w:instrText xml:space="preserve"> HYPERLINK "mailto:ggbjfzx@163.com" </w:instrText>
      </w:r>
      <w:r>
        <w:rPr>
          <w:rFonts w:hint="eastAsia" w:ascii="仿宋_GB2312" w:hAnsi="Times New Roman" w:eastAsia="仿宋_GB2312" w:cs="Times New Roman"/>
          <w:color w:val="000000"/>
          <w:spacing w:val="6"/>
          <w:kern w:val="2"/>
          <w:sz w:val="32"/>
          <w:szCs w:val="32"/>
          <w:highlight w:val="none"/>
          <w:lang w:val="en-US" w:eastAsia="zh-CN" w:bidi="ar-SA"/>
        </w:rPr>
        <w:fldChar w:fldCharType="separate"/>
      </w:r>
      <w:r>
        <w:rPr>
          <w:rFonts w:hint="eastAsia" w:ascii="仿宋_GB2312" w:hAnsi="Times New Roman" w:eastAsia="仿宋_GB2312" w:cs="Times New Roman"/>
          <w:color w:val="000000"/>
          <w:spacing w:val="6"/>
          <w:kern w:val="2"/>
          <w:sz w:val="32"/>
          <w:szCs w:val="32"/>
          <w:highlight w:val="none"/>
          <w:lang w:val="en-US" w:eastAsia="zh-CN" w:bidi="ar-SA"/>
        </w:rPr>
        <w:t>ggbfwzx@163.com</w:t>
      </w:r>
      <w:r>
        <w:rPr>
          <w:rFonts w:hint="eastAsia" w:ascii="仿宋_GB2312" w:hAnsi="Times New Roman" w:eastAsia="仿宋_GB2312" w:cs="Times New Roman"/>
          <w:color w:val="000000"/>
          <w:spacing w:val="6"/>
          <w:kern w:val="2"/>
          <w:sz w:val="32"/>
          <w:szCs w:val="32"/>
          <w:highlight w:val="none"/>
          <w:lang w:val="en-US" w:eastAsia="zh-CN" w:bidi="ar-SA"/>
        </w:rPr>
        <w:fldChar w:fldCharType="end"/>
      </w:r>
      <w:r>
        <w:rPr>
          <w:rFonts w:hint="eastAsia" w:ascii="仿宋_GB2312" w:eastAsia="仿宋_GB2312"/>
          <w:sz w:val="32"/>
          <w:szCs w:val="32"/>
          <w:highlight w:val="none"/>
        </w:rPr>
        <w:t>。</w:t>
      </w:r>
    </w:p>
    <w:p>
      <w:pPr>
        <w:pStyle w:val="17"/>
        <w:pageBreakBefore w:val="0"/>
        <w:kinsoku/>
        <w:overflowPunct/>
        <w:topLinePunct w:val="0"/>
        <w:bidi w:val="0"/>
        <w:snapToGrid w:val="0"/>
        <w:spacing w:after="0" w:line="4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、比价响应资料递交方式</w:t>
      </w:r>
    </w:p>
    <w:p>
      <w:pPr>
        <w:pStyle w:val="17"/>
        <w:pageBreakBefore w:val="0"/>
        <w:kinsoku/>
        <w:overflowPunct/>
        <w:topLinePunct w:val="0"/>
        <w:bidi w:val="0"/>
        <w:snapToGrid w:val="0"/>
        <w:spacing w:after="0" w:line="460" w:lineRule="exact"/>
        <w:ind w:firstLine="640" w:firstLineChars="200"/>
        <w:rPr>
          <w:rFonts w:ascii="仿宋_GB2312" w:eastAsia="仿宋_GB2312"/>
          <w:sz w:val="32"/>
          <w:szCs w:val="32"/>
        </w:rPr>
      </w:pPr>
      <w:r>
        <w:rPr>
          <w:rFonts w:hint="eastAsia" w:ascii="仿宋_GB2312" w:eastAsia="仿宋_GB2312"/>
          <w:sz w:val="32"/>
          <w:szCs w:val="32"/>
          <w:highlight w:val="none"/>
        </w:rPr>
        <w:t>请贵公司在</w:t>
      </w:r>
      <w:r>
        <w:rPr>
          <w:rFonts w:hint="eastAsia" w:ascii="仿宋_GB2312" w:hAnsi="仿宋_GB2312" w:eastAsia="仿宋_GB2312" w:cs="仿宋_GB2312"/>
          <w:color w:val="auto"/>
          <w:spacing w:val="-11"/>
          <w:kern w:val="0"/>
          <w:sz w:val="32"/>
          <w:szCs w:val="32"/>
          <w:highlight w:val="none"/>
          <w:shd w:val="clear" w:color="auto" w:fill="FFFFFF"/>
          <w:lang w:val="en-US" w:eastAsia="zh-CN"/>
        </w:rPr>
        <w:t>2025</w:t>
      </w:r>
      <w:bookmarkStart w:id="2" w:name="_GoBack"/>
      <w:bookmarkEnd w:id="2"/>
      <w:r>
        <w:rPr>
          <w:rFonts w:hint="eastAsia" w:ascii="仿宋_GB2312" w:hAnsi="仿宋_GB2312" w:eastAsia="仿宋_GB2312" w:cs="仿宋_GB2312"/>
          <w:color w:val="auto"/>
          <w:spacing w:val="-11"/>
          <w:kern w:val="0"/>
          <w:sz w:val="32"/>
          <w:szCs w:val="32"/>
          <w:highlight w:val="none"/>
          <w:shd w:val="clear" w:color="auto" w:fill="FFFFFF"/>
          <w:lang w:val="en-US" w:eastAsia="zh-CN"/>
        </w:rPr>
        <w:t>年12月29</w:t>
      </w:r>
      <w:r>
        <w:rPr>
          <w:rFonts w:hint="eastAsia" w:ascii="仿宋_GB2312" w:eastAsia="仿宋_GB2312"/>
          <w:sz w:val="32"/>
          <w:szCs w:val="32"/>
          <w:highlight w:val="none"/>
        </w:rPr>
        <w:t>上午11:00前将比价响应资料密封送达至科学城办事处办公大楼</w:t>
      </w:r>
      <w:r>
        <w:rPr>
          <w:rFonts w:hint="eastAsia" w:ascii="仿宋_GB2312" w:eastAsia="仿宋_GB2312"/>
          <w:sz w:val="32"/>
          <w:szCs w:val="32"/>
          <w:highlight w:val="none"/>
          <w:lang w:val="en-US" w:eastAsia="zh-CN"/>
        </w:rPr>
        <w:t>310室</w:t>
      </w:r>
      <w:r>
        <w:rPr>
          <w:rFonts w:hint="eastAsia" w:ascii="仿宋_GB2312" w:eastAsia="仿宋_GB2312"/>
          <w:sz w:val="32"/>
          <w:szCs w:val="32"/>
          <w:highlight w:val="none"/>
          <w:lang w:eastAsia="zh-CN"/>
        </w:rPr>
        <w:t>或邮寄</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比价文件收取联系人：</w:t>
      </w:r>
      <w:r>
        <w:rPr>
          <w:rFonts w:hint="eastAsia" w:ascii="仿宋_GB2312" w:eastAsia="仿宋_GB2312"/>
          <w:color w:val="auto"/>
          <w:sz w:val="32"/>
          <w:szCs w:val="32"/>
          <w:highlight w:val="none"/>
          <w:lang w:val="en-US" w:eastAsia="zh-CN"/>
        </w:rPr>
        <w:t>赵</w:t>
      </w:r>
      <w:r>
        <w:rPr>
          <w:rFonts w:hint="eastAsia" w:ascii="仿宋_GB2312" w:eastAsia="仿宋_GB2312"/>
          <w:color w:val="auto"/>
          <w:sz w:val="32"/>
          <w:szCs w:val="32"/>
          <w:highlight w:val="none"/>
        </w:rPr>
        <w:t xml:space="preserve">女士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联系电话：0816-248</w:t>
      </w:r>
      <w:r>
        <w:rPr>
          <w:rFonts w:hint="eastAsia" w:ascii="仿宋_GB2312" w:eastAsia="仿宋_GB2312"/>
          <w:color w:val="auto"/>
          <w:sz w:val="32"/>
          <w:szCs w:val="32"/>
          <w:highlight w:val="none"/>
          <w:lang w:val="en-US" w:eastAsia="zh-CN"/>
        </w:rPr>
        <w:t>1166</w:t>
      </w:r>
      <w:r>
        <w:rPr>
          <w:rFonts w:hint="eastAsia" w:ascii="仿宋_GB2312" w:eastAsia="仿宋_GB2312"/>
          <w:color w:val="auto"/>
          <w:sz w:val="32"/>
          <w:szCs w:val="32"/>
          <w:highlight w:val="none"/>
        </w:rPr>
        <w:t xml:space="preserve">    </w:t>
      </w:r>
    </w:p>
    <w:p>
      <w:pPr>
        <w:keepNext w:val="0"/>
        <w:keepLines w:val="0"/>
        <w:pageBreakBefore w:val="0"/>
        <w:kinsoku/>
        <w:wordWrap/>
        <w:overflowPunct/>
        <w:topLinePunct w:val="0"/>
        <w:bidi w:val="0"/>
        <w:snapToGrid w:val="0"/>
        <w:spacing w:line="460" w:lineRule="exact"/>
        <w:ind w:firstLine="640" w:firstLineChars="200"/>
        <w:textAlignment w:val="auto"/>
        <w:rPr>
          <w:rFonts w:hint="eastAsia" w:ascii="仿宋_GB2312" w:eastAsia="仿宋_GB2312" w:cs="Times New Roman"/>
          <w:b/>
          <w:bCs/>
          <w:color w:val="auto"/>
          <w:kern w:val="2"/>
          <w:sz w:val="32"/>
          <w:szCs w:val="32"/>
          <w:highlight w:val="none"/>
          <w:lang w:val="en-US" w:eastAsia="zh-CN" w:bidi="ar-SA"/>
        </w:rPr>
      </w:pPr>
      <w:r>
        <w:rPr>
          <w:rFonts w:hint="eastAsia" w:ascii="仿宋_GB2312" w:eastAsia="仿宋_GB2312"/>
          <w:color w:val="auto"/>
          <w:sz w:val="32"/>
          <w:szCs w:val="32"/>
          <w:highlight w:val="none"/>
        </w:rPr>
        <w:t>地址：科学城办事处办</w:t>
      </w:r>
      <w:r>
        <w:rPr>
          <w:rFonts w:hint="eastAsia" w:ascii="仿宋_GB2312" w:eastAsia="仿宋_GB2312"/>
          <w:color w:val="auto"/>
          <w:sz w:val="32"/>
          <w:szCs w:val="32"/>
          <w:highlight w:val="none"/>
          <w:lang w:val="en-US" w:eastAsia="zh-CN"/>
        </w:rPr>
        <w:t>公</w:t>
      </w:r>
      <w:r>
        <w:rPr>
          <w:rFonts w:hint="eastAsia" w:ascii="仿宋_GB2312" w:eastAsia="仿宋_GB2312"/>
          <w:color w:val="auto"/>
          <w:sz w:val="32"/>
          <w:szCs w:val="32"/>
          <w:highlight w:val="none"/>
        </w:rPr>
        <w:t>大楼3</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室</w:t>
      </w:r>
    </w:p>
    <w:p>
      <w:pPr>
        <w:pStyle w:val="7"/>
        <w:pageBreakBefore w:val="0"/>
        <w:kinsoku/>
        <w:overflowPunct/>
        <w:topLinePunct w:val="0"/>
        <w:bidi w:val="0"/>
        <w:spacing w:after="0" w:line="460" w:lineRule="exact"/>
        <w:ind w:firstLine="642"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b/>
          <w:bCs/>
          <w:color w:val="auto"/>
          <w:kern w:val="2"/>
          <w:sz w:val="32"/>
          <w:szCs w:val="32"/>
          <w:highlight w:val="none"/>
          <w:lang w:val="en-US" w:eastAsia="zh-CN" w:bidi="ar-SA"/>
        </w:rPr>
        <w:t>邮寄</w:t>
      </w:r>
      <w:r>
        <w:rPr>
          <w:rFonts w:hint="eastAsia" w:ascii="仿宋_GB2312" w:eastAsia="仿宋_GB2312" w:cs="Times New Roman"/>
          <w:b/>
          <w:bCs/>
          <w:color w:val="auto"/>
          <w:kern w:val="2"/>
          <w:sz w:val="32"/>
          <w:szCs w:val="32"/>
          <w:highlight w:val="none"/>
          <w:lang w:val="en-US" w:eastAsia="zh-CN" w:bidi="ar-SA"/>
        </w:rPr>
        <w:t>地址</w:t>
      </w:r>
      <w:r>
        <w:rPr>
          <w:rFonts w:hint="eastAsia" w:ascii="仿宋_GB2312" w:hAnsi="Times New Roman" w:eastAsia="仿宋_GB2312" w:cs="Times New Roman"/>
          <w:b/>
          <w:bCs/>
          <w:color w:val="auto"/>
          <w:kern w:val="2"/>
          <w:sz w:val="32"/>
          <w:szCs w:val="32"/>
          <w:highlight w:val="none"/>
          <w:lang w:val="en-US" w:eastAsia="zh-CN" w:bidi="ar-SA"/>
        </w:rPr>
        <w:t>：</w:t>
      </w:r>
      <w:r>
        <w:rPr>
          <w:rFonts w:hint="eastAsia" w:ascii="仿宋_GB2312" w:hAnsi="Times New Roman" w:eastAsia="仿宋_GB2312" w:cs="Times New Roman"/>
          <w:color w:val="auto"/>
          <w:kern w:val="2"/>
          <w:sz w:val="32"/>
          <w:szCs w:val="32"/>
          <w:highlight w:val="none"/>
          <w:lang w:val="en-US" w:eastAsia="zh-CN" w:bidi="ar-SA"/>
        </w:rPr>
        <w:t xml:space="preserve">四川省绵阳市游仙区绵山路64号中国工程物理研究院公共事务管理部  </w:t>
      </w:r>
      <w:r>
        <w:rPr>
          <w:rFonts w:hint="eastAsia" w:ascii="仿宋_GB2312" w:eastAsia="仿宋_GB2312" w:cs="Times New Roman"/>
          <w:color w:val="auto"/>
          <w:kern w:val="2"/>
          <w:sz w:val="32"/>
          <w:szCs w:val="32"/>
          <w:highlight w:val="none"/>
          <w:lang w:val="en-US" w:eastAsia="zh-CN" w:bidi="ar-SA"/>
        </w:rPr>
        <w:t>赵</w:t>
      </w:r>
      <w:r>
        <w:rPr>
          <w:rFonts w:hint="eastAsia" w:ascii="仿宋_GB2312" w:hAnsi="Times New Roman" w:eastAsia="仿宋_GB2312" w:cs="Times New Roman"/>
          <w:color w:val="auto"/>
          <w:kern w:val="2"/>
          <w:sz w:val="32"/>
          <w:szCs w:val="32"/>
          <w:highlight w:val="none"/>
          <w:lang w:val="en-US" w:eastAsia="zh-CN" w:bidi="ar-SA"/>
        </w:rPr>
        <w:t>女士  0816-248</w:t>
      </w:r>
      <w:r>
        <w:rPr>
          <w:rFonts w:hint="eastAsia" w:ascii="仿宋_GB2312" w:eastAsia="仿宋_GB2312" w:cs="Times New Roman"/>
          <w:color w:val="auto"/>
          <w:kern w:val="2"/>
          <w:sz w:val="32"/>
          <w:szCs w:val="32"/>
          <w:highlight w:val="none"/>
          <w:lang w:val="en-US" w:eastAsia="zh-CN" w:bidi="ar-SA"/>
        </w:rPr>
        <w:t>1166</w:t>
      </w:r>
      <w:r>
        <w:rPr>
          <w:rFonts w:hint="eastAsia" w:ascii="仿宋_GB2312" w:hAnsi="Times New Roman" w:eastAsia="仿宋_GB2312" w:cs="Times New Roman"/>
          <w:color w:val="auto"/>
          <w:kern w:val="2"/>
          <w:sz w:val="32"/>
          <w:szCs w:val="32"/>
          <w:highlight w:val="none"/>
          <w:lang w:val="en-US" w:eastAsia="zh-CN" w:bidi="ar-SA"/>
        </w:rPr>
        <w:t>（不接受到付），因邮寄导致响应文件递交截止时间以后收到的响应文件，响应文件将被拒绝，逾期寄到或邮寄原因未到，责任供应商自负。</w:t>
      </w:r>
    </w:p>
    <w:p>
      <w:pPr>
        <w:pageBreakBefore w:val="0"/>
        <w:kinsoku/>
        <w:overflowPunct/>
        <w:topLinePunct w:val="0"/>
        <w:bidi w:val="0"/>
        <w:spacing w:line="4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pPr>
        <w:keepNext/>
        <w:keepLines/>
        <w:pageBreakBefore w:val="0"/>
        <w:kinsoku/>
        <w:overflowPunct/>
        <w:topLinePunct w:val="0"/>
        <w:bidi w:val="0"/>
        <w:adjustRightInd w:val="0"/>
        <w:snapToGrid w:val="0"/>
        <w:spacing w:line="460" w:lineRule="exact"/>
        <w:jc w:val="center"/>
        <w:outlineLvl w:val="1"/>
        <w:rPr>
          <w:rFonts w:ascii="黑体" w:hAnsi="黑体" w:eastAsia="黑体" w:cs="黑体"/>
          <w:bCs/>
          <w:color w:val="000000"/>
          <w:kern w:val="44"/>
          <w:sz w:val="32"/>
          <w:szCs w:val="32"/>
          <w:highlight w:val="none"/>
        </w:rPr>
      </w:pPr>
      <w:r>
        <w:rPr>
          <w:rFonts w:hint="eastAsia" w:ascii="黑体" w:hAnsi="黑体" w:eastAsia="黑体" w:cs="黑体"/>
          <w:bCs/>
          <w:color w:val="000000"/>
          <w:kern w:val="44"/>
          <w:sz w:val="32"/>
          <w:szCs w:val="32"/>
          <w:highlight w:val="none"/>
        </w:rPr>
        <w:t xml:space="preserve"> 响应文件格式</w:t>
      </w:r>
    </w:p>
    <w:p>
      <w:pPr>
        <w:pageBreakBefore w:val="0"/>
        <w:kinsoku/>
        <w:overflowPunct/>
        <w:topLinePunct w:val="0"/>
        <w:bidi w:val="0"/>
        <w:spacing w:line="460" w:lineRule="exact"/>
        <w:jc w:val="right"/>
        <w:rPr>
          <w:rFonts w:ascii="宋体" w:hAnsi="宋体" w:cs="宋体"/>
          <w:b/>
          <w:color w:val="000000"/>
          <w:kern w:val="0"/>
          <w:sz w:val="36"/>
          <w:szCs w:val="20"/>
          <w:highlight w:val="none"/>
        </w:rPr>
      </w:pPr>
      <w:r>
        <w:rPr>
          <w:rFonts w:hint="eastAsia" w:ascii="宋体" w:hAnsi="宋体" w:cs="宋体"/>
          <w:b/>
          <w:color w:val="000000"/>
          <w:kern w:val="0"/>
          <w:sz w:val="36"/>
          <w:szCs w:val="20"/>
          <w:highlight w:val="none"/>
        </w:rPr>
        <w:t>（正本/副本）</w:t>
      </w:r>
    </w:p>
    <w:p>
      <w:pPr>
        <w:pageBreakBefore w:val="0"/>
        <w:kinsoku/>
        <w:overflowPunct/>
        <w:topLinePunct w:val="0"/>
        <w:bidi w:val="0"/>
        <w:spacing w:line="460" w:lineRule="exact"/>
        <w:rPr>
          <w:rFonts w:ascii="宋体" w:hAnsi="宋体" w:cs="宋体"/>
          <w:b/>
          <w:color w:val="000000"/>
          <w:kern w:val="0"/>
          <w:sz w:val="72"/>
          <w:szCs w:val="20"/>
          <w:highlight w:val="none"/>
        </w:rPr>
      </w:pPr>
    </w:p>
    <w:p>
      <w:pPr>
        <w:pageBreakBefore w:val="0"/>
        <w:kinsoku/>
        <w:overflowPunct/>
        <w:topLinePunct w:val="0"/>
        <w:bidi w:val="0"/>
        <w:spacing w:line="460" w:lineRule="exact"/>
        <w:ind w:firstLine="6023" w:firstLineChars="1500"/>
        <w:rPr>
          <w:rFonts w:ascii="宋体" w:hAnsi="宋体" w:cs="宋体"/>
          <w:b/>
          <w:color w:val="000000"/>
          <w:kern w:val="0"/>
          <w:sz w:val="72"/>
          <w:szCs w:val="20"/>
          <w:highlight w:val="none"/>
        </w:rPr>
      </w:pPr>
      <w:r>
        <w:rPr>
          <w:rFonts w:hint="eastAsia" w:ascii="宋体" w:hAnsi="宋体" w:cs="宋体"/>
          <w:b/>
          <w:color w:val="000000"/>
          <w:kern w:val="0"/>
          <w:sz w:val="40"/>
          <w:szCs w:val="48"/>
          <w:highlight w:val="none"/>
        </w:rPr>
        <w:t>项目</w:t>
      </w:r>
    </w:p>
    <w:p>
      <w:pPr>
        <w:pageBreakBefore w:val="0"/>
        <w:kinsoku/>
        <w:overflowPunct/>
        <w:topLinePunct w:val="0"/>
        <w:bidi w:val="0"/>
        <w:spacing w:line="460" w:lineRule="exact"/>
        <w:rPr>
          <w:rFonts w:ascii="宋体" w:hAnsi="宋体" w:cs="宋体"/>
          <w:b/>
          <w:color w:val="000000"/>
          <w:kern w:val="0"/>
          <w:sz w:val="52"/>
          <w:szCs w:val="52"/>
          <w:highlight w:val="none"/>
        </w:rPr>
      </w:pPr>
    </w:p>
    <w:p>
      <w:pPr>
        <w:pageBreakBefore w:val="0"/>
        <w:kinsoku/>
        <w:overflowPunct/>
        <w:topLinePunct w:val="0"/>
        <w:bidi w:val="0"/>
        <w:spacing w:line="460" w:lineRule="exact"/>
        <w:jc w:val="center"/>
        <w:rPr>
          <w:rFonts w:ascii="宋体" w:hAnsi="宋体" w:cs="宋体"/>
          <w:b/>
          <w:color w:val="000000"/>
          <w:kern w:val="0"/>
          <w:sz w:val="32"/>
          <w:szCs w:val="32"/>
          <w:highlight w:val="none"/>
        </w:rPr>
      </w:pPr>
      <w:r>
        <w:rPr>
          <w:rFonts w:hint="eastAsia" w:ascii="宋体" w:hAnsi="宋体" w:cs="宋体"/>
          <w:b/>
          <w:color w:val="000000"/>
          <w:kern w:val="0"/>
          <w:sz w:val="52"/>
          <w:szCs w:val="52"/>
          <w:highlight w:val="none"/>
        </w:rPr>
        <w:t>响 应 文 件</w:t>
      </w:r>
    </w:p>
    <w:p>
      <w:pPr>
        <w:pageBreakBefore w:val="0"/>
        <w:kinsoku/>
        <w:overflowPunct/>
        <w:topLinePunct w:val="0"/>
        <w:bidi w:val="0"/>
        <w:spacing w:line="460" w:lineRule="exact"/>
        <w:rPr>
          <w:rFonts w:ascii="宋体" w:hAnsi="宋体" w:cs="宋体"/>
          <w:b/>
          <w:color w:val="000000"/>
          <w:kern w:val="0"/>
          <w:sz w:val="36"/>
          <w:szCs w:val="20"/>
          <w:highlight w:val="none"/>
        </w:rPr>
      </w:pPr>
    </w:p>
    <w:p>
      <w:pPr>
        <w:pageBreakBefore w:val="0"/>
        <w:kinsoku/>
        <w:overflowPunct/>
        <w:topLinePunct w:val="0"/>
        <w:bidi w:val="0"/>
        <w:spacing w:line="460" w:lineRule="exact"/>
        <w:rPr>
          <w:rFonts w:ascii="宋体" w:hAnsi="宋体" w:cs="宋体"/>
          <w:b/>
          <w:color w:val="000000"/>
          <w:kern w:val="0"/>
          <w:sz w:val="36"/>
          <w:szCs w:val="20"/>
          <w:highlight w:val="none"/>
        </w:rPr>
      </w:pPr>
    </w:p>
    <w:p>
      <w:pPr>
        <w:pageBreakBefore w:val="0"/>
        <w:kinsoku/>
        <w:overflowPunct/>
        <w:topLinePunct w:val="0"/>
        <w:bidi w:val="0"/>
        <w:spacing w:line="460" w:lineRule="exact"/>
        <w:ind w:firstLine="642"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项目名称：</w:t>
      </w:r>
    </w:p>
    <w:p>
      <w:pPr>
        <w:pageBreakBefore w:val="0"/>
        <w:kinsoku/>
        <w:overflowPunct/>
        <w:topLinePunct w:val="0"/>
        <w:bidi w:val="0"/>
        <w:spacing w:line="460" w:lineRule="exact"/>
        <w:ind w:firstLine="642"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项目编号：</w:t>
      </w:r>
    </w:p>
    <w:p>
      <w:pPr>
        <w:pageBreakBefore w:val="0"/>
        <w:kinsoku/>
        <w:overflowPunct/>
        <w:topLinePunct w:val="0"/>
        <w:bidi w:val="0"/>
        <w:spacing w:line="460" w:lineRule="exact"/>
        <w:ind w:firstLine="642"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供应商名称：</w:t>
      </w:r>
    </w:p>
    <w:p>
      <w:pPr>
        <w:pageBreakBefore w:val="0"/>
        <w:kinsoku/>
        <w:overflowPunct/>
        <w:topLinePunct w:val="0"/>
        <w:bidi w:val="0"/>
        <w:spacing w:line="460" w:lineRule="exact"/>
        <w:jc w:val="center"/>
        <w:rPr>
          <w:rFonts w:ascii="宋体" w:hAnsi="宋体" w:cs="宋体"/>
          <w:b/>
          <w:color w:val="000000"/>
          <w:kern w:val="0"/>
          <w:sz w:val="36"/>
          <w:szCs w:val="20"/>
          <w:highlight w:val="none"/>
        </w:rPr>
      </w:pPr>
    </w:p>
    <w:p>
      <w:pPr>
        <w:pageBreakBefore w:val="0"/>
        <w:kinsoku/>
        <w:overflowPunct/>
        <w:topLinePunct w:val="0"/>
        <w:bidi w:val="0"/>
        <w:spacing w:line="460" w:lineRule="exact"/>
        <w:jc w:val="center"/>
        <w:rPr>
          <w:rFonts w:ascii="宋体" w:hAnsi="宋体" w:cs="宋体"/>
          <w:b/>
          <w:color w:val="000000"/>
          <w:kern w:val="0"/>
          <w:sz w:val="36"/>
          <w:szCs w:val="20"/>
          <w:highlight w:val="none"/>
        </w:rPr>
      </w:pPr>
    </w:p>
    <w:p>
      <w:pPr>
        <w:pageBreakBefore w:val="0"/>
        <w:kinsoku/>
        <w:overflowPunct/>
        <w:topLinePunct w:val="0"/>
        <w:bidi w:val="0"/>
        <w:spacing w:line="460" w:lineRule="exact"/>
        <w:rPr>
          <w:rFonts w:ascii="宋体" w:hAnsi="Times New Roman" w:cs="宋体"/>
          <w:b/>
          <w:color w:val="000000"/>
          <w:kern w:val="0"/>
          <w:sz w:val="36"/>
          <w:szCs w:val="20"/>
          <w:highlight w:val="none"/>
        </w:rPr>
      </w:pPr>
    </w:p>
    <w:p>
      <w:pPr>
        <w:pageBreakBefore w:val="0"/>
        <w:kinsoku/>
        <w:overflowPunct/>
        <w:topLinePunct w:val="0"/>
        <w:bidi w:val="0"/>
        <w:spacing w:line="460" w:lineRule="exact"/>
        <w:jc w:val="center"/>
        <w:rPr>
          <w:rFonts w:ascii="宋体" w:hAnsi="宋体" w:cs="宋体"/>
          <w:b/>
          <w:color w:val="000000"/>
          <w:kern w:val="0"/>
          <w:sz w:val="36"/>
          <w:szCs w:val="20"/>
          <w:highlight w:val="none"/>
        </w:rPr>
      </w:pPr>
    </w:p>
    <w:p>
      <w:pPr>
        <w:pageBreakBefore w:val="0"/>
        <w:kinsoku/>
        <w:overflowPunct/>
        <w:topLinePunct w:val="0"/>
        <w:bidi w:val="0"/>
        <w:spacing w:line="460" w:lineRule="exact"/>
        <w:jc w:val="center"/>
        <w:rPr>
          <w:rFonts w:ascii="宋体" w:hAnsi="宋体" w:cs="宋体"/>
          <w:b/>
          <w:color w:val="000000"/>
          <w:kern w:val="0"/>
          <w:sz w:val="32"/>
          <w:szCs w:val="20"/>
          <w:highlight w:val="none"/>
        </w:rPr>
      </w:pPr>
      <w:r>
        <w:rPr>
          <w:rFonts w:hint="eastAsia" w:ascii="宋体" w:hAnsi="宋体" w:cs="宋体"/>
          <w:b/>
          <w:color w:val="000000"/>
          <w:kern w:val="0"/>
          <w:sz w:val="32"/>
          <w:szCs w:val="20"/>
          <w:highlight w:val="none"/>
        </w:rPr>
        <w:t>日期：XXXX年XX月XX日</w:t>
      </w:r>
    </w:p>
    <w:p>
      <w:pPr>
        <w:pageBreakBefore w:val="0"/>
        <w:kinsoku/>
        <w:overflowPunct/>
        <w:topLinePunct w:val="0"/>
        <w:bidi w:val="0"/>
        <w:spacing w:line="460" w:lineRule="exact"/>
        <w:rPr>
          <w:rFonts w:ascii="宋体" w:hAnsi="Times New Roman" w:cs="宋体"/>
          <w:b/>
          <w:color w:val="000000"/>
          <w:kern w:val="0"/>
          <w:sz w:val="32"/>
          <w:szCs w:val="20"/>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color w:val="000000"/>
          <w:sz w:val="32"/>
          <w:szCs w:val="32"/>
          <w:highlight w:val="none"/>
        </w:rPr>
      </w:pPr>
    </w:p>
    <w:p>
      <w:pPr>
        <w:pageBreakBefore w:val="0"/>
        <w:kinsoku/>
        <w:overflowPunct/>
        <w:topLinePunct w:val="0"/>
        <w:bidi w:val="0"/>
        <w:spacing w:line="460" w:lineRule="exact"/>
        <w:rPr>
          <w:rFonts w:hint="eastAsia" w:ascii="黑体" w:hAnsi="黑体" w:eastAsia="黑体" w:cs="黑体"/>
          <w:sz w:val="32"/>
          <w:szCs w:val="32"/>
        </w:rPr>
      </w:pPr>
    </w:p>
    <w:p>
      <w:pPr>
        <w:pageBreakBefore w:val="0"/>
        <w:kinsoku/>
        <w:overflowPunct/>
        <w:topLinePunct w:val="0"/>
        <w:bidi w:val="0"/>
        <w:spacing w:line="460" w:lineRule="exact"/>
        <w:rPr>
          <w:rFonts w:ascii="黑体" w:hAnsi="黑体" w:eastAsia="黑体" w:cs="黑体"/>
          <w:sz w:val="32"/>
          <w:szCs w:val="32"/>
        </w:rPr>
      </w:pPr>
      <w:r>
        <w:rPr>
          <w:rFonts w:hint="eastAsia" w:ascii="黑体" w:hAnsi="黑体" w:eastAsia="黑体" w:cs="黑体"/>
          <w:sz w:val="32"/>
          <w:szCs w:val="32"/>
        </w:rPr>
        <w:t>附件1</w:t>
      </w:r>
    </w:p>
    <w:p>
      <w:pPr>
        <w:pageBreakBefore w:val="0"/>
        <w:tabs>
          <w:tab w:val="left" w:pos="3975"/>
        </w:tabs>
        <w:kinsoku/>
        <w:overflowPunct/>
        <w:topLinePunct w:val="0"/>
        <w:autoSpaceDE w:val="0"/>
        <w:autoSpaceDN w:val="0"/>
        <w:bidi w:val="0"/>
        <w:adjustRightInd w:val="0"/>
        <w:spacing w:line="46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承诺函</w:t>
      </w:r>
    </w:p>
    <w:p>
      <w:pPr>
        <w:pageBreakBefore w:val="0"/>
        <w:kinsoku/>
        <w:overflowPunct/>
        <w:topLinePunct w:val="0"/>
        <w:autoSpaceDE w:val="0"/>
        <w:autoSpaceDN w:val="0"/>
        <w:bidi w:val="0"/>
        <w:adjustRightInd w:val="0"/>
        <w:snapToGrid w:val="0"/>
        <w:spacing w:line="460" w:lineRule="exact"/>
        <w:rPr>
          <w:rFonts w:ascii="仿宋_GB2312" w:eastAsia="仿宋_GB2312"/>
          <w:sz w:val="30"/>
          <w:szCs w:val="30"/>
          <w:u w:val="single"/>
          <w:lang w:val="zh-CN"/>
        </w:rPr>
      </w:pPr>
      <w:r>
        <w:rPr>
          <w:rFonts w:hint="eastAsia" w:ascii="仿宋_GB2312" w:hAnsi="仿宋_GB2312" w:eastAsia="仿宋_GB2312" w:cs="仿宋_GB2312"/>
          <w:kern w:val="0"/>
          <w:sz w:val="32"/>
          <w:szCs w:val="32"/>
        </w:rPr>
        <w:t>致：</w:t>
      </w:r>
      <w:r>
        <w:rPr>
          <w:rFonts w:hint="eastAsia" w:ascii="仿宋_GB2312" w:eastAsia="仿宋_GB2312"/>
          <w:sz w:val="30"/>
          <w:szCs w:val="30"/>
          <w:u w:val="single"/>
          <w:lang w:val="zh-CN"/>
        </w:rPr>
        <w:t>中国工程物理研究院公共事务管理部服务保障中心：</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本单位（供应商名称）参加（项目名称）的采购活动，现承诺：</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我单位满足中华人民共和国政府采购法第二十二条关于供应商的资格要求：</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（一）具有独立承担民事责任的能力；</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（二）具有良好的商业信誉和健全的财务会计制度；</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（三）具有履行合同所必需的设备和专业技术能力；</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（四）有依法缴纳税收（遵守税法）和社会保障资金（遵守社会保障法等法律法规）的良好记录；</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（五）参加政府采购活动前三年内，在经营活动中没有重大违法记录；</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（六）具备法律、行政法规规定的其他条件；</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（七）我单位未对本次采购项目提供过整体设计、规范编制或者项目管理、监理、检测等服务。</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（八）我单位与其他供应商之间，单位负责人不为同一人而且不存在直接控股、管理关系。</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九）我单位“响应文件递交日未被“信用中国”网站、中国政府采购网列入失信被执行人、重大税收违法案件当事人名单、政府采购严重违法失信行为记录名单”。不是中国工程物理研究院处以禁入处罚的供应商。</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本公司对上述承诺内容及所提供的证明材料真实性负责。如经查实上述承诺内容及所提供的证明材料存在虚假，我公司愿接受以提供虚假材料谋取成交的法律责任。</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p>
    <w:p>
      <w:pPr>
        <w:pageBreakBefore w:val="0"/>
        <w:widowControl/>
        <w:kinsoku/>
        <w:overflowPunct/>
        <w:topLinePunct w:val="0"/>
        <w:bidi w:val="0"/>
        <w:spacing w:line="460" w:lineRule="exact"/>
        <w:ind w:firstLine="600" w:firstLineChars="200"/>
        <w:jc w:val="left"/>
        <w:rPr>
          <w:rFonts w:ascii="仿宋_GB2312" w:hAnsi="仿宋_GB2312" w:eastAsia="仿宋_GB2312" w:cs="仿宋_GB2312"/>
          <w:kern w:val="0"/>
          <w:sz w:val="30"/>
          <w:szCs w:val="30"/>
        </w:rPr>
      </w:pPr>
    </w:p>
    <w:p>
      <w:pPr>
        <w:pageBreakBefore w:val="0"/>
        <w:widowControl/>
        <w:kinsoku/>
        <w:overflowPunct/>
        <w:topLinePunct w:val="0"/>
        <w:bidi w:val="0"/>
        <w:spacing w:line="4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供应商（全称并盖章）：</w:t>
      </w:r>
    </w:p>
    <w:p>
      <w:pPr>
        <w:pageBreakBefore w:val="0"/>
        <w:widowControl/>
        <w:kinsoku/>
        <w:overflowPunct/>
        <w:topLinePunct w:val="0"/>
        <w:bidi w:val="0"/>
        <w:spacing w:line="4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法定代表人/单位负责人或授权代表（签字或加盖个人名章）：</w:t>
      </w:r>
    </w:p>
    <w:p>
      <w:pPr>
        <w:pageBreakBefore w:val="0"/>
        <w:widowControl/>
        <w:kinsoku/>
        <w:overflowPunct/>
        <w:topLinePunct w:val="0"/>
        <w:bidi w:val="0"/>
        <w:spacing w:line="4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日期：</w:t>
      </w:r>
    </w:p>
    <w:p>
      <w:pPr>
        <w:pageBreakBefore w:val="0"/>
        <w:widowControl/>
        <w:kinsoku/>
        <w:overflowPunct/>
        <w:topLinePunct w:val="0"/>
        <w:bidi w:val="0"/>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注：</w:t>
      </w:r>
    </w:p>
    <w:p>
      <w:pPr>
        <w:pageBreakBefore w:val="0"/>
        <w:widowControl/>
        <w:kinsoku/>
        <w:overflowPunct/>
        <w:topLinePunct w:val="0"/>
        <w:bidi w:val="0"/>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1.本承诺函可自行提供具有有效签字或盖章的格式。</w:t>
      </w:r>
    </w:p>
    <w:p>
      <w:pPr>
        <w:pageBreakBefore w:val="0"/>
        <w:widowControl/>
        <w:kinsoku/>
        <w:overflowPunct/>
        <w:topLinePunct w:val="0"/>
        <w:bidi w:val="0"/>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pPr>
        <w:pageBreakBefore w:val="0"/>
        <w:widowControl/>
        <w:kinsoku/>
        <w:overflowPunct/>
        <w:topLinePunct w:val="0"/>
        <w:bidi w:val="0"/>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pPr>
        <w:pageBreakBefore w:val="0"/>
        <w:kinsoku/>
        <w:overflowPunct/>
        <w:topLinePunct w:val="0"/>
        <w:bidi w:val="0"/>
        <w:spacing w:line="460" w:lineRule="exact"/>
        <w:rPr>
          <w:rFonts w:ascii="黑体" w:hAnsi="黑体" w:eastAsia="黑体" w:cs="黑体"/>
          <w:sz w:val="32"/>
          <w:szCs w:val="32"/>
        </w:rPr>
      </w:pPr>
      <w:r>
        <w:rPr>
          <w:rFonts w:hint="eastAsia" w:ascii="黑体" w:hAnsi="黑体" w:eastAsia="黑体" w:cs="黑体"/>
          <w:sz w:val="32"/>
          <w:szCs w:val="32"/>
        </w:rPr>
        <w:br w:type="page"/>
      </w:r>
    </w:p>
    <w:p>
      <w:pPr>
        <w:pageBreakBefore w:val="0"/>
        <w:kinsoku/>
        <w:overflowPunct/>
        <w:topLinePunct w:val="0"/>
        <w:bidi w:val="0"/>
        <w:spacing w:line="460" w:lineRule="exact"/>
        <w:rPr>
          <w:rFonts w:ascii="黑体" w:hAnsi="黑体" w:eastAsia="黑体" w:cs="黑体"/>
          <w:sz w:val="32"/>
          <w:szCs w:val="32"/>
        </w:rPr>
      </w:pPr>
      <w:r>
        <w:rPr>
          <w:rFonts w:hint="eastAsia" w:ascii="黑体" w:hAnsi="黑体" w:eastAsia="黑体" w:cs="黑体"/>
          <w:sz w:val="32"/>
          <w:szCs w:val="32"/>
        </w:rPr>
        <w:t>附件2</w:t>
      </w:r>
    </w:p>
    <w:p>
      <w:pPr>
        <w:pageBreakBefore w:val="0"/>
        <w:kinsoku/>
        <w:overflowPunct/>
        <w:topLinePunct w:val="0"/>
        <w:bidi w:val="0"/>
        <w:spacing w:line="460" w:lineRule="exact"/>
        <w:ind w:left="1890" w:firstLine="843" w:firstLineChars="300"/>
        <w:jc w:val="left"/>
        <w:rPr>
          <w:rFonts w:ascii="Arial" w:hAnsi="Arial" w:cs="Arial"/>
          <w:b/>
          <w:sz w:val="28"/>
          <w:szCs w:val="28"/>
        </w:rPr>
      </w:pPr>
      <w:r>
        <w:rPr>
          <w:rFonts w:hint="eastAsia" w:ascii="宋体" w:hAnsi="宋体" w:cs="宋体"/>
          <w:b/>
          <w:sz w:val="28"/>
          <w:szCs w:val="28"/>
        </w:rPr>
        <w:t>㈠法</w:t>
      </w:r>
      <w:r>
        <w:rPr>
          <w:rFonts w:hint="eastAsia" w:ascii="Arial" w:hAnsi="Arial" w:cs="Arial"/>
          <w:b/>
          <w:sz w:val="28"/>
          <w:szCs w:val="28"/>
        </w:rPr>
        <w:t>定代表人身份证明书</w:t>
      </w:r>
      <w:r>
        <w:rPr>
          <w:rFonts w:hint="eastAsia" w:ascii="Arial" w:hAnsi="Arial" w:cs="Arial"/>
          <w:b/>
          <w:sz w:val="28"/>
          <w:szCs w:val="28"/>
        </w:rPr>
        <w:br w:type="textWrapping"/>
      </w:r>
    </w:p>
    <w:p>
      <w:pPr>
        <w:pageBreakBefore w:val="0"/>
        <w:kinsoku/>
        <w:overflowPunct/>
        <w:topLinePunct w:val="0"/>
        <w:bidi w:val="0"/>
        <w:spacing w:line="460" w:lineRule="exact"/>
        <w:jc w:val="left"/>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中国工程物理研究院公共事务管理部服务保障中心：</w:t>
      </w:r>
    </w:p>
    <w:p>
      <w:pPr>
        <w:pageBreakBefore w:val="0"/>
        <w:kinsoku/>
        <w:overflowPunct/>
        <w:topLinePunct w:val="0"/>
        <w:bidi w:val="0"/>
        <w:spacing w:line="460" w:lineRule="exact"/>
        <w:ind w:right="480" w:firstLine="480"/>
        <w:jc w:val="left"/>
        <w:rPr>
          <w:rFonts w:ascii="仿宋_GB2312" w:hAnsi="仿宋_GB2312" w:eastAsia="仿宋_GB2312" w:cs="仿宋_GB2312"/>
          <w:sz w:val="24"/>
        </w:rPr>
      </w:pPr>
      <w:r>
        <w:rPr>
          <w:rFonts w:ascii="仿宋_GB2312" w:hAnsi="仿宋_GB2312" w:eastAsia="仿宋_GB2312" w:cs="仿宋_GB2312"/>
          <w:u w:val="single"/>
        </w:rPr>
        <mc:AlternateContent>
          <mc:Choice Requires="wps">
            <w:drawing>
              <wp:anchor distT="0" distB="0" distL="114300" distR="114300" simplePos="0" relativeHeight="251662336" behindDoc="0" locked="0" layoutInCell="1" allowOverlap="1">
                <wp:simplePos x="0" y="0"/>
                <wp:positionH relativeFrom="column">
                  <wp:posOffset>2860040</wp:posOffset>
                </wp:positionH>
                <wp:positionV relativeFrom="paragraph">
                  <wp:posOffset>4997450</wp:posOffset>
                </wp:positionV>
                <wp:extent cx="2855595" cy="1937385"/>
                <wp:effectExtent l="4445" t="4445" r="1651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pPr>
                              <w:jc w:val="center"/>
                            </w:pPr>
                            <w:r>
                              <w:rPr>
                                <w:rFonts w:hint="eastAsia"/>
                              </w:rPr>
                              <w:t>法定代表人身份证明材料复印件</w:t>
                            </w:r>
                          </w:p>
                          <w:p>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5.2pt;margin-top:393.5pt;height:152.55pt;width:224.85pt;z-index:251662336;v-text-anchor:middle;mso-width-relative:page;mso-height-relative:page;" fillcolor="#FFFFFF" filled="t" stroked="t" coordsize="21600,21600" o:gfxdata="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A8Z/8TXAAAADAEAAA8AAAAAAAAAAQAgAAAAOAAAAGRycy9kb3ducmV2Lnht&#10;bFBLAQIUABQAAAAIAIdO4kAaPua9VgIAALAEAAAOAAAAAAAAAAEAIAAAADwBAABkcnMvZTJvRG9j&#10;LnhtbFBLBQYAAAAABgAGAFkBAAAEBgAAAAA=&#10;">
                <v:fill on="t" focussize="0,0"/>
                <v:stroke color="#000000" miterlimit="8" joinstyle="miter" dashstyle="dash"/>
                <v:imagedata o:title=""/>
                <o:lock v:ext="edit" aspectratio="f"/>
                <v:textbox>
                  <w:txbxContent>
                    <w:p>
                      <w:pPr>
                        <w:jc w:val="center"/>
                      </w:pPr>
                      <w:r>
                        <w:rPr>
                          <w:rFonts w:hint="eastAsia"/>
                        </w:rPr>
                        <w:t>法定代表人身份证明材料复印件</w:t>
                      </w:r>
                    </w:p>
                    <w:p>
                      <w:pPr>
                        <w:jc w:val="center"/>
                      </w:pPr>
                      <w:r>
                        <w:rPr>
                          <w:rFonts w:hint="eastAsia"/>
                        </w:rPr>
                        <w:t>（反面）</w:t>
                      </w:r>
                    </w:p>
                  </w:txbxContent>
                </v:textbox>
              </v:shape>
            </w:pict>
          </mc:Fallback>
        </mc:AlternateContent>
      </w:r>
      <w:r>
        <w:rPr>
          <w:rFonts w:ascii="仿宋_GB2312" w:hAnsi="仿宋_GB2312" w:eastAsia="仿宋_GB2312" w:cs="仿宋_GB2312"/>
          <w:u w:val="single"/>
        </w:rPr>
        <mc:AlternateContent>
          <mc:Choice Requires="wps">
            <w:drawing>
              <wp:anchor distT="0" distB="0" distL="114300" distR="114300" simplePos="0" relativeHeight="251661312" behindDoc="0" locked="0" layoutInCell="1" allowOverlap="1">
                <wp:simplePos x="0" y="0"/>
                <wp:positionH relativeFrom="column">
                  <wp:posOffset>-346075</wp:posOffset>
                </wp:positionH>
                <wp:positionV relativeFrom="paragraph">
                  <wp:posOffset>4997450</wp:posOffset>
                </wp:positionV>
                <wp:extent cx="2924810" cy="1935480"/>
                <wp:effectExtent l="4445" t="5080" r="2349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41320" cy="1706880"/>
                        </a:xfrm>
                        <a:prstGeom prst="rect">
                          <a:avLst/>
                        </a:prstGeom>
                        <a:solidFill>
                          <a:srgbClr val="FFFFFF"/>
                        </a:solidFill>
                        <a:ln w="9525">
                          <a:solidFill>
                            <a:srgbClr val="000000"/>
                          </a:solidFill>
                          <a:prstDash val="dash"/>
                          <a:miter lim="800000"/>
                        </a:ln>
                        <a:effectLst/>
                      </wps:spPr>
                      <wps:txbx>
                        <w:txbxContent>
                          <w:p>
                            <w:pPr>
                              <w:jc w:val="center"/>
                            </w:pPr>
                            <w:r>
                              <w:rPr>
                                <w:rFonts w:hint="eastAsia"/>
                              </w:rPr>
                              <w:t>法定代表人身份证明材料复印件</w:t>
                            </w:r>
                          </w:p>
                          <w:p>
                            <w:pPr>
                              <w:jc w:val="center"/>
                            </w:pPr>
                            <w:r>
                              <w:rPr>
                                <w:rFonts w:hint="eastAsia"/>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393.5pt;height:152.4pt;width:230.3pt;z-index:251661312;v-text-anchor:middle;mso-width-relative:page;mso-height-relative:page;" fillcolor="#FFFFFF" filled="t" stroked="t" coordsize="21600,21600" o:gfxdata="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EthHpDYAAAADAEAAA8AAAAAAAAAAQAgAAAAOAAAAGRycy9kb3ducmV2Lnht&#10;bFBLAQIUABQAAAAIAIdO4kAwErhNVQIAALAEAAAOAAAAAAAAAAEAIAAAAD0BAABkcnMvZTJvRG9j&#10;LnhtbFBLBQYAAAAABgAGAFkBAAAEBgAAAAA=&#10;">
                <v:fill on="t" focussize="0,0"/>
                <v:stroke color="#000000" miterlimit="8" joinstyle="miter" dashstyle="dash"/>
                <v:imagedata o:title=""/>
                <o:lock v:ext="edit" aspectratio="f"/>
                <v:textbox>
                  <w:txbxContent>
                    <w:p>
                      <w:pPr>
                        <w:jc w:val="center"/>
                      </w:pPr>
                      <w:r>
                        <w:rPr>
                          <w:rFonts w:hint="eastAsia"/>
                        </w:rPr>
                        <w:t>法定代表人身份证明材料复印件</w:t>
                      </w:r>
                    </w:p>
                    <w:p>
                      <w:pPr>
                        <w:jc w:val="center"/>
                      </w:pPr>
                      <w:r>
                        <w:rPr>
                          <w:rFonts w:hint="eastAsia"/>
                        </w:rPr>
                        <w:t>（正面）</w:t>
                      </w:r>
                    </w:p>
                  </w:txbxContent>
                </v:textbox>
              </v:shape>
            </w:pict>
          </mc:Fallback>
        </mc:AlternateContent>
      </w:r>
      <w:r>
        <w:rPr>
          <w:rFonts w:hint="eastAsia" w:ascii="仿宋_GB2312" w:hAnsi="仿宋_GB2312" w:eastAsia="仿宋_GB2312" w:cs="仿宋_GB2312"/>
          <w:u w:val="single"/>
        </w:rPr>
        <w:t>（法定代表人姓名）在（供应商全称）处任（职务名称）职务，是（供应商名称）的法定代表人。</w:t>
      </w:r>
      <w:r>
        <w:rPr>
          <w:rFonts w:hint="eastAsia" w:ascii="仿宋_GB2312" w:hAnsi="仿宋_GB2312" w:eastAsia="仿宋_GB2312" w:cs="仿宋_GB2312"/>
          <w:u w:val="single"/>
        </w:rPr>
        <w:br w:type="textWrapping"/>
      </w:r>
      <w:r>
        <w:rPr>
          <w:rFonts w:hint="eastAsia" w:ascii="仿宋_GB2312" w:hAnsi="仿宋_GB2312" w:eastAsia="仿宋_GB2312" w:cs="仿宋_GB2312"/>
          <w:u w:val="single"/>
        </w:rPr>
        <w:t>特此证明。</w:t>
      </w:r>
      <w:r>
        <w:rPr>
          <w:rFonts w:hint="eastAsia" w:ascii="仿宋_GB2312" w:hAnsi="仿宋_GB2312" w:eastAsia="仿宋_GB2312" w:cs="仿宋_GB2312"/>
          <w:u w:val="single"/>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供应商名称：XXXX（加盖公章）</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日期：XX年XX月XX日</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说明：附法定代表人身份证复印件（身份证两面均应复印）或护照复印件（供应商的法定代表人为外籍人士的，则提供护照复印件）时才能生效。</w:t>
      </w:r>
      <w:r>
        <w:rPr>
          <w:rFonts w:hint="eastAsia" w:ascii="仿宋_GB2312" w:hAnsi="仿宋_GB2312" w:eastAsia="仿宋_GB2312" w:cs="仿宋_GB2312"/>
          <w:sz w:val="24"/>
        </w:rPr>
        <w:br w:type="textWrapping"/>
      </w:r>
    </w:p>
    <w:p>
      <w:pPr>
        <w:pageBreakBefore w:val="0"/>
        <w:widowControl/>
        <w:kinsoku/>
        <w:overflowPunct/>
        <w:topLinePunct w:val="0"/>
        <w:bidi w:val="0"/>
        <w:spacing w:line="460" w:lineRule="exact"/>
        <w:jc w:val="left"/>
        <w:rPr>
          <w:rFonts w:ascii="仿宋_GB2312" w:hAnsi="仿宋_GB2312" w:eastAsia="仿宋_GB2312" w:cs="仿宋_GB2312"/>
          <w:sz w:val="24"/>
        </w:rPr>
      </w:pPr>
      <w:r>
        <w:rPr>
          <w:rFonts w:ascii="仿宋_GB2312" w:hAnsi="仿宋_GB2312" w:eastAsia="仿宋_GB2312" w:cs="仿宋_GB2312"/>
          <w:sz w:val="24"/>
        </w:rPr>
        <w:br w:type="page"/>
      </w:r>
    </w:p>
    <w:p>
      <w:pPr>
        <w:pageBreakBefore w:val="0"/>
        <w:kinsoku/>
        <w:overflowPunct/>
        <w:topLinePunct w:val="0"/>
        <w:bidi w:val="0"/>
        <w:spacing w:line="460" w:lineRule="exact"/>
        <w:ind w:right="480"/>
        <w:jc w:val="center"/>
        <w:rPr>
          <w:rFonts w:ascii="Arial" w:hAnsi="Arial" w:cs="Arial"/>
        </w:rPr>
      </w:pPr>
      <w:r>
        <w:rPr>
          <w:rFonts w:hint="eastAsia" w:ascii="Arial" w:hAnsi="Arial" w:cs="Arial"/>
          <w:b/>
          <w:sz w:val="28"/>
          <w:szCs w:val="28"/>
        </w:rPr>
        <w:t>（二）法定代表人</w:t>
      </w:r>
      <w:r>
        <w:rPr>
          <w:rFonts w:ascii="Arial" w:hAnsi="Arial" w:cs="Arial"/>
          <w:b/>
          <w:sz w:val="28"/>
          <w:szCs w:val="28"/>
        </w:rPr>
        <w:t>授权书</w:t>
      </w:r>
    </w:p>
    <w:p>
      <w:pPr>
        <w:pageBreakBefore w:val="0"/>
        <w:kinsoku/>
        <w:overflowPunct/>
        <w:topLinePunct w:val="0"/>
        <w:bidi w:val="0"/>
        <w:spacing w:line="460" w:lineRule="exact"/>
        <w:rPr>
          <w:rFonts w:ascii="仿宋_GB2312" w:hAnsi="仿宋_GB2312" w:eastAsia="仿宋_GB2312" w:cs="仿宋_GB2312"/>
        </w:rPr>
      </w:pPr>
    </w:p>
    <w:p>
      <w:pPr>
        <w:pageBreakBefore w:val="0"/>
        <w:kinsoku/>
        <w:overflowPunct/>
        <w:topLinePunct w:val="0"/>
        <w:bidi w:val="0"/>
        <w:spacing w:line="460" w:lineRule="exact"/>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中国工程物理研究院公共事务管理部服务保障中心：</w:t>
      </w:r>
    </w:p>
    <w:p>
      <w:pPr>
        <w:pStyle w:val="10"/>
        <w:pageBreakBefore w:val="0"/>
        <w:kinsoku/>
        <w:overflowPunct/>
        <w:topLinePunct w:val="0"/>
        <w:bidi w:val="0"/>
        <w:adjustRightInd w:val="0"/>
        <w:spacing w:line="46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u w:val="single"/>
        </w:rPr>
        <w:t>（供应商全称）</w:t>
      </w:r>
      <w:r>
        <w:rPr>
          <w:rFonts w:hint="eastAsia" w:ascii="仿宋_GB2312" w:hAnsi="仿宋_GB2312" w:eastAsia="仿宋_GB2312" w:cs="仿宋_GB2312"/>
        </w:rPr>
        <w:t>法定代表人</w:t>
      </w:r>
      <w:r>
        <w:rPr>
          <w:rFonts w:hint="eastAsia" w:ascii="仿宋_GB2312" w:hAnsi="仿宋_GB2312" w:eastAsia="仿宋_GB2312" w:cs="仿宋_GB2312"/>
          <w:u w:val="single"/>
        </w:rPr>
        <w:t>（法定代表人姓名）</w:t>
      </w:r>
      <w:r>
        <w:rPr>
          <w:rFonts w:hint="eastAsia" w:ascii="仿宋_GB2312" w:hAnsi="仿宋_GB2312" w:eastAsia="仿宋_GB2312" w:cs="仿宋_GB2312"/>
        </w:rPr>
        <w:t>授权</w:t>
      </w:r>
      <w:r>
        <w:rPr>
          <w:rFonts w:hint="eastAsia" w:ascii="仿宋_GB2312" w:hAnsi="仿宋_GB2312" w:eastAsia="仿宋_GB2312" w:cs="仿宋_GB2312"/>
          <w:u w:val="single"/>
        </w:rPr>
        <w:t>（授权代表姓名）</w:t>
      </w:r>
      <w:r>
        <w:rPr>
          <w:rFonts w:hint="eastAsia" w:ascii="仿宋_GB2312" w:hAnsi="仿宋_GB2312" w:eastAsia="仿宋_GB2312" w:cs="仿宋_GB2312"/>
        </w:rPr>
        <w:t>为授权代表，代表本公司参加贵司组织的项目（项目编号：）的比价活动，全权代表本公司处理响应过程的一切事宜，包括但不限于：响应、签约等。授权代表在采购活动过程中所签署的一切文件和处理与之有关的一切事务，本公司均予以认可并对此承担责任。授权代表无转委托权。</w:t>
      </w:r>
    </w:p>
    <w:p>
      <w:pPr>
        <w:pStyle w:val="10"/>
        <w:pageBreakBefore w:val="0"/>
        <w:kinsoku/>
        <w:overflowPunct/>
        <w:topLinePunct w:val="0"/>
        <w:bidi w:val="0"/>
        <w:adjustRightInd w:val="0"/>
        <w:spacing w:line="46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特此授权！本授权书自出具之日起生效。</w:t>
      </w:r>
    </w:p>
    <w:p>
      <w:pPr>
        <w:pageBreakBefore w:val="0"/>
        <w:kinsoku/>
        <w:overflowPunct/>
        <w:topLinePunct w:val="0"/>
        <w:bidi w:val="0"/>
        <w:adjustRightInd w:val="0"/>
        <w:spacing w:line="460" w:lineRule="exact"/>
        <w:rPr>
          <w:rFonts w:ascii="仿宋_GB2312" w:hAnsi="仿宋_GB2312" w:eastAsia="仿宋_GB2312" w:cs="仿宋_GB2312"/>
        </w:rPr>
      </w:pPr>
    </w:p>
    <w:p>
      <w:pPr>
        <w:pageBreakBefore w:val="0"/>
        <w:kinsoku/>
        <w:overflowPunct/>
        <w:topLinePunct w:val="0"/>
        <w:bidi w:val="0"/>
        <w:spacing w:line="460" w:lineRule="exact"/>
        <w:rPr>
          <w:rFonts w:ascii="仿宋_GB2312" w:hAnsi="仿宋_GB2312" w:eastAsia="仿宋_GB2312" w:cs="仿宋_GB2312"/>
        </w:rPr>
      </w:pPr>
    </w:p>
    <w:p>
      <w:pPr>
        <w:pageBreakBefore w:val="0"/>
        <w:kinsoku/>
        <w:overflowPunct/>
        <w:topLinePunct w:val="0"/>
        <w:bidi w:val="0"/>
        <w:spacing w:line="460" w:lineRule="exact"/>
        <w:rPr>
          <w:rFonts w:ascii="仿宋_GB2312" w:hAnsi="仿宋_GB2312" w:eastAsia="仿宋_GB2312" w:cs="仿宋_GB2312"/>
          <w:u w:val="single"/>
        </w:rPr>
      </w:pPr>
      <w:r>
        <w:rPr>
          <w:rFonts w:hint="eastAsia" w:ascii="仿宋_GB2312" w:hAnsi="仿宋_GB2312" w:eastAsia="仿宋_GB2312" w:cs="仿宋_GB2312"/>
        </w:rPr>
        <w:t>供应商名称：</w:t>
      </w:r>
      <w:r>
        <w:rPr>
          <w:rFonts w:hint="eastAsia" w:ascii="仿宋_GB2312" w:hAnsi="仿宋_GB2312" w:eastAsia="仿宋_GB2312" w:cs="仿宋_GB2312"/>
          <w:u w:val="single"/>
        </w:rPr>
        <w:t>（全称并加盖公章）</w:t>
      </w:r>
    </w:p>
    <w:p>
      <w:pPr>
        <w:pageBreakBefore w:val="0"/>
        <w:kinsoku/>
        <w:overflowPunct/>
        <w:topLinePunct w:val="0"/>
        <w:bidi w:val="0"/>
        <w:spacing w:line="460" w:lineRule="exact"/>
        <w:rPr>
          <w:rFonts w:ascii="仿宋_GB2312" w:hAnsi="仿宋_GB2312" w:eastAsia="仿宋_GB2312" w:cs="仿宋_GB2312"/>
          <w:u w:val="single"/>
        </w:rPr>
      </w:pPr>
      <w:r>
        <w:rPr>
          <w:rFonts w:hint="eastAsia" w:ascii="仿宋_GB2312" w:hAnsi="仿宋_GB2312" w:eastAsia="仿宋_GB2312" w:cs="仿宋_GB2312"/>
        </w:rPr>
        <w:t>法定代表人（签字或签章）</w:t>
      </w:r>
      <w:r>
        <w:rPr>
          <w:rFonts w:hint="eastAsia" w:ascii="仿宋_GB2312" w:hAnsi="仿宋_GB2312" w:eastAsia="仿宋_GB2312" w:cs="仿宋_GB2312"/>
          <w:bCs/>
        </w:rPr>
        <w:t>：</w:t>
      </w:r>
    </w:p>
    <w:p>
      <w:pPr>
        <w:pageBreakBefore w:val="0"/>
        <w:kinsoku/>
        <w:overflowPunct/>
        <w:topLinePunct w:val="0"/>
        <w:bidi w:val="0"/>
        <w:spacing w:line="460" w:lineRule="exact"/>
        <w:rPr>
          <w:rFonts w:ascii="仿宋_GB2312" w:hAnsi="仿宋_GB2312" w:eastAsia="仿宋_GB2312" w:cs="仿宋_GB2312"/>
          <w:u w:val="single"/>
        </w:rPr>
      </w:pPr>
      <w:r>
        <w:rPr>
          <w:rFonts w:hint="eastAsia" w:ascii="仿宋_GB2312" w:hAnsi="仿宋_GB2312" w:eastAsia="仿宋_GB2312" w:cs="仿宋_GB2312"/>
        </w:rPr>
        <w:t>授权代表（签字或签章）</w:t>
      </w:r>
      <w:r>
        <w:rPr>
          <w:rFonts w:hint="eastAsia" w:ascii="仿宋_GB2312" w:hAnsi="仿宋_GB2312" w:eastAsia="仿宋_GB2312" w:cs="仿宋_GB2312"/>
          <w:bCs/>
        </w:rPr>
        <w:t>：</w:t>
      </w:r>
    </w:p>
    <w:p>
      <w:pPr>
        <w:pageBreakBefore w:val="0"/>
        <w:tabs>
          <w:tab w:val="left" w:pos="420"/>
          <w:tab w:val="left" w:pos="1134"/>
        </w:tabs>
        <w:kinsoku/>
        <w:overflowPunct/>
        <w:topLinePunct w:val="0"/>
        <w:bidi w:val="0"/>
        <w:spacing w:line="460" w:lineRule="exact"/>
        <w:rPr>
          <w:rFonts w:ascii="仿宋_GB2312" w:hAnsi="仿宋_GB2312" w:eastAsia="仿宋_GB2312" w:cs="仿宋_GB2312"/>
        </w:rPr>
      </w:pPr>
      <w:r>
        <w:rPr>
          <w:rFonts w:hint="eastAsia" w:ascii="仿宋_GB2312" w:hAnsi="仿宋_GB2312" w:eastAsia="仿宋_GB2312" w:cs="仿宋_GB2312"/>
        </w:rPr>
        <w:t>日期：</w:t>
      </w:r>
    </w:p>
    <w:p>
      <w:pPr>
        <w:pageBreakBefore w:val="0"/>
        <w:tabs>
          <w:tab w:val="left" w:pos="420"/>
          <w:tab w:val="left" w:pos="1134"/>
        </w:tabs>
        <w:kinsoku/>
        <w:overflowPunct/>
        <w:topLinePunct w:val="0"/>
        <w:bidi w:val="0"/>
        <w:spacing w:line="460" w:lineRule="exact"/>
        <w:rPr>
          <w:rFonts w:ascii="Arial" w:hAnsi="Arial" w:cs="Arial"/>
        </w:rPr>
      </w:pPr>
    </w:p>
    <w:p>
      <w:pPr>
        <w:pStyle w:val="17"/>
        <w:pageBreakBefore w:val="0"/>
        <w:kinsoku/>
        <w:overflowPunct/>
        <w:topLinePunct w:val="0"/>
        <w:bidi w:val="0"/>
        <w:spacing w:after="0" w:line="460" w:lineRule="exact"/>
        <w:ind w:firstLine="0" w:firstLineChars="0"/>
        <w:rPr>
          <w:rFonts w:ascii="仿宋_GB2312" w:hAnsi="仿宋_GB2312" w:eastAsia="仿宋_GB2312" w:cs="仿宋_GB2312"/>
          <w:sz w:val="24"/>
        </w:rPr>
      </w:pPr>
      <w:r>
        <w:rPr>
          <w:rFonts w:ascii="Arial" w:hAnsi="Arial" w:cs="Arial"/>
        </w:rPr>
        <mc:AlternateContent>
          <mc:Choice Requires="wps">
            <w:drawing>
              <wp:anchor distT="0" distB="0" distL="114300" distR="114300" simplePos="0" relativeHeight="251660288" behindDoc="0" locked="0" layoutInCell="1" allowOverlap="1">
                <wp:simplePos x="0" y="0"/>
                <wp:positionH relativeFrom="column">
                  <wp:posOffset>3046730</wp:posOffset>
                </wp:positionH>
                <wp:positionV relativeFrom="paragraph">
                  <wp:posOffset>1974850</wp:posOffset>
                </wp:positionV>
                <wp:extent cx="2855595" cy="1833245"/>
                <wp:effectExtent l="5080" t="4445" r="15875" b="1016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pPr>
                              <w:jc w:val="center"/>
                            </w:pPr>
                            <w:r>
                              <w:rPr>
                                <w:rFonts w:hint="eastAsia"/>
                              </w:rPr>
                              <w:t>授权代表身份证明材料复印件</w:t>
                            </w:r>
                          </w:p>
                          <w:p>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9.9pt;margin-top:155.5pt;height:144.35pt;width:224.85pt;z-index:251660288;v-text-anchor:middle;mso-width-relative:page;mso-height-relative:page;" fillcolor="#FFFFFF" filled="t" stroked="t" coordsize="21600,21600" o:gfxdata="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LGywbdcAAAALAQAADwAAAAAAAAABACAAAAA4AAAAZHJzL2Rvd25yZXYueG1s&#10;UEsBAhQAFAAAAAgAh07iQKB3b7RVAgAAsAQAAA4AAAAAAAAAAQAgAAAAPAEAAGRycy9lMm9Eb2Mu&#10;eG1sUEsFBgAAAAAGAAYAWQEAAAMGAAAAAA==&#10;">
                <v:fill on="t" focussize="0,0"/>
                <v:stroke color="#000000" miterlimit="8" joinstyle="miter" dashstyle="dash"/>
                <v:imagedata o:title=""/>
                <o:lock v:ext="edit" aspectratio="f"/>
                <v:textbox>
                  <w:txbxContent>
                    <w:p>
                      <w:pPr>
                        <w:jc w:val="center"/>
                      </w:pPr>
                      <w:r>
                        <w:rPr>
                          <w:rFonts w:hint="eastAsia"/>
                        </w:rPr>
                        <w:t>授权代表身份证明材料复印件</w:t>
                      </w:r>
                    </w:p>
                    <w:p>
                      <w:pPr>
                        <w:jc w:val="center"/>
                      </w:pPr>
                      <w:r>
                        <w:rPr>
                          <w:rFonts w:hint="eastAsia"/>
                        </w:rPr>
                        <w:t>（反面）</w:t>
                      </w:r>
                    </w:p>
                  </w:txbxContent>
                </v:textbox>
              </v:shape>
            </w:pict>
          </mc:Fallback>
        </mc:AlternateContent>
      </w:r>
      <w:r>
        <w:rPr>
          <w:rFonts w:ascii="Arial" w:hAnsi="Arial" w:cs="Arial"/>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1976755</wp:posOffset>
                </wp:positionV>
                <wp:extent cx="2941320" cy="1826260"/>
                <wp:effectExtent l="4445" t="4445" r="6985" b="17145"/>
                <wp:wrapNone/>
                <wp:docPr id="1" name="文本框 5"/>
                <wp:cNvGraphicFramePr/>
                <a:graphic xmlns:a="http://schemas.openxmlformats.org/drawingml/2006/main">
                  <a:graphicData uri="http://schemas.microsoft.com/office/word/2010/wordprocessingShape">
                    <wps:wsp>
                      <wps:cNvSpPr txBox="1"/>
                      <wps:spPr>
                        <a:xfrm>
                          <a:off x="0" y="0"/>
                          <a:ext cx="2941320" cy="182626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pPr>
                            <w:r>
                              <w:rPr>
                                <w:rFonts w:hint="eastAsia"/>
                              </w:rPr>
                              <w:t>授权代表身份证明材料复印件</w:t>
                            </w:r>
                          </w:p>
                          <w:p>
                            <w:pPr>
                              <w:jc w:val="center"/>
                            </w:pPr>
                            <w:r>
                              <w:rPr>
                                <w:rFonts w:hint="eastAsia"/>
                              </w:rPr>
                              <w:t>（正面）</w:t>
                            </w:r>
                          </w:p>
                        </w:txbxContent>
                      </wps:txbx>
                      <wps:bodyPr wrap="square" anchor="ctr" anchorCtr="0" upright="1"/>
                    </wps:wsp>
                  </a:graphicData>
                </a:graphic>
              </wp:anchor>
            </w:drawing>
          </mc:Choice>
          <mc:Fallback>
            <w:pict>
              <v:shape id="文本框 5" o:spid="_x0000_s1026" o:spt="202" type="#_x0000_t202" style="position:absolute;left:0pt;margin-left:-13.15pt;margin-top:155.65pt;height:143.8pt;width:231.6pt;z-index:251659264;v-text-anchor:middle;mso-width-relative:page;mso-height-relative:page;" fillcolor="#FFFFFF" filled="t" stroked="t" coordsize="21600,21600" o:gfxdata="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qZyYYtgAAAALAQAADwAAAAAAAAABACAAAAA4AAAA&#10;ZHJzL2Rvd25yZXYueG1sUEsBAhQAFAAAAAgAh07iQIBcZ0kqAgAAbQQAAA4AAAAAAAAAAQAgAAAA&#10;PQEAAGRycy9lMm9Eb2MueG1sUEsFBgAAAAAGAAYAWQEAANkFAAAAAA==&#10;">
                <v:fill on="t" focussize="0,0"/>
                <v:stroke color="#000000" joinstyle="miter" dashstyle="dash"/>
                <v:imagedata o:title=""/>
                <o:lock v:ext="edit" aspectratio="f"/>
                <v:textbox>
                  <w:txbxContent>
                    <w:p>
                      <w:pPr>
                        <w:jc w:val="center"/>
                      </w:pPr>
                      <w:r>
                        <w:rPr>
                          <w:rFonts w:hint="eastAsia"/>
                        </w:rPr>
                        <w:t>授权代表身份证明材料复印件</w:t>
                      </w:r>
                    </w:p>
                    <w:p>
                      <w:pPr>
                        <w:jc w:val="center"/>
                      </w:pPr>
                      <w:r>
                        <w:rPr>
                          <w:rFonts w:hint="eastAsia"/>
                        </w:rPr>
                        <w:t>（正面）</w:t>
                      </w:r>
                    </w:p>
                  </w:txbxContent>
                </v:textbox>
              </v:shape>
            </w:pict>
          </mc:Fallback>
        </mc:AlternateContent>
      </w:r>
      <w:r>
        <w:rPr>
          <w:rFonts w:hint="eastAsia" w:ascii="仿宋_GB2312" w:hAnsi="仿宋_GB2312" w:eastAsia="仿宋_GB2312" w:cs="仿宋_GB2312"/>
          <w:sz w:val="24"/>
        </w:rPr>
        <w:t>注：</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1、供应商为法人单位时提供“法定代表人授权书”，供应商为其他组织时提供“单位负责人授权书”，供应商为自然人时提供“自然人身份证明材料”。</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2、应附授权代表身份证明材料复印件。</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3、身份证明材料包括居民身份证或户口本或军官证或护照等。</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4、身份证明材料应同时提供其在有效期的材料，如居民身份证正、反面复印件。</w:t>
      </w:r>
    </w:p>
    <w:p>
      <w:pPr>
        <w:pageBreakBefore w:val="0"/>
        <w:kinsoku/>
        <w:overflowPunct/>
        <w:topLinePunct w:val="0"/>
        <w:bidi w:val="0"/>
        <w:spacing w:line="460" w:lineRule="exact"/>
        <w:rPr>
          <w:rFonts w:ascii="仿宋_GB2312" w:hAnsi="仿宋_GB2312" w:eastAsia="仿宋_GB2312" w:cs="仿宋_GB2312"/>
          <w:sz w:val="24"/>
        </w:rPr>
      </w:pPr>
      <w:r>
        <w:rPr>
          <w:rFonts w:hint="eastAsia" w:ascii="仿宋_GB2312" w:hAnsi="仿宋_GB2312" w:eastAsia="仿宋_GB2312" w:cs="仿宋_GB2312"/>
          <w:sz w:val="24"/>
        </w:rPr>
        <w:br w:type="page"/>
      </w:r>
    </w:p>
    <w:p>
      <w:pPr>
        <w:pStyle w:val="17"/>
        <w:pageBreakBefore w:val="0"/>
        <w:kinsoku/>
        <w:overflowPunct/>
        <w:topLinePunct w:val="0"/>
        <w:bidi w:val="0"/>
        <w:spacing w:after="0" w:line="460" w:lineRule="exact"/>
        <w:ind w:firstLine="0" w:firstLineChars="0"/>
        <w:rPr>
          <w:rFonts w:ascii="黑体" w:hAnsi="黑体" w:eastAsia="黑体" w:cs="黑体"/>
          <w:sz w:val="32"/>
          <w:szCs w:val="32"/>
        </w:rPr>
      </w:pPr>
      <w:r>
        <w:rPr>
          <w:rFonts w:hint="eastAsia" w:ascii="黑体" w:hAnsi="黑体" w:eastAsia="黑体" w:cs="黑体"/>
          <w:sz w:val="32"/>
          <w:szCs w:val="32"/>
        </w:rPr>
        <w:t>附件3</w:t>
      </w:r>
    </w:p>
    <w:p>
      <w:pPr>
        <w:pageBreakBefore w:val="0"/>
        <w:kinsoku/>
        <w:overflowPunct/>
        <w:topLinePunct w:val="0"/>
        <w:autoSpaceDE w:val="0"/>
        <w:autoSpaceDN w:val="0"/>
        <w:bidi w:val="0"/>
        <w:adjustRightInd w:val="0"/>
        <w:snapToGrid w:val="0"/>
        <w:spacing w:line="460" w:lineRule="exact"/>
        <w:jc w:val="center"/>
        <w:rPr>
          <w:rFonts w:ascii="方正小标宋简体" w:hAnsi="方正小标宋简体" w:eastAsia="方正小标宋简体" w:cs="方正小标宋简体"/>
          <w:bCs/>
          <w:spacing w:val="6"/>
          <w:sz w:val="32"/>
          <w:szCs w:val="32"/>
        </w:rPr>
      </w:pPr>
      <w:r>
        <w:rPr>
          <w:rFonts w:hint="eastAsia" w:ascii="方正小标宋简体" w:hAnsi="方正小标宋简体" w:eastAsia="方正小标宋简体" w:cs="方正小标宋简体"/>
          <w:bCs/>
          <w:spacing w:val="6"/>
          <w:sz w:val="32"/>
          <w:szCs w:val="32"/>
        </w:rPr>
        <w:t>与中国工程物理研究院职工关联关系企业书面声明</w:t>
      </w:r>
    </w:p>
    <w:p>
      <w:pPr>
        <w:pStyle w:val="7"/>
        <w:pageBreakBefore w:val="0"/>
        <w:kinsoku/>
        <w:overflowPunct/>
        <w:topLinePunct w:val="0"/>
        <w:bidi w:val="0"/>
        <w:spacing w:after="0" w:line="460" w:lineRule="exact"/>
      </w:pPr>
    </w:p>
    <w:p>
      <w:pPr>
        <w:pageBreakBefore w:val="0"/>
        <w:kinsoku/>
        <w:overflowPunct/>
        <w:topLinePunct w:val="0"/>
        <w:autoSpaceDE w:val="0"/>
        <w:autoSpaceDN w:val="0"/>
        <w:bidi w:val="0"/>
        <w:adjustRightInd w:val="0"/>
        <w:snapToGrid w:val="0"/>
        <w:spacing w:line="460" w:lineRule="exact"/>
        <w:rPr>
          <w:rFonts w:ascii="仿宋_GB2312" w:eastAsia="仿宋_GB2312"/>
          <w:sz w:val="30"/>
          <w:szCs w:val="30"/>
          <w:u w:val="single"/>
          <w:lang w:val="zh-CN"/>
        </w:rPr>
      </w:pPr>
      <w:r>
        <w:rPr>
          <w:rFonts w:hint="eastAsia" w:ascii="仿宋_GB2312" w:eastAsia="仿宋_GB2312"/>
          <w:sz w:val="30"/>
          <w:szCs w:val="30"/>
          <w:u w:val="single"/>
          <w:lang w:val="zh-CN"/>
        </w:rPr>
        <w:t>中国工程物理研究院公共事务管理部服务保障中心：</w:t>
      </w:r>
    </w:p>
    <w:p>
      <w:pPr>
        <w:pageBreakBefore w:val="0"/>
        <w:kinsoku/>
        <w:overflowPunct/>
        <w:topLinePunct w:val="0"/>
        <w:autoSpaceDE w:val="0"/>
        <w:autoSpaceDN w:val="0"/>
        <w:bidi w:val="0"/>
        <w:adjustRightInd w:val="0"/>
        <w:snapToGrid w:val="0"/>
        <w:spacing w:line="460" w:lineRule="exact"/>
        <w:ind w:firstLine="600" w:firstLineChars="200"/>
        <w:rPr>
          <w:rFonts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我公司</w:t>
      </w:r>
      <w:r>
        <w:rPr>
          <w:rFonts w:hint="eastAsia" w:ascii="仿宋_GB2312" w:eastAsia="仿宋_GB2312"/>
          <w:sz w:val="30"/>
          <w:szCs w:val="30"/>
          <w:lang w:val="zh-CN"/>
        </w:rPr>
        <w:t>参加项目的</w:t>
      </w:r>
      <w:r>
        <w:rPr>
          <w:rFonts w:hint="eastAsia" w:ascii="仿宋_GB2312" w:eastAsia="仿宋_GB2312"/>
          <w:sz w:val="30"/>
          <w:szCs w:val="30"/>
        </w:rPr>
        <w:t>采购活动，</w:t>
      </w:r>
      <w:r>
        <w:rPr>
          <w:rFonts w:hint="eastAsia" w:ascii="仿宋_GB2312" w:hAnsi="仿宋_GB2312" w:eastAsia="仿宋_GB2312" w:cs="仿宋_GB2312"/>
          <w:sz w:val="30"/>
          <w:szCs w:val="30"/>
          <w:lang w:val="zh-CN"/>
        </w:rPr>
        <w:t>根据采购文件要求，声明如下：</w:t>
      </w:r>
    </w:p>
    <w:p>
      <w:pPr>
        <w:pageBreakBefore w:val="0"/>
        <w:kinsoku/>
        <w:overflowPunct/>
        <w:topLinePunct w:val="0"/>
        <w:autoSpaceDE w:val="0"/>
        <w:autoSpaceDN w:val="0"/>
        <w:bidi w:val="0"/>
        <w:adjustRightInd w:val="0"/>
        <w:snapToGrid w:val="0"/>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我公司的股东或实际控制人、重要任职人员中有中国工程物理研究院职工及其家庭成员、主要社会关系人，具体明细均已在下表中填写完整。</w:t>
      </w:r>
    </w:p>
    <w:p>
      <w:pPr>
        <w:pageBreakBefore w:val="0"/>
        <w:kinsoku/>
        <w:overflowPunct/>
        <w:topLinePunct w:val="0"/>
        <w:autoSpaceDE w:val="0"/>
        <w:autoSpaceDN w:val="0"/>
        <w:bidi w:val="0"/>
        <w:adjustRightInd w:val="0"/>
        <w:snapToGrid w:val="0"/>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zh-CN"/>
        </w:rPr>
        <w:t>我公司承诺，若成为成交供应商，将在采购合同签订时，按照采购文件附表A的要求，提交《</w:t>
      </w:r>
      <w:r>
        <w:rPr>
          <w:rFonts w:hint="eastAsia" w:ascii="仿宋_GB2312" w:hAnsi="仿宋_GB2312" w:eastAsia="仿宋_GB2312" w:cs="仿宋_GB2312"/>
          <w:bCs/>
          <w:sz w:val="30"/>
          <w:szCs w:val="30"/>
        </w:rPr>
        <w:t>职工关联关系企业报备表</w:t>
      </w:r>
      <w:r>
        <w:rPr>
          <w:rFonts w:hint="eastAsia" w:ascii="仿宋_GB2312" w:hAnsi="仿宋_GB2312" w:eastAsia="仿宋_GB2312" w:cs="仿宋_GB2312"/>
          <w:sz w:val="30"/>
          <w:szCs w:val="30"/>
          <w:lang w:val="zh-CN"/>
        </w:rPr>
        <w:t>》。</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8"/>
        <w:gridCol w:w="1098"/>
        <w:gridCol w:w="1451"/>
        <w:gridCol w:w="1099"/>
        <w:gridCol w:w="1099"/>
        <w:gridCol w:w="1099"/>
        <w:gridCol w:w="25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289"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745"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w:t>
            </w:r>
          </w:p>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关联人姓名</w:t>
            </w:r>
          </w:p>
        </w:tc>
        <w:tc>
          <w:tcPr>
            <w:tcW w:w="537"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我方关联人职务</w:t>
            </w:r>
          </w:p>
        </w:tc>
        <w:tc>
          <w:tcPr>
            <w:tcW w:w="599"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701"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005"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121"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我方关联人与院内关联人关系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289"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745"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537"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599"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701"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1005"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1121"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289"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745"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537"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599"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701"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1005"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c>
          <w:tcPr>
            <w:tcW w:w="1121" w:type="pct"/>
            <w:noWrap/>
            <w:vAlign w:val="center"/>
          </w:tcPr>
          <w:p>
            <w:pPr>
              <w:pageBreakBefore w:val="0"/>
              <w:kinsoku/>
              <w:overflowPunct/>
              <w:topLinePunct w:val="0"/>
              <w:autoSpaceDE w:val="0"/>
              <w:autoSpaceDN w:val="0"/>
              <w:bidi w:val="0"/>
              <w:adjustRightInd w:val="0"/>
              <w:snapToGrid w:val="0"/>
              <w:spacing w:line="460" w:lineRule="exact"/>
              <w:jc w:val="center"/>
              <w:rPr>
                <w:rFonts w:ascii="仿宋_GB2312" w:hAnsi="仿宋_GB2312" w:eastAsia="仿宋_GB2312" w:cs="仿宋_GB2312"/>
                <w:sz w:val="30"/>
                <w:szCs w:val="30"/>
              </w:rPr>
            </w:pPr>
          </w:p>
        </w:tc>
      </w:tr>
    </w:tbl>
    <w:p>
      <w:pPr>
        <w:pageBreakBefore w:val="0"/>
        <w:kinsoku/>
        <w:overflowPunct/>
        <w:topLinePunct w:val="0"/>
        <w:autoSpaceDE w:val="0"/>
        <w:autoSpaceDN w:val="0"/>
        <w:bidi w:val="0"/>
        <w:adjustRightInd w:val="0"/>
        <w:snapToGrid w:val="0"/>
        <w:spacing w:line="460" w:lineRule="exact"/>
        <w:rPr>
          <w:rFonts w:ascii="仿宋_GB2312" w:hAnsi="仿宋_GB2312" w:eastAsia="仿宋_GB2312" w:cs="仿宋_GB2312"/>
          <w:sz w:val="30"/>
          <w:szCs w:val="30"/>
        </w:rPr>
      </w:pPr>
    </w:p>
    <w:p>
      <w:pPr>
        <w:pageBreakBefore w:val="0"/>
        <w:kinsoku/>
        <w:overflowPunct/>
        <w:topLinePunct w:val="0"/>
        <w:autoSpaceDE w:val="0"/>
        <w:autoSpaceDN w:val="0"/>
        <w:bidi w:val="0"/>
        <w:adjustRightInd w:val="0"/>
        <w:snapToGrid w:val="0"/>
        <w:spacing w:line="4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注：其中家庭成员包括配偶、父母、子女，主要社会关系指与本人关系密切的亲友，包括岳父母、公婆、兄弟姐妹、叔、伯、姑、舅、姨等。</w:t>
      </w:r>
    </w:p>
    <w:p>
      <w:pPr>
        <w:pageBreakBefore w:val="0"/>
        <w:kinsoku/>
        <w:overflowPunct/>
        <w:topLinePunct w:val="0"/>
        <w:bidi w:val="0"/>
        <w:spacing w:line="460" w:lineRule="exact"/>
        <w:ind w:firstLine="600" w:firstLineChars="200"/>
        <w:rPr>
          <w:rFonts w:ascii="仿宋_GB2312" w:hAnsi="仿宋_GB2312" w:eastAsia="仿宋_GB2312" w:cs="仿宋_GB2312"/>
          <w:sz w:val="30"/>
          <w:szCs w:val="30"/>
        </w:rPr>
      </w:pPr>
    </w:p>
    <w:p>
      <w:pPr>
        <w:pStyle w:val="7"/>
        <w:pageBreakBefore w:val="0"/>
        <w:kinsoku/>
        <w:overflowPunct/>
        <w:topLinePunct w:val="0"/>
        <w:bidi w:val="0"/>
        <w:spacing w:after="0" w:line="460" w:lineRule="exact"/>
      </w:pPr>
    </w:p>
    <w:p>
      <w:pPr>
        <w:pageBreakBefore w:val="0"/>
        <w:kinsoku/>
        <w:overflowPunct/>
        <w:topLinePunct w:val="0"/>
        <w:autoSpaceDE w:val="0"/>
        <w:autoSpaceDN w:val="0"/>
        <w:bidi w:val="0"/>
        <w:adjustRightInd w:val="0"/>
        <w:snapToGrid w:val="0"/>
        <w:spacing w:line="4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供应商名称：XXXX（盖单位公章）</w:t>
      </w:r>
    </w:p>
    <w:p>
      <w:pPr>
        <w:pageBreakBefore w:val="0"/>
        <w:kinsoku/>
        <w:overflowPunct/>
        <w:topLinePunct w:val="0"/>
        <w:autoSpaceDE w:val="0"/>
        <w:autoSpaceDN w:val="0"/>
        <w:bidi w:val="0"/>
        <w:adjustRightInd w:val="0"/>
        <w:snapToGrid w:val="0"/>
        <w:spacing w:line="4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法定代表人或授权代表（签字或盖章）：XXXX</w:t>
      </w:r>
    </w:p>
    <w:p>
      <w:pPr>
        <w:pageBreakBefore w:val="0"/>
        <w:kinsoku/>
        <w:overflowPunct/>
        <w:topLinePunct w:val="0"/>
        <w:bidi w:val="0"/>
        <w:spacing w:line="460" w:lineRule="exact"/>
        <w:ind w:firstLine="600" w:firstLineChars="200"/>
        <w:jc w:val="left"/>
        <w:rPr>
          <w:rFonts w:ascii="宋体" w:hAnsi="宋体" w:cs="Arial"/>
          <w:sz w:val="24"/>
        </w:rPr>
        <w:sectPr>
          <w:headerReference r:id="rId3" w:type="default"/>
          <w:footerReference r:id="rId4" w:type="default"/>
          <w:pgSz w:w="11906" w:h="16838"/>
          <w:pgMar w:top="1440" w:right="1570" w:bottom="1440" w:left="1627" w:header="851" w:footer="992" w:gutter="0"/>
          <w:pgNumType w:fmt="numberInDash"/>
          <w:cols w:space="720" w:num="1"/>
          <w:docGrid w:type="lines" w:linePitch="312" w:charSpace="0"/>
        </w:sectPr>
      </w:pPr>
      <w:r>
        <w:rPr>
          <w:rFonts w:hint="eastAsia" w:ascii="仿宋_GB2312" w:hAnsi="仿宋_GB2312" w:eastAsia="仿宋_GB2312" w:cs="仿宋_GB2312"/>
          <w:sz w:val="30"/>
          <w:szCs w:val="30"/>
        </w:rPr>
        <w:t>日期: XX</w:t>
      </w:r>
      <w:r>
        <w:rPr>
          <w:rFonts w:ascii="仿宋_GB2312" w:hAnsi="仿宋_GB2312" w:eastAsia="仿宋_GB2312" w:cs="仿宋_GB2312"/>
          <w:sz w:val="30"/>
          <w:szCs w:val="30"/>
        </w:rPr>
        <w:t>XX</w:t>
      </w:r>
    </w:p>
    <w:p>
      <w:pPr>
        <w:pageBreakBefore w:val="0"/>
        <w:kinsoku/>
        <w:overflowPunct/>
        <w:topLinePunct w:val="0"/>
        <w:bidi w:val="0"/>
        <w:spacing w:line="460" w:lineRule="exact"/>
        <w:jc w:val="left"/>
        <w:rPr>
          <w:rFonts w:ascii="宋体" w:hAnsi="宋体" w:cs="Arial"/>
          <w:sz w:val="28"/>
          <w:szCs w:val="28"/>
        </w:rPr>
      </w:pPr>
      <w:r>
        <w:rPr>
          <w:rFonts w:hint="eastAsia" w:ascii="宋体" w:hAnsi="宋体"/>
          <w:b/>
          <w:sz w:val="28"/>
          <w:szCs w:val="28"/>
        </w:rPr>
        <w:t>附表A</w:t>
      </w:r>
    </w:p>
    <w:p>
      <w:pPr>
        <w:pageBreakBefore w:val="0"/>
        <w:kinsoku/>
        <w:overflowPunct/>
        <w:topLinePunct w:val="0"/>
        <w:bidi w:val="0"/>
        <w:snapToGrid w:val="0"/>
        <w:spacing w:line="460" w:lineRule="exact"/>
        <w:jc w:val="center"/>
        <w:rPr>
          <w:rFonts w:ascii="宋体" w:hAnsi="宋体" w:cs="Arial"/>
          <w:b/>
          <w:bCs/>
          <w:sz w:val="30"/>
          <w:szCs w:val="30"/>
        </w:rPr>
      </w:pPr>
      <w:r>
        <w:rPr>
          <w:rFonts w:hint="eastAsia" w:ascii="宋体" w:hAnsi="宋体" w:cs="Arial"/>
          <w:b/>
          <w:bCs/>
          <w:sz w:val="30"/>
          <w:szCs w:val="30"/>
        </w:rPr>
        <w:t>职工关联关系企业报备表</w:t>
      </w:r>
    </w:p>
    <w:p>
      <w:pPr>
        <w:pageBreakBefore w:val="0"/>
        <w:kinsoku/>
        <w:overflowPunct/>
        <w:topLinePunct w:val="0"/>
        <w:autoSpaceDE w:val="0"/>
        <w:autoSpaceDN w:val="0"/>
        <w:bidi w:val="0"/>
        <w:adjustRightInd w:val="0"/>
        <w:snapToGrid w:val="0"/>
        <w:spacing w:line="460" w:lineRule="exact"/>
        <w:jc w:val="left"/>
        <w:rPr>
          <w:rFonts w:ascii="宋体" w:hAnsi="宋体" w:cs="Arial"/>
          <w:sz w:val="24"/>
          <w:lang w:val="zh-CN"/>
        </w:rPr>
      </w:pPr>
      <w:r>
        <w:rPr>
          <w:rFonts w:hint="eastAsia" w:ascii="宋体" w:hAnsi="宋体" w:cs="Arial"/>
          <w:sz w:val="24"/>
          <w:lang w:val="zh-CN"/>
        </w:rPr>
        <w:t>填报企业（盖章）                     填表时间：        年   月   日</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2"/>
        <w:gridCol w:w="1422"/>
        <w:gridCol w:w="1422"/>
        <w:gridCol w:w="1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企业名称</w:t>
            </w:r>
          </w:p>
        </w:tc>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法定代表人</w:t>
            </w: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联系方式</w:t>
            </w: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4813" w:type="dxa"/>
            <w:gridSpan w:val="3"/>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发生业务关系或经济往来</w:t>
            </w:r>
          </w:p>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等情形的院内单位名称</w:t>
            </w:r>
          </w:p>
        </w:tc>
        <w:tc>
          <w:tcPr>
            <w:tcW w:w="4815" w:type="dxa"/>
            <w:gridSpan w:val="3"/>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企业内关联人姓名</w:t>
            </w:r>
          </w:p>
        </w:tc>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企业内关联人持股或投资情况</w:t>
            </w:r>
          </w:p>
        </w:tc>
        <w:tc>
          <w:tcPr>
            <w:tcW w:w="4815" w:type="dxa"/>
            <w:gridSpan w:val="3"/>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院内关联</w:t>
            </w:r>
          </w:p>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职工姓名</w:t>
            </w:r>
          </w:p>
        </w:tc>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院内关联职工姓名身份证号码</w:t>
            </w: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院内关联职工姓名所在单位及职务</w:t>
            </w: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关联关系情况说明</w:t>
            </w:r>
          </w:p>
        </w:tc>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r>
              <w:rPr>
                <w:rFonts w:hint="eastAsia" w:ascii="宋体" w:hAnsi="宋体" w:cs="Arial"/>
                <w:sz w:val="24"/>
                <w:lang w:val="zh-CN"/>
              </w:rPr>
              <w:t>备注</w:t>
            </w:r>
          </w:p>
        </w:tc>
        <w:tc>
          <w:tcPr>
            <w:tcW w:w="1604"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c>
          <w:tcPr>
            <w:tcW w:w="1605" w:type="dxa"/>
            <w:noWrap/>
            <w:vAlign w:val="center"/>
          </w:tcPr>
          <w:p>
            <w:pPr>
              <w:pageBreakBefore w:val="0"/>
              <w:kinsoku/>
              <w:overflowPunct/>
              <w:topLinePunct w:val="0"/>
              <w:autoSpaceDE w:val="0"/>
              <w:autoSpaceDN w:val="0"/>
              <w:bidi w:val="0"/>
              <w:adjustRightInd w:val="0"/>
              <w:snapToGrid w:val="0"/>
              <w:spacing w:line="460" w:lineRule="exact"/>
              <w:jc w:val="center"/>
              <w:rPr>
                <w:rFonts w:ascii="宋体" w:hAnsi="宋体" w:cs="Arial"/>
                <w:sz w:val="24"/>
                <w:lang w:val="zh-CN"/>
              </w:rPr>
            </w:pPr>
          </w:p>
        </w:tc>
      </w:tr>
    </w:tbl>
    <w:p>
      <w:pPr>
        <w:pageBreakBefore w:val="0"/>
        <w:kinsoku/>
        <w:overflowPunct/>
        <w:topLinePunct w:val="0"/>
        <w:autoSpaceDE w:val="0"/>
        <w:autoSpaceDN w:val="0"/>
        <w:bidi w:val="0"/>
        <w:adjustRightInd w:val="0"/>
        <w:snapToGrid w:val="0"/>
        <w:spacing w:line="460" w:lineRule="exact"/>
        <w:rPr>
          <w:rFonts w:hAnsi="宋体"/>
          <w:szCs w:val="21"/>
        </w:rPr>
      </w:pPr>
      <w:r>
        <w:rPr>
          <w:rFonts w:hint="eastAsia" w:ascii="宋体" w:hAnsi="宋体" w:cs="Arial"/>
          <w:szCs w:val="21"/>
        </w:rPr>
        <w:t>注：</w:t>
      </w:r>
      <w:r>
        <w:rPr>
          <w:rFonts w:hint="eastAsia" w:hAnsi="宋体"/>
          <w:szCs w:val="21"/>
        </w:rPr>
        <w:t>1.相关亲属包括：配偶、父母、子女，兄弟姐妹、祖父母、外祖父母、孙子女、外孙子女。</w:t>
      </w:r>
    </w:p>
    <w:p>
      <w:pPr>
        <w:pStyle w:val="164"/>
        <w:pageBreakBefore w:val="0"/>
        <w:kinsoku/>
        <w:overflowPunct/>
        <w:topLinePunct w:val="0"/>
        <w:bidi w:val="0"/>
        <w:spacing w:line="460" w:lineRule="exact"/>
        <w:ind w:firstLine="420" w:firstLineChars="200"/>
        <w:rPr>
          <w:rFonts w:hAnsi="宋体"/>
          <w:sz w:val="21"/>
          <w:szCs w:val="21"/>
        </w:rPr>
      </w:pPr>
      <w:r>
        <w:rPr>
          <w:rFonts w:hint="eastAsia" w:hAnsi="宋体"/>
          <w:sz w:val="21"/>
          <w:szCs w:val="21"/>
        </w:rPr>
        <w:t>2.如上述承诺内容不实，我方愿承担一切责任，接受管理部门作出的相关处罚。如获成交，同意采购人取消我方成交资格。</w:t>
      </w:r>
    </w:p>
    <w:p>
      <w:pPr>
        <w:pageBreakBefore w:val="0"/>
        <w:kinsoku/>
        <w:overflowPunct/>
        <w:topLinePunct w:val="0"/>
        <w:bidi w:val="0"/>
        <w:spacing w:line="460" w:lineRule="exact"/>
        <w:rPr>
          <w:rFonts w:ascii="宋体" w:hAnsi="宋体"/>
          <w:b/>
          <w:sz w:val="28"/>
          <w:szCs w:val="28"/>
        </w:rPr>
      </w:pPr>
      <w:r>
        <w:rPr>
          <w:rFonts w:hint="eastAsia" w:ascii="宋体" w:hAnsi="宋体"/>
          <w:b/>
          <w:sz w:val="28"/>
          <w:szCs w:val="28"/>
        </w:rPr>
        <w:br w:type="page"/>
      </w:r>
    </w:p>
    <w:p>
      <w:pPr>
        <w:pageBreakBefore w:val="0"/>
        <w:kinsoku/>
        <w:overflowPunct/>
        <w:topLinePunct w:val="0"/>
        <w:autoSpaceDE w:val="0"/>
        <w:autoSpaceDN w:val="0"/>
        <w:bidi w:val="0"/>
        <w:adjustRightInd w:val="0"/>
        <w:snapToGrid w:val="0"/>
        <w:spacing w:line="460" w:lineRule="exact"/>
        <w:rPr>
          <w:rFonts w:ascii="宋体" w:hAnsi="宋体"/>
          <w:b/>
          <w:sz w:val="28"/>
          <w:szCs w:val="28"/>
        </w:rPr>
      </w:pPr>
      <w:r>
        <w:rPr>
          <w:rFonts w:hint="eastAsia" w:ascii="宋体" w:hAnsi="宋体"/>
          <w:b/>
          <w:sz w:val="28"/>
          <w:szCs w:val="28"/>
        </w:rPr>
        <w:t>附件4</w:t>
      </w:r>
    </w:p>
    <w:p>
      <w:pPr>
        <w:pStyle w:val="16"/>
        <w:pageBreakBefore w:val="0"/>
        <w:kinsoku/>
        <w:overflowPunct/>
        <w:topLinePunct w:val="0"/>
        <w:bidi w:val="0"/>
        <w:spacing w:before="0" w:after="0" w:line="460" w:lineRule="exact"/>
      </w:pPr>
      <w:r>
        <w:rPr>
          <w:rFonts w:hint="eastAsia" w:ascii="方正小标宋简体" w:hAnsi="方正小标宋简体" w:eastAsia="方正小标宋简体" w:cs="方正小标宋简体"/>
          <w:b w:val="0"/>
          <w:spacing w:val="6"/>
        </w:rPr>
        <w:t>与中国工程物理研究院职工关联关系企业书面声明</w:t>
      </w:r>
    </w:p>
    <w:p>
      <w:pPr>
        <w:pageBreakBefore w:val="0"/>
        <w:kinsoku/>
        <w:overflowPunct/>
        <w:topLinePunct w:val="0"/>
        <w:autoSpaceDE w:val="0"/>
        <w:autoSpaceDN w:val="0"/>
        <w:bidi w:val="0"/>
        <w:adjustRightInd w:val="0"/>
        <w:snapToGrid w:val="0"/>
        <w:spacing w:line="460" w:lineRule="exact"/>
        <w:jc w:val="left"/>
        <w:rPr>
          <w:rFonts w:ascii="仿宋_GB2312" w:eastAsia="仿宋_GB2312"/>
          <w:sz w:val="32"/>
          <w:szCs w:val="32"/>
        </w:rPr>
      </w:pPr>
    </w:p>
    <w:p>
      <w:pPr>
        <w:pageBreakBefore w:val="0"/>
        <w:kinsoku/>
        <w:overflowPunct/>
        <w:topLinePunct w:val="0"/>
        <w:bidi w:val="0"/>
        <w:snapToGrid w:val="0"/>
        <w:spacing w:line="460" w:lineRule="exact"/>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u w:val="single"/>
        </w:rPr>
        <w:t>中国工程物理研究院公共事务管理部服务保障中心</w:t>
      </w:r>
      <w:r>
        <w:rPr>
          <w:rFonts w:hint="eastAsia" w:ascii="仿宋_GB2312" w:hAnsi="仿宋_GB2312" w:eastAsia="仿宋_GB2312" w:cs="仿宋_GB2312"/>
          <w:bCs/>
          <w:sz w:val="32"/>
          <w:szCs w:val="32"/>
        </w:rPr>
        <w:t>：</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我公司参加的</w:t>
      </w:r>
      <w:r>
        <w:rPr>
          <w:rFonts w:hint="eastAsia" w:ascii="仿宋_GB2312" w:hAnsi="仿宋_GB2312" w:eastAsia="仿宋_GB2312" w:cs="仿宋_GB2312"/>
          <w:bCs/>
          <w:sz w:val="32"/>
          <w:szCs w:val="32"/>
        </w:rPr>
        <w:t>采购活动，</w:t>
      </w:r>
      <w:r>
        <w:rPr>
          <w:rFonts w:hint="eastAsia" w:ascii="仿宋_GB2312" w:hAnsi="仿宋_GB2312" w:eastAsia="仿宋_GB2312" w:cs="仿宋_GB2312"/>
          <w:bCs/>
          <w:sz w:val="32"/>
          <w:szCs w:val="32"/>
          <w:lang w:val="zh-CN"/>
        </w:rPr>
        <w:t>根据采购文件要求，声明如下：</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我公司的股东或实际控制人、重要任职人员中没有中国工程物理研究院职工及其家庭成员、主要社会关系人。</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如上述承诺内容不实，我方愿承担一切责任，接受管理部门作出的相关处罚。如获成交，同意采购人取消我方成交资格。</w:t>
      </w:r>
    </w:p>
    <w:p>
      <w:pPr>
        <w:pageBreakBefore w:val="0"/>
        <w:kinsoku/>
        <w:overflowPunct/>
        <w:topLinePunct w:val="0"/>
        <w:bidi w:val="0"/>
        <w:snapToGrid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我公司已知悉，采购文件中所指的家庭成员包括配偶、父母、子女，主要社会关系指与本人关系密切的亲友，包括岳父母、公婆、兄弟姐妹、叔、伯、姑、舅、姨等。</w:t>
      </w:r>
    </w:p>
    <w:p>
      <w:pPr>
        <w:pageBreakBefore w:val="0"/>
        <w:kinsoku/>
        <w:overflowPunct/>
        <w:topLinePunct w:val="0"/>
        <w:autoSpaceDE w:val="0"/>
        <w:autoSpaceDN w:val="0"/>
        <w:bidi w:val="0"/>
        <w:adjustRightInd w:val="0"/>
        <w:snapToGrid w:val="0"/>
        <w:spacing w:line="460" w:lineRule="exact"/>
        <w:jc w:val="left"/>
        <w:rPr>
          <w:rFonts w:ascii="仿宋_GB2312" w:eastAsia="仿宋_GB2312"/>
          <w:sz w:val="32"/>
          <w:szCs w:val="32"/>
        </w:rPr>
      </w:pPr>
    </w:p>
    <w:p>
      <w:pPr>
        <w:pageBreakBefore w:val="0"/>
        <w:kinsoku/>
        <w:overflowPunct/>
        <w:topLinePunct w:val="0"/>
        <w:autoSpaceDE w:val="0"/>
        <w:autoSpaceDN w:val="0"/>
        <w:bidi w:val="0"/>
        <w:adjustRightInd w:val="0"/>
        <w:snapToGrid w:val="0"/>
        <w:spacing w:line="460" w:lineRule="exact"/>
        <w:jc w:val="left"/>
        <w:rPr>
          <w:rFonts w:ascii="仿宋_GB2312" w:eastAsia="仿宋_GB2312"/>
          <w:sz w:val="32"/>
          <w:szCs w:val="32"/>
        </w:rPr>
      </w:pPr>
    </w:p>
    <w:p>
      <w:pPr>
        <w:pageBreakBefore w:val="0"/>
        <w:kinsoku/>
        <w:overflowPunct/>
        <w:topLinePunct w:val="0"/>
        <w:autoSpaceDE w:val="0"/>
        <w:autoSpaceDN w:val="0"/>
        <w:bidi w:val="0"/>
        <w:adjustRightInd w:val="0"/>
        <w:snapToGrid w:val="0"/>
        <w:spacing w:line="460" w:lineRule="exact"/>
        <w:jc w:val="left"/>
        <w:rPr>
          <w:rFonts w:ascii="仿宋_GB2312" w:eastAsia="仿宋_GB2312"/>
          <w:sz w:val="32"/>
          <w:szCs w:val="32"/>
        </w:rPr>
      </w:pPr>
    </w:p>
    <w:p>
      <w:pPr>
        <w:pageBreakBefore w:val="0"/>
        <w:kinsoku/>
        <w:overflowPunct/>
        <w:topLinePunct w:val="0"/>
        <w:autoSpaceDE w:val="0"/>
        <w:autoSpaceDN w:val="0"/>
        <w:bidi w:val="0"/>
        <w:adjustRightInd w:val="0"/>
        <w:snapToGrid w:val="0"/>
        <w:spacing w:line="460" w:lineRule="exact"/>
        <w:jc w:val="left"/>
        <w:rPr>
          <w:rFonts w:ascii="仿宋_GB2312" w:eastAsia="仿宋_GB2312"/>
          <w:sz w:val="32"/>
          <w:szCs w:val="32"/>
        </w:rPr>
      </w:pPr>
    </w:p>
    <w:p>
      <w:pPr>
        <w:pageBreakBefore w:val="0"/>
        <w:kinsoku/>
        <w:overflowPunct/>
        <w:topLinePunct w:val="0"/>
        <w:autoSpaceDE w:val="0"/>
        <w:autoSpaceDN w:val="0"/>
        <w:bidi w:val="0"/>
        <w:adjustRightInd w:val="0"/>
        <w:snapToGrid w:val="0"/>
        <w:spacing w:line="460" w:lineRule="exact"/>
        <w:jc w:val="left"/>
        <w:rPr>
          <w:rFonts w:ascii="仿宋_GB2312" w:eastAsia="仿宋_GB2312"/>
          <w:sz w:val="32"/>
          <w:szCs w:val="32"/>
        </w:rPr>
      </w:pPr>
      <w:r>
        <w:rPr>
          <w:rFonts w:hint="eastAsia" w:ascii="仿宋_GB2312" w:eastAsia="仿宋_GB2312"/>
          <w:sz w:val="32"/>
          <w:szCs w:val="32"/>
        </w:rPr>
        <w:t>供应商名称：XXXX（盖单位公章）</w:t>
      </w:r>
    </w:p>
    <w:p>
      <w:pPr>
        <w:pageBreakBefore w:val="0"/>
        <w:kinsoku/>
        <w:overflowPunct/>
        <w:topLinePunct w:val="0"/>
        <w:autoSpaceDE w:val="0"/>
        <w:autoSpaceDN w:val="0"/>
        <w:bidi w:val="0"/>
        <w:adjustRightInd w:val="0"/>
        <w:snapToGrid w:val="0"/>
        <w:spacing w:line="460" w:lineRule="exact"/>
        <w:jc w:val="left"/>
        <w:rPr>
          <w:rFonts w:ascii="仿宋_GB2312" w:eastAsia="仿宋_GB2312"/>
          <w:sz w:val="32"/>
          <w:szCs w:val="32"/>
        </w:rPr>
      </w:pPr>
      <w:r>
        <w:rPr>
          <w:rFonts w:hint="eastAsia" w:ascii="仿宋_GB2312" w:eastAsia="仿宋_GB2312"/>
          <w:sz w:val="32"/>
          <w:szCs w:val="32"/>
        </w:rPr>
        <w:t>法定代表人或授权代表（签字或盖章）：XXXX</w:t>
      </w:r>
    </w:p>
    <w:p>
      <w:pPr>
        <w:pageBreakBefore w:val="0"/>
        <w:kinsoku/>
        <w:overflowPunct/>
        <w:topLinePunct w:val="0"/>
        <w:autoSpaceDE w:val="0"/>
        <w:autoSpaceDN w:val="0"/>
        <w:bidi w:val="0"/>
        <w:adjustRightInd w:val="0"/>
        <w:snapToGrid w:val="0"/>
        <w:spacing w:line="460" w:lineRule="exact"/>
        <w:jc w:val="left"/>
        <w:rPr>
          <w:rFonts w:ascii="仿宋_GB2312" w:eastAsia="仿宋_GB2312"/>
          <w:sz w:val="32"/>
          <w:szCs w:val="32"/>
        </w:rPr>
        <w:sectPr>
          <w:headerReference r:id="rId5" w:type="default"/>
          <w:footerReference r:id="rId6"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sz w:val="32"/>
          <w:szCs w:val="32"/>
        </w:rPr>
        <w:t>日期: XXX</w:t>
      </w:r>
      <w:r>
        <w:rPr>
          <w:rFonts w:ascii="仿宋_GB2312" w:eastAsia="仿宋_GB2312"/>
          <w:sz w:val="32"/>
          <w:szCs w:val="32"/>
        </w:rPr>
        <w:t>X</w:t>
      </w:r>
    </w:p>
    <w:p>
      <w:pPr>
        <w:pStyle w:val="7"/>
        <w:pageBreakBefore w:val="0"/>
        <w:kinsoku/>
        <w:overflowPunct/>
        <w:topLinePunct w:val="0"/>
        <w:bidi w:val="0"/>
        <w:spacing w:after="0" w:line="460" w:lineRule="exact"/>
        <w:jc w:val="left"/>
        <w:rPr>
          <w:rFonts w:ascii="黑体" w:hAnsi="黑体" w:eastAsia="黑体" w:cs="黑体"/>
          <w:sz w:val="32"/>
          <w:szCs w:val="32"/>
        </w:rPr>
      </w:pPr>
      <w:r>
        <w:rPr>
          <w:rFonts w:hint="eastAsia" w:ascii="黑体" w:hAnsi="黑体" w:eastAsia="黑体" w:cs="黑体"/>
          <w:sz w:val="32"/>
          <w:szCs w:val="32"/>
        </w:rPr>
        <w:t>附件5</w:t>
      </w:r>
    </w:p>
    <w:p>
      <w:pPr>
        <w:pStyle w:val="7"/>
        <w:pageBreakBefore w:val="0"/>
        <w:kinsoku/>
        <w:overflowPunct/>
        <w:topLinePunct w:val="0"/>
        <w:bidi w:val="0"/>
        <w:spacing w:after="0" w:line="460" w:lineRule="exact"/>
        <w:jc w:val="center"/>
        <w:rPr>
          <w:rFonts w:ascii="Arial" w:hAnsi="Arial" w:cs="Arial"/>
          <w:b/>
        </w:rPr>
      </w:pPr>
      <w:r>
        <w:rPr>
          <w:rFonts w:ascii="Arial" w:hAnsi="Arial" w:cs="Arial"/>
          <w:b/>
          <w:sz w:val="28"/>
          <w:szCs w:val="28"/>
        </w:rPr>
        <w:t>报价一览表</w:t>
      </w:r>
    </w:p>
    <w:tbl>
      <w:tblPr>
        <w:tblStyle w:val="19"/>
        <w:tblW w:w="907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46"/>
        <w:gridCol w:w="5333"/>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3746" w:type="dxa"/>
            <w:tcBorders>
              <w:top w:val="double" w:color="000000" w:sz="6" w:space="0"/>
              <w:left w:val="double" w:color="000000" w:sz="6" w:space="0"/>
              <w:bottom w:val="single" w:color="000000" w:sz="6" w:space="0"/>
              <w:right w:val="single" w:color="000000" w:sz="6" w:space="0"/>
            </w:tcBorders>
            <w:noWrap/>
            <w:vAlign w:val="center"/>
          </w:tcPr>
          <w:p>
            <w:pPr>
              <w:pageBreakBefore w:val="0"/>
              <w:kinsoku/>
              <w:overflowPunct/>
              <w:topLinePunct w:val="0"/>
              <w:bidi w:val="0"/>
              <w:snapToGrid w:val="0"/>
              <w:spacing w:line="460" w:lineRule="exact"/>
              <w:jc w:val="center"/>
              <w:rPr>
                <w:rFonts w:ascii="Arial" w:hAnsi="Arial" w:cs="Arial"/>
                <w:b/>
                <w:bCs/>
              </w:rPr>
            </w:pPr>
            <w:r>
              <w:rPr>
                <w:rFonts w:ascii="Arial" w:hAnsi="Arial" w:cs="Arial"/>
                <w:b/>
                <w:bCs/>
              </w:rPr>
              <w:t>项目名称</w:t>
            </w:r>
          </w:p>
        </w:tc>
        <w:tc>
          <w:tcPr>
            <w:tcW w:w="5333" w:type="dxa"/>
            <w:tcBorders>
              <w:top w:val="double" w:color="000000" w:sz="6" w:space="0"/>
              <w:left w:val="single" w:color="000000" w:sz="6" w:space="0"/>
              <w:bottom w:val="single" w:color="000000" w:sz="6" w:space="0"/>
              <w:right w:val="double" w:color="000000" w:sz="6" w:space="0"/>
            </w:tcBorders>
            <w:noWrap/>
            <w:vAlign w:val="center"/>
          </w:tcPr>
          <w:p>
            <w:pPr>
              <w:pageBreakBefore w:val="0"/>
              <w:kinsoku/>
              <w:overflowPunct/>
              <w:topLinePunct w:val="0"/>
              <w:bidi w:val="0"/>
              <w:snapToGrid w:val="0"/>
              <w:spacing w:line="460" w:lineRule="exact"/>
              <w:jc w:val="center"/>
              <w:rPr>
                <w:rFonts w:ascii="Arial" w:hAnsi="Arial" w:cs="Arial"/>
                <w:b/>
                <w:bC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2"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pPr>
              <w:pageBreakBefore w:val="0"/>
              <w:kinsoku/>
              <w:overflowPunct/>
              <w:topLinePunct w:val="0"/>
              <w:bidi w:val="0"/>
              <w:snapToGrid w:val="0"/>
              <w:spacing w:line="460" w:lineRule="exact"/>
              <w:jc w:val="center"/>
              <w:rPr>
                <w:rFonts w:ascii="Arial" w:hAnsi="Arial" w:cs="Arial"/>
                <w:b/>
                <w:bCs/>
              </w:rPr>
            </w:pPr>
            <w:r>
              <w:rPr>
                <w:rFonts w:ascii="Arial" w:hAnsi="Arial" w:cs="Arial"/>
                <w:b/>
                <w:bCs/>
              </w:rPr>
              <w:t>项目编号</w:t>
            </w:r>
          </w:p>
        </w:tc>
        <w:tc>
          <w:tcPr>
            <w:tcW w:w="5333" w:type="dxa"/>
            <w:tcBorders>
              <w:top w:val="single" w:color="000000" w:sz="6" w:space="0"/>
              <w:left w:val="single" w:color="000000" w:sz="6" w:space="0"/>
              <w:bottom w:val="single" w:color="000000" w:sz="6" w:space="0"/>
              <w:right w:val="double" w:color="000000" w:sz="6" w:space="0"/>
            </w:tcBorders>
            <w:noWrap/>
            <w:vAlign w:val="center"/>
          </w:tcPr>
          <w:p>
            <w:pPr>
              <w:pageBreakBefore w:val="0"/>
              <w:kinsoku/>
              <w:overflowPunct/>
              <w:topLinePunct w:val="0"/>
              <w:bidi w:val="0"/>
              <w:snapToGrid w:val="0"/>
              <w:spacing w:line="460" w:lineRule="exact"/>
              <w:jc w:val="center"/>
              <w:rPr>
                <w:rFonts w:ascii="Arial" w:hAnsi="Arial" w:cs="Arial"/>
                <w:b/>
                <w:bC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9"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pPr>
              <w:pageBreakBefore w:val="0"/>
              <w:kinsoku/>
              <w:overflowPunct/>
              <w:topLinePunct w:val="0"/>
              <w:bidi w:val="0"/>
              <w:snapToGrid w:val="0"/>
              <w:spacing w:line="460" w:lineRule="exact"/>
              <w:jc w:val="center"/>
              <w:rPr>
                <w:rFonts w:ascii="Arial" w:hAnsi="Arial" w:cs="Arial"/>
                <w:b/>
                <w:bCs/>
              </w:rPr>
            </w:pPr>
            <w:r>
              <w:rPr>
                <w:rFonts w:ascii="Arial" w:hAnsi="Arial" w:cs="Arial"/>
                <w:b/>
                <w:bCs/>
              </w:rPr>
              <w:t>供应商全称</w:t>
            </w:r>
          </w:p>
        </w:tc>
        <w:tc>
          <w:tcPr>
            <w:tcW w:w="5333" w:type="dxa"/>
            <w:tcBorders>
              <w:top w:val="single" w:color="000000" w:sz="6" w:space="0"/>
              <w:left w:val="single" w:color="000000" w:sz="6" w:space="0"/>
              <w:bottom w:val="single" w:color="000000" w:sz="6" w:space="0"/>
              <w:right w:val="double" w:color="000000" w:sz="6" w:space="0"/>
            </w:tcBorders>
            <w:noWrap/>
            <w:vAlign w:val="center"/>
          </w:tcPr>
          <w:p>
            <w:pPr>
              <w:pageBreakBefore w:val="0"/>
              <w:kinsoku/>
              <w:overflowPunct/>
              <w:topLinePunct w:val="0"/>
              <w:bidi w:val="0"/>
              <w:snapToGrid w:val="0"/>
              <w:spacing w:line="460" w:lineRule="exact"/>
              <w:jc w:val="center"/>
              <w:rPr>
                <w:rFonts w:ascii="Arial" w:hAnsi="Arial" w:cs="Arial"/>
                <w:b/>
                <w:bC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37"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pPr>
              <w:pageBreakBefore w:val="0"/>
              <w:kinsoku/>
              <w:overflowPunct/>
              <w:topLinePunct w:val="0"/>
              <w:bidi w:val="0"/>
              <w:snapToGrid w:val="0"/>
              <w:spacing w:line="460" w:lineRule="exact"/>
              <w:jc w:val="center"/>
              <w:rPr>
                <w:rFonts w:ascii="Arial" w:hAnsi="Arial" w:cs="Arial"/>
                <w:b/>
                <w:bCs/>
              </w:rPr>
            </w:pPr>
            <w:r>
              <w:rPr>
                <w:rFonts w:ascii="Arial" w:hAnsi="Arial" w:cs="Arial"/>
                <w:b/>
                <w:bCs/>
              </w:rPr>
              <w:t>报价（元）</w:t>
            </w:r>
          </w:p>
        </w:tc>
        <w:tc>
          <w:tcPr>
            <w:tcW w:w="5333" w:type="dxa"/>
            <w:tcBorders>
              <w:top w:val="single" w:color="000000" w:sz="6" w:space="0"/>
              <w:left w:val="single" w:color="000000" w:sz="6" w:space="0"/>
              <w:bottom w:val="single" w:color="000000" w:sz="6" w:space="0"/>
              <w:right w:val="double" w:color="000000" w:sz="6" w:space="0"/>
            </w:tcBorders>
            <w:noWrap/>
            <w:vAlign w:val="center"/>
          </w:tcPr>
          <w:p>
            <w:pPr>
              <w:pageBreakBefore w:val="0"/>
              <w:kinsoku/>
              <w:overflowPunct/>
              <w:topLinePunct w:val="0"/>
              <w:bidi w:val="0"/>
              <w:snapToGrid w:val="0"/>
              <w:spacing w:line="460" w:lineRule="exact"/>
              <w:jc w:val="center"/>
              <w:rPr>
                <w:rFonts w:hint="eastAsia" w:eastAsia="宋体"/>
                <w:b/>
                <w:bCs/>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6"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pPr>
              <w:pageBreakBefore w:val="0"/>
              <w:kinsoku/>
              <w:overflowPunct/>
              <w:topLinePunct w:val="0"/>
              <w:bidi w:val="0"/>
              <w:snapToGrid w:val="0"/>
              <w:spacing w:line="460" w:lineRule="exact"/>
              <w:jc w:val="center"/>
              <w:rPr>
                <w:rFonts w:ascii="Arial" w:hAnsi="Arial" w:cs="Arial"/>
                <w:b/>
                <w:bCs/>
              </w:rPr>
            </w:pPr>
            <w:r>
              <w:rPr>
                <w:rFonts w:hint="eastAsia" w:ascii="Arial" w:hAnsi="Arial" w:cs="Arial"/>
                <w:b/>
                <w:bCs/>
                <w:lang w:eastAsia="zh-CN"/>
              </w:rPr>
              <w:t>服务</w:t>
            </w:r>
            <w:r>
              <w:rPr>
                <w:rFonts w:hint="eastAsia" w:ascii="Arial" w:hAnsi="Arial" w:cs="Arial"/>
                <w:b/>
                <w:bCs/>
              </w:rPr>
              <w:t>期</w:t>
            </w:r>
          </w:p>
        </w:tc>
        <w:tc>
          <w:tcPr>
            <w:tcW w:w="5333" w:type="dxa"/>
            <w:tcBorders>
              <w:top w:val="single" w:color="000000" w:sz="6" w:space="0"/>
              <w:left w:val="single" w:color="000000" w:sz="6" w:space="0"/>
              <w:bottom w:val="single" w:color="000000" w:sz="6" w:space="0"/>
              <w:right w:val="double" w:color="000000" w:sz="6" w:space="0"/>
            </w:tcBorders>
            <w:noWrap/>
            <w:vAlign w:val="center"/>
          </w:tcPr>
          <w:p>
            <w:pPr>
              <w:pageBreakBefore w:val="0"/>
              <w:kinsoku/>
              <w:wordWrap w:val="0"/>
              <w:overflowPunct/>
              <w:topLinePunct w:val="0"/>
              <w:bidi w:val="0"/>
              <w:snapToGrid w:val="0"/>
              <w:spacing w:line="460" w:lineRule="exact"/>
              <w:rPr>
                <w:rFonts w:ascii="Arial" w:hAnsi="Arial" w:cs="Arial"/>
                <w:b/>
                <w:bC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pPr>
              <w:pageBreakBefore w:val="0"/>
              <w:kinsoku/>
              <w:overflowPunct/>
              <w:topLinePunct w:val="0"/>
              <w:bidi w:val="0"/>
              <w:snapToGrid w:val="0"/>
              <w:spacing w:line="460" w:lineRule="exact"/>
              <w:jc w:val="center"/>
              <w:rPr>
                <w:rFonts w:ascii="Arial" w:hAnsi="Arial" w:cs="Arial"/>
                <w:b/>
                <w:bCs/>
              </w:rPr>
            </w:pPr>
            <w:r>
              <w:rPr>
                <w:rFonts w:hint="eastAsia" w:cs="宋体"/>
                <w:b/>
                <w:bCs/>
              </w:rPr>
              <w:t>服务地点</w:t>
            </w:r>
          </w:p>
        </w:tc>
        <w:tc>
          <w:tcPr>
            <w:tcW w:w="5333" w:type="dxa"/>
            <w:tcBorders>
              <w:top w:val="single" w:color="000000" w:sz="6" w:space="0"/>
              <w:left w:val="single" w:color="000000" w:sz="6" w:space="0"/>
              <w:bottom w:val="single" w:color="000000" w:sz="6" w:space="0"/>
              <w:right w:val="double" w:color="000000" w:sz="6" w:space="0"/>
            </w:tcBorders>
            <w:noWrap/>
            <w:vAlign w:val="center"/>
          </w:tcPr>
          <w:p>
            <w:pPr>
              <w:pageBreakBefore w:val="0"/>
              <w:kinsoku/>
              <w:wordWrap w:val="0"/>
              <w:overflowPunct/>
              <w:topLinePunct w:val="0"/>
              <w:bidi w:val="0"/>
              <w:snapToGrid w:val="0"/>
              <w:spacing w:line="460" w:lineRule="exact"/>
              <w:jc w:val="center"/>
              <w:rPr>
                <w:rFonts w:ascii="Arial" w:hAnsi="Arial" w:cs="Arial"/>
                <w:b/>
                <w:bCs/>
              </w:rPr>
            </w:pPr>
            <w:r>
              <w:rPr>
                <w:rFonts w:hint="eastAsia" w:ascii="Arial" w:hAnsi="Arial" w:cs="Arial"/>
                <w:color w:val="000000"/>
                <w:szCs w:val="24"/>
                <w:highlight w:val="none"/>
                <w:lang w:val="en-US" w:eastAsia="zh-CN"/>
              </w:rPr>
              <w:t>采购人指定地点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pPr>
              <w:pageBreakBefore w:val="0"/>
              <w:kinsoku/>
              <w:overflowPunct/>
              <w:topLinePunct w:val="0"/>
              <w:bidi w:val="0"/>
              <w:snapToGrid w:val="0"/>
              <w:spacing w:line="460" w:lineRule="exact"/>
              <w:jc w:val="center"/>
              <w:rPr>
                <w:rFonts w:cs="宋体"/>
                <w:b/>
                <w:bCs/>
              </w:rPr>
            </w:pPr>
            <w:r>
              <w:rPr>
                <w:rFonts w:hint="eastAsia" w:cs="宋体"/>
                <w:b/>
                <w:bCs/>
              </w:rPr>
              <w:t>备注</w:t>
            </w:r>
          </w:p>
        </w:tc>
        <w:tc>
          <w:tcPr>
            <w:tcW w:w="5333" w:type="dxa"/>
            <w:tcBorders>
              <w:top w:val="single" w:color="000000" w:sz="6" w:space="0"/>
              <w:left w:val="single" w:color="000000" w:sz="6" w:space="0"/>
              <w:bottom w:val="single" w:color="000000" w:sz="6" w:space="0"/>
              <w:right w:val="double" w:color="000000" w:sz="6" w:space="0"/>
            </w:tcBorders>
            <w:noWrap/>
            <w:vAlign w:val="center"/>
          </w:tcPr>
          <w:p>
            <w:pPr>
              <w:pageBreakBefore w:val="0"/>
              <w:kinsoku/>
              <w:overflowPunct/>
              <w:topLinePunct w:val="0"/>
              <w:bidi w:val="0"/>
              <w:snapToGrid w:val="0"/>
              <w:spacing w:line="460" w:lineRule="exact"/>
              <w:jc w:val="center"/>
              <w:rPr>
                <w:rFonts w:hint="eastAsia" w:ascii="Arial" w:hAnsi="Arial" w:eastAsia="宋体" w:cs="Arial"/>
                <w:b/>
                <w:bCs/>
                <w:lang w:eastAsia="zh-CN"/>
              </w:rPr>
            </w:pPr>
          </w:p>
        </w:tc>
      </w:tr>
    </w:tbl>
    <w:p>
      <w:pPr>
        <w:pageBreakBefore w:val="0"/>
        <w:kinsoku/>
        <w:overflowPunct/>
        <w:topLinePunct w:val="0"/>
        <w:bidi w:val="0"/>
        <w:spacing w:line="460" w:lineRule="exact"/>
        <w:ind w:firstLine="210" w:firstLineChars="100"/>
        <w:rPr>
          <w:rFonts w:ascii="Arial" w:hAnsi="Arial" w:cs="Arial"/>
          <w:u w:val="single"/>
        </w:rPr>
      </w:pPr>
    </w:p>
    <w:p>
      <w:pPr>
        <w:pStyle w:val="7"/>
        <w:pageBreakBefore w:val="0"/>
        <w:kinsoku/>
        <w:overflowPunct/>
        <w:topLinePunct w:val="0"/>
        <w:bidi w:val="0"/>
        <w:spacing w:after="0" w:line="460" w:lineRule="exact"/>
        <w:rPr>
          <w:rFonts w:hint="eastAsia" w:ascii="Arial" w:hAnsi="Arial" w:eastAsia="仿宋_GB2312" w:cs="Arial"/>
          <w:b/>
          <w:snapToGrid w:val="0"/>
          <w:color w:val="000000"/>
          <w:kern w:val="2"/>
          <w:sz w:val="21"/>
          <w:szCs w:val="22"/>
          <w:highlight w:val="none"/>
          <w:lang w:val="en-US" w:eastAsia="zh-CN" w:bidi="ar-SA"/>
        </w:rPr>
      </w:pPr>
      <w:r>
        <w:rPr>
          <w:rFonts w:hint="eastAsia"/>
          <w:szCs w:val="21"/>
        </w:rPr>
        <w:t>注:</w:t>
      </w:r>
      <w:r>
        <w:rPr>
          <w:rFonts w:hint="eastAsia" w:ascii="Arial" w:hAnsi="Arial" w:eastAsia="仿宋_GB2312" w:cs="Arial"/>
          <w:b/>
          <w:snapToGrid w:val="0"/>
          <w:color w:val="000000"/>
          <w:kern w:val="2"/>
          <w:sz w:val="21"/>
          <w:szCs w:val="22"/>
          <w:highlight w:val="none"/>
          <w:lang w:val="en-US" w:eastAsia="zh-CN" w:bidi="ar-SA"/>
        </w:rPr>
        <w:t>1. 总报价应是完成本比价文件中所要求的全部内容的最终价格。以上报价含保险费、税金等完成本项目的全部费用（如涉及）。</w:t>
      </w:r>
    </w:p>
    <w:p>
      <w:pPr>
        <w:pStyle w:val="7"/>
        <w:pageBreakBefore w:val="0"/>
        <w:kinsoku/>
        <w:overflowPunct/>
        <w:topLinePunct w:val="0"/>
        <w:bidi w:val="0"/>
        <w:spacing w:after="0" w:line="460" w:lineRule="exact"/>
        <w:ind w:firstLine="421" w:firstLineChars="200"/>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2.请供应商一次性给出最优惠最终价格。</w:t>
      </w:r>
    </w:p>
    <w:p>
      <w:pPr>
        <w:pStyle w:val="7"/>
        <w:pageBreakBefore w:val="0"/>
        <w:kinsoku/>
        <w:overflowPunct/>
        <w:topLinePunct w:val="0"/>
        <w:bidi w:val="0"/>
        <w:spacing w:after="0" w:line="460" w:lineRule="exact"/>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 xml:space="preserve">   3.本报价有效期为自报价截止之日起90日。报价有效期满之前均具有约束力。</w:t>
      </w:r>
    </w:p>
    <w:p>
      <w:pPr>
        <w:pageBreakBefore w:val="0"/>
        <w:kinsoku/>
        <w:overflowPunct/>
        <w:topLinePunct w:val="0"/>
        <w:bidi w:val="0"/>
        <w:spacing w:line="460" w:lineRule="exact"/>
        <w:ind w:left="762" w:leftChars="213" w:hanging="315" w:hangingChars="150"/>
        <w:rPr>
          <w:rFonts w:ascii="Arial" w:hAnsi="Arial" w:cs="Arial"/>
        </w:rPr>
      </w:pPr>
    </w:p>
    <w:p>
      <w:pPr>
        <w:pageBreakBefore w:val="0"/>
        <w:kinsoku/>
        <w:overflowPunct/>
        <w:topLinePunct w:val="0"/>
        <w:bidi w:val="0"/>
        <w:spacing w:line="460" w:lineRule="exact"/>
        <w:ind w:left="762" w:leftChars="213" w:hanging="315" w:hangingChars="150"/>
        <w:rPr>
          <w:rFonts w:ascii="Arial" w:hAnsi="Arial" w:cs="Arial"/>
        </w:rPr>
      </w:pPr>
    </w:p>
    <w:p>
      <w:pPr>
        <w:pageBreakBefore w:val="0"/>
        <w:kinsoku/>
        <w:overflowPunct/>
        <w:topLinePunct w:val="0"/>
        <w:bidi w:val="0"/>
        <w:spacing w:line="460" w:lineRule="exact"/>
        <w:ind w:left="762" w:leftChars="213" w:hanging="315" w:hangingChars="150"/>
        <w:rPr>
          <w:rFonts w:ascii="Arial" w:hAnsi="Arial" w:cs="Arial"/>
        </w:rPr>
      </w:pPr>
      <w:r>
        <w:rPr>
          <w:rFonts w:ascii="Arial" w:hAnsi="Arial" w:cs="Arial"/>
        </w:rPr>
        <w:t>供应商名称 （盖章）：</w:t>
      </w:r>
    </w:p>
    <w:p>
      <w:pPr>
        <w:pageBreakBefore w:val="0"/>
        <w:kinsoku/>
        <w:overflowPunct/>
        <w:topLinePunct w:val="0"/>
        <w:bidi w:val="0"/>
        <w:spacing w:line="460" w:lineRule="exact"/>
        <w:ind w:left="762" w:leftChars="213" w:hanging="315" w:hangingChars="150"/>
        <w:rPr>
          <w:rFonts w:ascii="Arial" w:hAnsi="Arial" w:cs="Arial"/>
        </w:rPr>
      </w:pPr>
      <w:r>
        <w:rPr>
          <w:rFonts w:ascii="Arial" w:hAnsi="Arial" w:cs="Arial"/>
        </w:rPr>
        <w:t>法定代表人或授权代表（签字或签章）：</w:t>
      </w:r>
    </w:p>
    <w:p>
      <w:pPr>
        <w:pageBreakBefore w:val="0"/>
        <w:kinsoku/>
        <w:overflowPunct/>
        <w:topLinePunct w:val="0"/>
        <w:bidi w:val="0"/>
        <w:spacing w:line="460" w:lineRule="exact"/>
        <w:ind w:left="762" w:leftChars="213" w:hanging="315" w:hangingChars="150"/>
        <w:rPr>
          <w:rFonts w:ascii="Arial" w:hAnsi="Arial" w:cs="Arial"/>
        </w:rPr>
      </w:pPr>
      <w:r>
        <w:rPr>
          <w:rFonts w:ascii="Arial" w:hAnsi="Arial" w:cs="Arial"/>
        </w:rPr>
        <w:t>报价日期：</w:t>
      </w:r>
    </w:p>
    <w:p>
      <w:pPr>
        <w:pageBreakBefore w:val="0"/>
        <w:kinsoku/>
        <w:overflowPunct/>
        <w:topLinePunct w:val="0"/>
        <w:bidi w:val="0"/>
        <w:spacing w:line="460" w:lineRule="exact"/>
        <w:ind w:left="868" w:leftChars="213" w:hanging="421" w:hangingChars="150"/>
        <w:rPr>
          <w:rFonts w:ascii="黑体" w:hAnsi="黑体" w:eastAsia="黑体" w:cs="黑体"/>
          <w:sz w:val="32"/>
          <w:szCs w:val="32"/>
        </w:rPr>
      </w:pPr>
      <w:r>
        <w:rPr>
          <w:rFonts w:hint="eastAsia" w:ascii="Arial" w:hAnsi="Arial" w:cs="Arial"/>
          <w:b/>
          <w:sz w:val="28"/>
          <w:szCs w:val="28"/>
        </w:rPr>
        <w:br w:type="page"/>
      </w:r>
    </w:p>
    <w:p>
      <w:pPr>
        <w:pageBreakBefore w:val="0"/>
        <w:kinsoku/>
        <w:overflowPunct/>
        <w:topLinePunct w:val="0"/>
        <w:bidi w:val="0"/>
        <w:spacing w:line="460" w:lineRule="exact"/>
        <w:rPr>
          <w:rFonts w:ascii="黑体" w:hAnsi="黑体" w:eastAsia="黑体" w:cs="黑体"/>
          <w:sz w:val="32"/>
          <w:szCs w:val="32"/>
        </w:rPr>
      </w:pPr>
      <w:r>
        <w:rPr>
          <w:rFonts w:hint="eastAsia" w:ascii="黑体" w:hAnsi="黑体" w:eastAsia="黑体" w:cs="黑体"/>
          <w:sz w:val="32"/>
          <w:szCs w:val="32"/>
        </w:rPr>
        <w:t>附件6</w:t>
      </w:r>
    </w:p>
    <w:p>
      <w:pPr>
        <w:pStyle w:val="17"/>
        <w:pageBreakBefore w:val="0"/>
        <w:kinsoku/>
        <w:overflowPunct/>
        <w:topLinePunct w:val="0"/>
        <w:bidi w:val="0"/>
        <w:spacing w:after="0" w:line="460" w:lineRule="exact"/>
        <w:ind w:firstLine="0" w:firstLineChars="0"/>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分项报价表</w:t>
      </w:r>
    </w:p>
    <w:p>
      <w:pPr>
        <w:pageBreakBefore w:val="0"/>
        <w:kinsoku/>
        <w:overflowPunct/>
        <w:topLinePunct w:val="0"/>
        <w:bidi w:val="0"/>
        <w:snapToGrid w:val="0"/>
        <w:spacing w:line="460" w:lineRule="exact"/>
        <w:jc w:val="left"/>
        <w:rPr>
          <w:rFonts w:ascii="Arial" w:hAnsi="Arial" w:eastAsia="仿宋_GB2312" w:cs="Arial"/>
          <w:color w:val="auto"/>
          <w:highlight w:val="none"/>
        </w:rPr>
      </w:pPr>
      <w:r>
        <w:rPr>
          <w:rFonts w:ascii="Arial" w:hAnsi="Arial" w:eastAsia="仿宋_GB2312" w:cs="Arial"/>
          <w:color w:val="auto"/>
          <w:highlight w:val="none"/>
        </w:rPr>
        <w:t>项目名称：</w:t>
      </w:r>
      <w:r>
        <w:rPr>
          <w:rFonts w:hint="eastAsia" w:ascii="Arial" w:hAnsi="Arial" w:eastAsia="仿宋_GB2312" w:cs="Arial"/>
          <w:color w:val="auto"/>
          <w:highlight w:val="none"/>
        </w:rPr>
        <w:t xml:space="preserve">                                       </w:t>
      </w:r>
      <w:r>
        <w:rPr>
          <w:rFonts w:ascii="Arial" w:hAnsi="Arial" w:eastAsia="仿宋_GB2312" w:cs="Arial"/>
          <w:color w:val="auto"/>
          <w:highlight w:val="none"/>
        </w:rPr>
        <w:t xml:space="preserve"> 货币单位：人民币元</w:t>
      </w:r>
    </w:p>
    <w:tbl>
      <w:tblPr>
        <w:tblStyle w:val="19"/>
        <w:tblW w:w="855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575"/>
        <w:gridCol w:w="1362"/>
        <w:gridCol w:w="1362"/>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27" w:type="dxa"/>
            <w:noWrap w:val="0"/>
            <w:vAlign w:val="center"/>
          </w:tcPr>
          <w:p>
            <w:pPr>
              <w:pageBreakBefore w:val="0"/>
              <w:kinsoku/>
              <w:overflowPunct/>
              <w:topLinePunct w:val="0"/>
              <w:bidi w:val="0"/>
              <w:adjustRightInd w:val="0"/>
              <w:snapToGrid w:val="0"/>
              <w:spacing w:line="460" w:lineRule="exact"/>
              <w:jc w:val="center"/>
              <w:rPr>
                <w:rFonts w:hint="eastAsia" w:eastAsia="宋体" w:cs="Times New Roman"/>
                <w:color w:val="auto"/>
                <w:highlight w:val="none"/>
                <w:lang w:eastAsia="zh-CN"/>
              </w:rPr>
            </w:pPr>
            <w:r>
              <w:rPr>
                <w:rFonts w:hint="eastAsia" w:cs="宋体"/>
                <w:color w:val="auto"/>
                <w:highlight w:val="none"/>
                <w:lang w:val="en-US" w:eastAsia="zh-CN"/>
              </w:rPr>
              <w:t>序号</w:t>
            </w:r>
          </w:p>
        </w:tc>
        <w:tc>
          <w:tcPr>
            <w:tcW w:w="2575" w:type="dxa"/>
            <w:noWrap w:val="0"/>
            <w:vAlign w:val="center"/>
          </w:tcPr>
          <w:p>
            <w:pPr>
              <w:pageBreakBefore w:val="0"/>
              <w:kinsoku/>
              <w:overflowPunct/>
              <w:topLinePunct w:val="0"/>
              <w:bidi w:val="0"/>
              <w:adjustRightInd w:val="0"/>
              <w:snapToGrid w:val="0"/>
              <w:spacing w:line="460" w:lineRule="exact"/>
              <w:jc w:val="center"/>
              <w:rPr>
                <w:rFonts w:hint="default" w:eastAsia="宋体" w:cs="Times New Roman"/>
                <w:color w:val="auto"/>
                <w:highlight w:val="none"/>
                <w:lang w:val="en-US" w:eastAsia="zh-CN"/>
              </w:rPr>
            </w:pPr>
            <w:r>
              <w:rPr>
                <w:rFonts w:hint="eastAsia" w:cs="Times New Roman"/>
                <w:color w:val="auto"/>
                <w:highlight w:val="none"/>
                <w:lang w:val="en-US" w:eastAsia="zh-CN"/>
              </w:rPr>
              <w:t>服务费构成名称</w:t>
            </w:r>
          </w:p>
        </w:tc>
        <w:tc>
          <w:tcPr>
            <w:tcW w:w="1362" w:type="dxa"/>
            <w:noWrap w:val="0"/>
            <w:vAlign w:val="top"/>
          </w:tcPr>
          <w:p>
            <w:pPr>
              <w:pageBreakBefore w:val="0"/>
              <w:kinsoku/>
              <w:overflowPunct/>
              <w:topLinePunct w:val="0"/>
              <w:bidi w:val="0"/>
              <w:adjustRightInd w:val="0"/>
              <w:snapToGrid w:val="0"/>
              <w:spacing w:line="460" w:lineRule="exact"/>
              <w:jc w:val="center"/>
              <w:rPr>
                <w:rFonts w:hint="default" w:cs="宋体"/>
                <w:color w:val="auto"/>
                <w:highlight w:val="none"/>
                <w:lang w:val="en-US" w:eastAsia="zh-CN"/>
              </w:rPr>
            </w:pPr>
            <w:r>
              <w:rPr>
                <w:rFonts w:hint="eastAsia" w:cs="宋体"/>
                <w:color w:val="auto"/>
                <w:highlight w:val="none"/>
                <w:lang w:val="en-US" w:eastAsia="zh-CN"/>
              </w:rPr>
              <w:t>单价</w:t>
            </w:r>
          </w:p>
        </w:tc>
        <w:tc>
          <w:tcPr>
            <w:tcW w:w="1362" w:type="dxa"/>
            <w:noWrap w:val="0"/>
            <w:vAlign w:val="top"/>
          </w:tcPr>
          <w:p>
            <w:pPr>
              <w:pageBreakBefore w:val="0"/>
              <w:kinsoku/>
              <w:overflowPunct/>
              <w:topLinePunct w:val="0"/>
              <w:bidi w:val="0"/>
              <w:adjustRightInd w:val="0"/>
              <w:snapToGrid w:val="0"/>
              <w:spacing w:line="460" w:lineRule="exact"/>
              <w:jc w:val="center"/>
              <w:rPr>
                <w:rFonts w:hint="eastAsia" w:eastAsia="宋体" w:cs="Times New Roman"/>
                <w:color w:val="auto"/>
                <w:highlight w:val="none"/>
                <w:lang w:eastAsia="zh-CN"/>
              </w:rPr>
            </w:pPr>
            <w:r>
              <w:rPr>
                <w:rFonts w:hint="eastAsia" w:cs="宋体"/>
                <w:color w:val="auto"/>
                <w:highlight w:val="none"/>
                <w:lang w:val="en-US" w:eastAsia="zh-CN"/>
              </w:rPr>
              <w:t>数量</w:t>
            </w:r>
          </w:p>
        </w:tc>
        <w:tc>
          <w:tcPr>
            <w:tcW w:w="2326" w:type="dxa"/>
            <w:noWrap w:val="0"/>
            <w:vAlign w:val="top"/>
          </w:tcPr>
          <w:p>
            <w:pPr>
              <w:pageBreakBefore w:val="0"/>
              <w:kinsoku/>
              <w:overflowPunct/>
              <w:topLinePunct w:val="0"/>
              <w:bidi w:val="0"/>
              <w:adjustRightInd w:val="0"/>
              <w:snapToGrid w:val="0"/>
              <w:spacing w:line="460" w:lineRule="exact"/>
              <w:jc w:val="center"/>
              <w:rPr>
                <w:rFonts w:hint="eastAsia" w:eastAsia="宋体" w:cs="宋体"/>
                <w:color w:val="auto"/>
                <w:highlight w:val="none"/>
                <w:lang w:val="en-US" w:eastAsia="zh-CN"/>
              </w:rPr>
            </w:pPr>
            <w:r>
              <w:rPr>
                <w:rFonts w:hint="eastAsia" w:cs="宋体"/>
                <w:color w:val="auto"/>
                <w:highlight w:val="no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27" w:type="dxa"/>
            <w:noWrap w:val="0"/>
            <w:vAlign w:val="center"/>
          </w:tcPr>
          <w:p>
            <w:pPr>
              <w:pageBreakBefore w:val="0"/>
              <w:kinsoku/>
              <w:overflowPunct/>
              <w:topLinePunct w:val="0"/>
              <w:bidi w:val="0"/>
              <w:adjustRightInd w:val="0"/>
              <w:snapToGrid w:val="0"/>
              <w:spacing w:line="46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2575" w:type="dxa"/>
            <w:noWrap w:val="0"/>
            <w:vAlign w:val="center"/>
          </w:tcPr>
          <w:p>
            <w:pPr>
              <w:pStyle w:val="12"/>
              <w:pageBreakBefore w:val="0"/>
              <w:kinsoku/>
              <w:overflowPunct/>
              <w:topLinePunct w:val="0"/>
              <w:bidi w:val="0"/>
              <w:adjustRightInd w:val="0"/>
              <w:spacing w:line="460" w:lineRule="exact"/>
              <w:rPr>
                <w:rFonts w:hint="eastAsia" w:ascii="仿宋_GB2312" w:hAnsi="仿宋_GB2312" w:eastAsia="仿宋_GB2312" w:cs="仿宋_GB2312"/>
                <w:color w:val="auto"/>
                <w:sz w:val="21"/>
                <w:szCs w:val="21"/>
                <w:highlight w:val="none"/>
              </w:rPr>
            </w:pPr>
          </w:p>
        </w:tc>
        <w:tc>
          <w:tcPr>
            <w:tcW w:w="1362" w:type="dxa"/>
            <w:noWrap w:val="0"/>
            <w:vAlign w:val="center"/>
          </w:tcPr>
          <w:p>
            <w:pPr>
              <w:pageBreakBefore w:val="0"/>
              <w:kinsoku/>
              <w:overflowPunct/>
              <w:topLinePunct w:val="0"/>
              <w:bidi w:val="0"/>
              <w:adjustRightInd w:val="0"/>
              <w:snapToGrid w:val="0"/>
              <w:spacing w:line="460" w:lineRule="exact"/>
              <w:jc w:val="center"/>
              <w:rPr>
                <w:rFonts w:hint="eastAsia" w:ascii="仿宋_GB2312" w:hAnsi="仿宋_GB2312" w:eastAsia="仿宋_GB2312" w:cs="仿宋_GB2312"/>
                <w:color w:val="auto"/>
                <w:sz w:val="21"/>
                <w:szCs w:val="21"/>
                <w:highlight w:val="none"/>
              </w:rPr>
            </w:pPr>
          </w:p>
        </w:tc>
        <w:tc>
          <w:tcPr>
            <w:tcW w:w="1362" w:type="dxa"/>
            <w:noWrap w:val="0"/>
            <w:vAlign w:val="center"/>
          </w:tcPr>
          <w:p>
            <w:pPr>
              <w:pageBreakBefore w:val="0"/>
              <w:kinsoku/>
              <w:overflowPunct/>
              <w:topLinePunct w:val="0"/>
              <w:bidi w:val="0"/>
              <w:adjustRightInd w:val="0"/>
              <w:snapToGrid w:val="0"/>
              <w:spacing w:line="460" w:lineRule="exact"/>
              <w:jc w:val="center"/>
              <w:rPr>
                <w:rFonts w:hint="eastAsia" w:ascii="仿宋_GB2312" w:hAnsi="仿宋_GB2312" w:eastAsia="仿宋_GB2312" w:cs="仿宋_GB2312"/>
                <w:color w:val="auto"/>
                <w:sz w:val="21"/>
                <w:szCs w:val="21"/>
                <w:highlight w:val="none"/>
              </w:rPr>
            </w:pPr>
          </w:p>
        </w:tc>
        <w:tc>
          <w:tcPr>
            <w:tcW w:w="2326" w:type="dxa"/>
            <w:noWrap w:val="0"/>
            <w:vAlign w:val="center"/>
          </w:tcPr>
          <w:p>
            <w:pPr>
              <w:pageBreakBefore w:val="0"/>
              <w:kinsoku/>
              <w:overflowPunct/>
              <w:topLinePunct w:val="0"/>
              <w:bidi w:val="0"/>
              <w:adjustRightInd w:val="0"/>
              <w:snapToGrid w:val="0"/>
              <w:spacing w:line="460" w:lineRule="exact"/>
              <w:jc w:val="center"/>
              <w:rPr>
                <w:rFonts w:hint="eastAsia"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27" w:type="dxa"/>
            <w:noWrap w:val="0"/>
            <w:vAlign w:val="center"/>
          </w:tcPr>
          <w:p>
            <w:pPr>
              <w:pageBreakBefore w:val="0"/>
              <w:kinsoku/>
              <w:overflowPunct/>
              <w:topLinePunct w:val="0"/>
              <w:bidi w:val="0"/>
              <w:adjustRightInd w:val="0"/>
              <w:snapToGrid w:val="0"/>
              <w:spacing w:line="46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p>
        </w:tc>
        <w:tc>
          <w:tcPr>
            <w:tcW w:w="2575" w:type="dxa"/>
            <w:noWrap w:val="0"/>
            <w:vAlign w:val="center"/>
          </w:tcPr>
          <w:p>
            <w:pPr>
              <w:pageBreakBefore w:val="0"/>
              <w:kinsoku/>
              <w:overflowPunct/>
              <w:topLinePunct w:val="0"/>
              <w:bidi w:val="0"/>
              <w:adjustRightInd w:val="0"/>
              <w:snapToGrid w:val="0"/>
              <w:spacing w:line="460" w:lineRule="exact"/>
              <w:jc w:val="left"/>
              <w:rPr>
                <w:rFonts w:hint="eastAsia" w:ascii="仿宋_GB2312" w:hAnsi="仿宋_GB2312" w:eastAsia="仿宋_GB2312" w:cs="仿宋_GB2312"/>
                <w:color w:val="auto"/>
                <w:sz w:val="21"/>
                <w:szCs w:val="21"/>
                <w:highlight w:val="none"/>
              </w:rPr>
            </w:pPr>
          </w:p>
        </w:tc>
        <w:tc>
          <w:tcPr>
            <w:tcW w:w="1362" w:type="dxa"/>
            <w:noWrap w:val="0"/>
            <w:vAlign w:val="center"/>
          </w:tcPr>
          <w:p>
            <w:pPr>
              <w:pageBreakBefore w:val="0"/>
              <w:kinsoku/>
              <w:overflowPunct/>
              <w:topLinePunct w:val="0"/>
              <w:bidi w:val="0"/>
              <w:adjustRightInd w:val="0"/>
              <w:snapToGrid w:val="0"/>
              <w:spacing w:line="460" w:lineRule="exact"/>
              <w:rPr>
                <w:rFonts w:hint="eastAsia" w:ascii="仿宋_GB2312" w:hAnsi="仿宋_GB2312" w:eastAsia="仿宋_GB2312" w:cs="仿宋_GB2312"/>
                <w:color w:val="auto"/>
                <w:sz w:val="21"/>
                <w:szCs w:val="21"/>
                <w:highlight w:val="none"/>
              </w:rPr>
            </w:pPr>
          </w:p>
        </w:tc>
        <w:tc>
          <w:tcPr>
            <w:tcW w:w="1362" w:type="dxa"/>
            <w:noWrap w:val="0"/>
            <w:vAlign w:val="center"/>
          </w:tcPr>
          <w:p>
            <w:pPr>
              <w:pageBreakBefore w:val="0"/>
              <w:kinsoku/>
              <w:overflowPunct/>
              <w:topLinePunct w:val="0"/>
              <w:bidi w:val="0"/>
              <w:adjustRightInd w:val="0"/>
              <w:snapToGrid w:val="0"/>
              <w:spacing w:line="460" w:lineRule="exact"/>
              <w:rPr>
                <w:rFonts w:hint="eastAsia" w:ascii="仿宋_GB2312" w:hAnsi="仿宋_GB2312" w:eastAsia="仿宋_GB2312" w:cs="仿宋_GB2312"/>
                <w:color w:val="auto"/>
                <w:sz w:val="21"/>
                <w:szCs w:val="21"/>
                <w:highlight w:val="none"/>
              </w:rPr>
            </w:pPr>
          </w:p>
        </w:tc>
        <w:tc>
          <w:tcPr>
            <w:tcW w:w="2326" w:type="dxa"/>
            <w:noWrap w:val="0"/>
            <w:vAlign w:val="center"/>
          </w:tcPr>
          <w:p>
            <w:pPr>
              <w:pageBreakBefore w:val="0"/>
              <w:kinsoku/>
              <w:overflowPunct/>
              <w:topLinePunct w:val="0"/>
              <w:bidi w:val="0"/>
              <w:adjustRightInd w:val="0"/>
              <w:snapToGrid w:val="0"/>
              <w:spacing w:line="460" w:lineRule="exact"/>
              <w:rPr>
                <w:rFonts w:hint="eastAsia"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927" w:type="dxa"/>
            <w:noWrap w:val="0"/>
            <w:vAlign w:val="center"/>
          </w:tcPr>
          <w:p>
            <w:pPr>
              <w:pageBreakBefore w:val="0"/>
              <w:kinsoku/>
              <w:overflowPunct/>
              <w:topLinePunct w:val="0"/>
              <w:bidi w:val="0"/>
              <w:adjustRightInd w:val="0"/>
              <w:snapToGrid w:val="0"/>
              <w:spacing w:line="46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p>
        </w:tc>
        <w:tc>
          <w:tcPr>
            <w:tcW w:w="2575" w:type="dxa"/>
            <w:noWrap w:val="0"/>
            <w:vAlign w:val="center"/>
          </w:tcPr>
          <w:p>
            <w:pPr>
              <w:pageBreakBefore w:val="0"/>
              <w:kinsoku/>
              <w:overflowPunct/>
              <w:topLinePunct w:val="0"/>
              <w:bidi w:val="0"/>
              <w:adjustRightInd w:val="0"/>
              <w:snapToGrid w:val="0"/>
              <w:spacing w:line="460" w:lineRule="exact"/>
              <w:jc w:val="left"/>
              <w:rPr>
                <w:rFonts w:hint="eastAsia" w:ascii="仿宋_GB2312" w:hAnsi="仿宋_GB2312" w:eastAsia="仿宋_GB2312" w:cs="仿宋_GB2312"/>
                <w:color w:val="auto"/>
                <w:sz w:val="21"/>
                <w:szCs w:val="21"/>
                <w:highlight w:val="none"/>
              </w:rPr>
            </w:pPr>
          </w:p>
        </w:tc>
        <w:tc>
          <w:tcPr>
            <w:tcW w:w="1362" w:type="dxa"/>
            <w:noWrap w:val="0"/>
            <w:vAlign w:val="center"/>
          </w:tcPr>
          <w:p>
            <w:pPr>
              <w:pageBreakBefore w:val="0"/>
              <w:kinsoku/>
              <w:overflowPunct/>
              <w:topLinePunct w:val="0"/>
              <w:bidi w:val="0"/>
              <w:adjustRightInd w:val="0"/>
              <w:snapToGrid w:val="0"/>
              <w:spacing w:line="460" w:lineRule="exact"/>
              <w:jc w:val="center"/>
              <w:rPr>
                <w:rFonts w:hint="eastAsia" w:ascii="仿宋_GB2312" w:hAnsi="仿宋_GB2312" w:eastAsia="仿宋_GB2312" w:cs="仿宋_GB2312"/>
                <w:color w:val="auto"/>
                <w:sz w:val="21"/>
                <w:szCs w:val="21"/>
                <w:highlight w:val="none"/>
              </w:rPr>
            </w:pPr>
          </w:p>
        </w:tc>
        <w:tc>
          <w:tcPr>
            <w:tcW w:w="1362" w:type="dxa"/>
            <w:noWrap w:val="0"/>
            <w:vAlign w:val="center"/>
          </w:tcPr>
          <w:p>
            <w:pPr>
              <w:pageBreakBefore w:val="0"/>
              <w:kinsoku/>
              <w:overflowPunct/>
              <w:topLinePunct w:val="0"/>
              <w:bidi w:val="0"/>
              <w:adjustRightInd w:val="0"/>
              <w:snapToGrid w:val="0"/>
              <w:spacing w:line="460" w:lineRule="exact"/>
              <w:jc w:val="center"/>
              <w:rPr>
                <w:rFonts w:hint="eastAsia" w:ascii="仿宋_GB2312" w:hAnsi="仿宋_GB2312" w:eastAsia="仿宋_GB2312" w:cs="仿宋_GB2312"/>
                <w:color w:val="auto"/>
                <w:sz w:val="21"/>
                <w:szCs w:val="21"/>
                <w:highlight w:val="none"/>
              </w:rPr>
            </w:pPr>
          </w:p>
        </w:tc>
        <w:tc>
          <w:tcPr>
            <w:tcW w:w="2326" w:type="dxa"/>
            <w:noWrap w:val="0"/>
            <w:vAlign w:val="center"/>
          </w:tcPr>
          <w:p>
            <w:pPr>
              <w:pageBreakBefore w:val="0"/>
              <w:kinsoku/>
              <w:overflowPunct/>
              <w:topLinePunct w:val="0"/>
              <w:bidi w:val="0"/>
              <w:adjustRightInd w:val="0"/>
              <w:snapToGrid w:val="0"/>
              <w:spacing w:line="460" w:lineRule="exact"/>
              <w:jc w:val="center"/>
              <w:rPr>
                <w:rFonts w:hint="eastAsia"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226" w:type="dxa"/>
            <w:gridSpan w:val="4"/>
            <w:noWrap w:val="0"/>
            <w:vAlign w:val="center"/>
          </w:tcPr>
          <w:p>
            <w:pPr>
              <w:pageBreakBefore w:val="0"/>
              <w:kinsoku/>
              <w:overflowPunct/>
              <w:topLinePunct w:val="0"/>
              <w:bidi w:val="0"/>
              <w:adjustRightInd w:val="0"/>
              <w:snapToGrid w:val="0"/>
              <w:spacing w:line="460" w:lineRule="exact"/>
              <w:jc w:val="center"/>
              <w:rPr>
                <w:rFonts w:hint="eastAsia" w:eastAsia="宋体" w:cs="宋体"/>
                <w:color w:val="auto"/>
                <w:highlight w:val="none"/>
                <w:lang w:val="en-US" w:eastAsia="zh-CN"/>
              </w:rPr>
            </w:pPr>
            <w:r>
              <w:rPr>
                <w:rFonts w:hint="eastAsia" w:cs="宋体"/>
                <w:color w:val="auto"/>
                <w:highlight w:val="none"/>
                <w:lang w:val="en-US" w:eastAsia="zh-CN"/>
              </w:rPr>
              <w:t>合计</w:t>
            </w:r>
          </w:p>
        </w:tc>
        <w:tc>
          <w:tcPr>
            <w:tcW w:w="2326" w:type="dxa"/>
            <w:noWrap w:val="0"/>
            <w:vAlign w:val="center"/>
          </w:tcPr>
          <w:p>
            <w:pPr>
              <w:pageBreakBefore w:val="0"/>
              <w:kinsoku/>
              <w:overflowPunct/>
              <w:topLinePunct w:val="0"/>
              <w:bidi w:val="0"/>
              <w:adjustRightInd w:val="0"/>
              <w:snapToGrid w:val="0"/>
              <w:spacing w:line="460" w:lineRule="exact"/>
              <w:jc w:val="center"/>
              <w:rPr>
                <w:rFonts w:hint="eastAsia" w:cs="宋体"/>
                <w:color w:val="auto"/>
                <w:highlight w:val="none"/>
              </w:rPr>
            </w:pPr>
          </w:p>
        </w:tc>
      </w:tr>
    </w:tbl>
    <w:p>
      <w:pPr>
        <w:pageBreakBefore w:val="0"/>
        <w:kinsoku/>
        <w:overflowPunct/>
        <w:topLinePunct w:val="0"/>
        <w:bidi w:val="0"/>
        <w:spacing w:line="460" w:lineRule="exact"/>
        <w:ind w:firstLine="420" w:firstLineChars="200"/>
        <w:rPr>
          <w:rFonts w:hint="eastAsia"/>
          <w:color w:val="auto"/>
          <w:szCs w:val="21"/>
          <w:highlight w:val="none"/>
        </w:rPr>
      </w:pPr>
      <w:r>
        <w:rPr>
          <w:rFonts w:hint="eastAsia"/>
          <w:color w:val="auto"/>
          <w:szCs w:val="21"/>
          <w:highlight w:val="none"/>
        </w:rPr>
        <w:t>注：1. 表格栏目不得空白，报价可填写：“无”、“免费”、“已含”等字样。</w:t>
      </w:r>
    </w:p>
    <w:p>
      <w:pPr>
        <w:pageBreakBefore w:val="0"/>
        <w:kinsoku/>
        <w:overflowPunct/>
        <w:topLinePunct w:val="0"/>
        <w:bidi w:val="0"/>
        <w:spacing w:line="460" w:lineRule="exact"/>
        <w:rPr>
          <w:color w:val="auto"/>
          <w:szCs w:val="21"/>
          <w:highlight w:val="none"/>
        </w:rPr>
      </w:pPr>
      <w:r>
        <w:rPr>
          <w:rFonts w:hint="eastAsia"/>
          <w:color w:val="auto"/>
          <w:szCs w:val="21"/>
          <w:highlight w:val="none"/>
        </w:rPr>
        <w:t>2.单价包括项目实施过程中发生的全部费用，包括但不限于运输费、保险费及采购文件规定的其他费用均应包含在报价中。</w:t>
      </w:r>
    </w:p>
    <w:p>
      <w:pPr>
        <w:pStyle w:val="17"/>
        <w:pageBreakBefore w:val="0"/>
        <w:kinsoku/>
        <w:overflowPunct/>
        <w:topLinePunct w:val="0"/>
        <w:bidi w:val="0"/>
        <w:spacing w:after="0" w:line="460" w:lineRule="exact"/>
        <w:ind w:firstLine="0" w:firstLineChars="0"/>
        <w:rPr>
          <w:rFonts w:hint="eastAsia" w:ascii="黑体" w:hAnsi="黑体" w:eastAsia="黑体" w:cs="黑体"/>
          <w:color w:val="auto"/>
          <w:sz w:val="32"/>
          <w:szCs w:val="32"/>
          <w:highlight w:val="none"/>
          <w:lang w:val="en-US" w:eastAsia="zh-CN"/>
        </w:rPr>
      </w:pPr>
    </w:p>
    <w:p>
      <w:pPr>
        <w:pageBreakBefore w:val="0"/>
        <w:kinsoku/>
        <w:overflowPunct/>
        <w:topLinePunct w:val="0"/>
        <w:bidi w:val="0"/>
        <w:spacing w:line="460" w:lineRule="exact"/>
        <w:ind w:left="762" w:leftChars="213" w:hanging="315" w:hangingChars="150"/>
        <w:rPr>
          <w:rFonts w:ascii="Arial" w:hAnsi="Arial" w:cs="Arial"/>
          <w:color w:val="auto"/>
          <w:highlight w:val="none"/>
        </w:rPr>
      </w:pPr>
      <w:r>
        <w:rPr>
          <w:rFonts w:ascii="Arial" w:hAnsi="Arial" w:cs="Arial"/>
          <w:color w:val="auto"/>
          <w:highlight w:val="none"/>
        </w:rPr>
        <w:t>供应商名称 （盖章）：</w:t>
      </w:r>
    </w:p>
    <w:p>
      <w:pPr>
        <w:pageBreakBefore w:val="0"/>
        <w:kinsoku/>
        <w:overflowPunct/>
        <w:topLinePunct w:val="0"/>
        <w:bidi w:val="0"/>
        <w:spacing w:line="460" w:lineRule="exact"/>
        <w:ind w:left="762" w:leftChars="213" w:hanging="315" w:hangingChars="150"/>
        <w:rPr>
          <w:rFonts w:ascii="Arial" w:hAnsi="Arial" w:cs="Arial"/>
          <w:color w:val="auto"/>
          <w:highlight w:val="none"/>
        </w:rPr>
      </w:pPr>
      <w:r>
        <w:rPr>
          <w:rFonts w:ascii="Arial" w:hAnsi="Arial" w:cs="Arial"/>
          <w:color w:val="auto"/>
          <w:highlight w:val="none"/>
        </w:rPr>
        <w:t>法定代表人或授权代表（签字或签章）：</w:t>
      </w:r>
    </w:p>
    <w:p>
      <w:pPr>
        <w:pStyle w:val="7"/>
        <w:pageBreakBefore w:val="0"/>
        <w:kinsoku/>
        <w:overflowPunct/>
        <w:topLinePunct w:val="0"/>
        <w:bidi w:val="0"/>
        <w:spacing w:after="0" w:line="460" w:lineRule="exact"/>
        <w:ind w:firstLine="420" w:firstLineChars="200"/>
        <w:rPr>
          <w:rFonts w:ascii="Arial" w:hAnsi="Arial" w:cs="Arial"/>
          <w:color w:val="auto"/>
          <w:highlight w:val="none"/>
        </w:rPr>
      </w:pPr>
      <w:r>
        <w:rPr>
          <w:rFonts w:ascii="Arial" w:hAnsi="Arial" w:cs="Arial"/>
          <w:color w:val="auto"/>
          <w:highlight w:val="none"/>
        </w:rPr>
        <w:t>报价日期：</w:t>
      </w:r>
    </w:p>
    <w:p>
      <w:pPr>
        <w:pStyle w:val="17"/>
        <w:pageBreakBefore w:val="0"/>
        <w:kinsoku/>
        <w:overflowPunct/>
        <w:topLinePunct w:val="0"/>
        <w:bidi w:val="0"/>
        <w:spacing w:after="0" w:line="460" w:lineRule="exact"/>
        <w:ind w:firstLine="0" w:firstLineChars="0"/>
        <w:rPr>
          <w:rFonts w:hint="eastAsia" w:ascii="黑体" w:hAnsi="黑体" w:eastAsia="黑体" w:cs="黑体"/>
          <w:color w:val="auto"/>
          <w:sz w:val="32"/>
          <w:szCs w:val="32"/>
          <w:highlight w:val="none"/>
          <w:lang w:val="en-US" w:eastAsia="zh-CN"/>
        </w:rPr>
      </w:pPr>
    </w:p>
    <w:p>
      <w:pPr>
        <w:pageBreakBefore w:val="0"/>
        <w:kinsoku/>
        <w:overflowPunct/>
        <w:topLinePunct w:val="0"/>
        <w:bidi w:val="0"/>
        <w:spacing w:line="460" w:lineRule="exact"/>
        <w:rPr>
          <w:rFonts w:hint="eastAsia" w:ascii="黑体" w:hAnsi="黑体" w:eastAsia="黑体" w:cs="黑体"/>
          <w:sz w:val="32"/>
          <w:szCs w:val="32"/>
        </w:rPr>
      </w:pPr>
      <w:r>
        <w:rPr>
          <w:rFonts w:hint="eastAsia" w:ascii="黑体" w:hAnsi="黑体" w:eastAsia="黑体" w:cs="黑体"/>
          <w:sz w:val="32"/>
          <w:szCs w:val="32"/>
        </w:rPr>
        <w:br w:type="page"/>
      </w:r>
    </w:p>
    <w:p>
      <w:pPr>
        <w:pageBreakBefore w:val="0"/>
        <w:kinsoku/>
        <w:overflowPunct/>
        <w:topLinePunct w:val="0"/>
        <w:bidi w:val="0"/>
        <w:spacing w:line="46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附件7</w:t>
      </w:r>
    </w:p>
    <w:p>
      <w:pPr>
        <w:pageBreakBefore w:val="0"/>
        <w:widowControl/>
        <w:kinsoku/>
        <w:overflowPunct/>
        <w:topLinePunct w:val="0"/>
        <w:bidi w:val="0"/>
        <w:spacing w:line="460" w:lineRule="exact"/>
        <w:jc w:val="center"/>
        <w:outlineLvl w:val="1"/>
        <w:rPr>
          <w:rFonts w:ascii="仿宋" w:hAnsi="仿宋"/>
          <w:b/>
          <w:color w:val="000000"/>
          <w:sz w:val="32"/>
          <w:szCs w:val="32"/>
        </w:rPr>
      </w:pPr>
      <w:r>
        <w:rPr>
          <w:rFonts w:hint="eastAsia" w:ascii="仿宋" w:hAnsi="仿宋"/>
          <w:b/>
          <w:color w:val="000000"/>
          <w:sz w:val="32"/>
          <w:szCs w:val="32"/>
        </w:rPr>
        <w:t>技术、服务、商务要求条款应答表</w:t>
      </w:r>
    </w:p>
    <w:p>
      <w:pPr>
        <w:pageBreakBefore w:val="0"/>
        <w:kinsoku/>
        <w:overflowPunct/>
        <w:topLinePunct w:val="0"/>
        <w:bidi w:val="0"/>
        <w:spacing w:line="460" w:lineRule="exact"/>
        <w:rPr>
          <w:rFonts w:ascii="仿宋" w:hAnsi="仿宋"/>
        </w:rPr>
      </w:pPr>
    </w:p>
    <w:tbl>
      <w:tblPr>
        <w:tblStyle w:val="19"/>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43"/>
        <w:gridCol w:w="2551"/>
        <w:gridCol w:w="2552"/>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pPr>
              <w:pageBreakBefore w:val="0"/>
              <w:kinsoku/>
              <w:overflowPunct/>
              <w:topLinePunct w:val="0"/>
              <w:bidi w:val="0"/>
              <w:spacing w:line="460" w:lineRule="exact"/>
              <w:jc w:val="center"/>
              <w:rPr>
                <w:rFonts w:ascii="仿宋" w:hAnsi="仿宋"/>
                <w:color w:val="000000"/>
              </w:rPr>
            </w:pPr>
            <w:r>
              <w:rPr>
                <w:rFonts w:hint="eastAsia" w:ascii="仿宋" w:hAnsi="仿宋"/>
                <w:color w:val="000000"/>
              </w:rPr>
              <w:t>序号</w:t>
            </w:r>
          </w:p>
        </w:tc>
        <w:tc>
          <w:tcPr>
            <w:tcW w:w="1543" w:type="dxa"/>
            <w:vAlign w:val="center"/>
          </w:tcPr>
          <w:p>
            <w:pPr>
              <w:pageBreakBefore w:val="0"/>
              <w:kinsoku/>
              <w:overflowPunct/>
              <w:topLinePunct w:val="0"/>
              <w:bidi w:val="0"/>
              <w:spacing w:line="460" w:lineRule="exact"/>
              <w:jc w:val="center"/>
              <w:rPr>
                <w:rFonts w:ascii="仿宋" w:hAnsi="仿宋"/>
                <w:color w:val="000000"/>
              </w:rPr>
            </w:pPr>
            <w:r>
              <w:rPr>
                <w:rFonts w:hint="eastAsia" w:ascii="仿宋" w:hAnsi="仿宋"/>
                <w:color w:val="000000"/>
              </w:rPr>
              <w:t>包号（如有）</w:t>
            </w:r>
          </w:p>
        </w:tc>
        <w:tc>
          <w:tcPr>
            <w:tcW w:w="2551" w:type="dxa"/>
            <w:vAlign w:val="center"/>
          </w:tcPr>
          <w:p>
            <w:pPr>
              <w:pageBreakBefore w:val="0"/>
              <w:kinsoku/>
              <w:overflowPunct/>
              <w:topLinePunct w:val="0"/>
              <w:bidi w:val="0"/>
              <w:spacing w:line="460" w:lineRule="exact"/>
              <w:jc w:val="center"/>
              <w:rPr>
                <w:rFonts w:ascii="仿宋" w:hAnsi="仿宋"/>
                <w:color w:val="000000"/>
              </w:rPr>
            </w:pPr>
            <w:r>
              <w:rPr>
                <w:rFonts w:hint="eastAsia" w:ascii="仿宋" w:hAnsi="仿宋"/>
                <w:color w:val="000000"/>
              </w:rPr>
              <w:t>采购文件要求</w:t>
            </w:r>
          </w:p>
        </w:tc>
        <w:tc>
          <w:tcPr>
            <w:tcW w:w="2552" w:type="dxa"/>
            <w:vAlign w:val="center"/>
          </w:tcPr>
          <w:p>
            <w:pPr>
              <w:pageBreakBefore w:val="0"/>
              <w:kinsoku/>
              <w:overflowPunct/>
              <w:topLinePunct w:val="0"/>
              <w:bidi w:val="0"/>
              <w:spacing w:line="460" w:lineRule="exact"/>
              <w:jc w:val="center"/>
              <w:rPr>
                <w:rFonts w:ascii="仿宋" w:hAnsi="仿宋"/>
                <w:color w:val="000000"/>
              </w:rPr>
            </w:pPr>
            <w:r>
              <w:rPr>
                <w:rFonts w:hint="eastAsia" w:ascii="仿宋" w:hAnsi="仿宋"/>
                <w:color w:val="000000"/>
              </w:rPr>
              <w:t>响应文件响应</w:t>
            </w:r>
          </w:p>
        </w:tc>
        <w:tc>
          <w:tcPr>
            <w:tcW w:w="1739" w:type="dxa"/>
            <w:vAlign w:val="center"/>
          </w:tcPr>
          <w:p>
            <w:pPr>
              <w:pageBreakBefore w:val="0"/>
              <w:kinsoku/>
              <w:overflowPunct/>
              <w:topLinePunct w:val="0"/>
              <w:bidi w:val="0"/>
              <w:spacing w:line="460" w:lineRule="exact"/>
              <w:jc w:val="center"/>
              <w:rPr>
                <w:rFonts w:ascii="仿宋" w:hAnsi="仿宋"/>
                <w:color w:val="000000"/>
              </w:rPr>
            </w:pPr>
            <w:r>
              <w:rPr>
                <w:rFonts w:hint="eastAsia" w:ascii="仿宋" w:hAnsi="仿宋"/>
                <w:color w:val="000000"/>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pageBreakBefore w:val="0"/>
              <w:kinsoku/>
              <w:overflowPunct/>
              <w:topLinePunct w:val="0"/>
              <w:bidi w:val="0"/>
              <w:spacing w:line="460" w:lineRule="exact"/>
              <w:jc w:val="center"/>
              <w:rPr>
                <w:rFonts w:ascii="仿宋" w:hAnsi="仿宋"/>
                <w:color w:val="000000"/>
              </w:rPr>
            </w:pPr>
          </w:p>
        </w:tc>
        <w:tc>
          <w:tcPr>
            <w:tcW w:w="1543" w:type="dxa"/>
          </w:tcPr>
          <w:p>
            <w:pPr>
              <w:pageBreakBefore w:val="0"/>
              <w:kinsoku/>
              <w:overflowPunct/>
              <w:topLinePunct w:val="0"/>
              <w:bidi w:val="0"/>
              <w:spacing w:line="460" w:lineRule="exact"/>
              <w:jc w:val="center"/>
              <w:rPr>
                <w:rFonts w:ascii="仿宋" w:hAnsi="仿宋"/>
                <w:color w:val="000000"/>
              </w:rPr>
            </w:pPr>
          </w:p>
        </w:tc>
        <w:tc>
          <w:tcPr>
            <w:tcW w:w="2551" w:type="dxa"/>
          </w:tcPr>
          <w:p>
            <w:pPr>
              <w:pageBreakBefore w:val="0"/>
              <w:kinsoku/>
              <w:overflowPunct/>
              <w:topLinePunct w:val="0"/>
              <w:bidi w:val="0"/>
              <w:spacing w:line="460" w:lineRule="exact"/>
              <w:jc w:val="center"/>
              <w:rPr>
                <w:rFonts w:ascii="仿宋" w:hAnsi="仿宋"/>
                <w:color w:val="000000"/>
              </w:rPr>
            </w:pPr>
          </w:p>
        </w:tc>
        <w:tc>
          <w:tcPr>
            <w:tcW w:w="2552" w:type="dxa"/>
          </w:tcPr>
          <w:p>
            <w:pPr>
              <w:pageBreakBefore w:val="0"/>
              <w:kinsoku/>
              <w:overflowPunct/>
              <w:topLinePunct w:val="0"/>
              <w:bidi w:val="0"/>
              <w:spacing w:line="460" w:lineRule="exact"/>
              <w:jc w:val="center"/>
              <w:rPr>
                <w:rFonts w:ascii="仿宋" w:hAnsi="仿宋"/>
                <w:color w:val="000000"/>
              </w:rPr>
            </w:pPr>
          </w:p>
        </w:tc>
        <w:tc>
          <w:tcPr>
            <w:tcW w:w="1739" w:type="dxa"/>
          </w:tcPr>
          <w:p>
            <w:pPr>
              <w:pageBreakBefore w:val="0"/>
              <w:kinsoku/>
              <w:overflowPunct/>
              <w:topLinePunct w:val="0"/>
              <w:bidi w:val="0"/>
              <w:spacing w:line="460" w:lineRule="exact"/>
              <w:jc w:val="center"/>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pageBreakBefore w:val="0"/>
              <w:kinsoku/>
              <w:overflowPunct/>
              <w:topLinePunct w:val="0"/>
              <w:bidi w:val="0"/>
              <w:spacing w:line="460" w:lineRule="exact"/>
              <w:jc w:val="center"/>
              <w:rPr>
                <w:rFonts w:ascii="仿宋" w:hAnsi="仿宋"/>
                <w:color w:val="000000"/>
              </w:rPr>
            </w:pPr>
          </w:p>
        </w:tc>
        <w:tc>
          <w:tcPr>
            <w:tcW w:w="1543" w:type="dxa"/>
          </w:tcPr>
          <w:p>
            <w:pPr>
              <w:pageBreakBefore w:val="0"/>
              <w:kinsoku/>
              <w:overflowPunct/>
              <w:topLinePunct w:val="0"/>
              <w:bidi w:val="0"/>
              <w:spacing w:line="460" w:lineRule="exact"/>
              <w:jc w:val="center"/>
              <w:rPr>
                <w:rFonts w:ascii="仿宋" w:hAnsi="仿宋"/>
                <w:color w:val="000000"/>
              </w:rPr>
            </w:pPr>
          </w:p>
        </w:tc>
        <w:tc>
          <w:tcPr>
            <w:tcW w:w="2551" w:type="dxa"/>
          </w:tcPr>
          <w:p>
            <w:pPr>
              <w:pageBreakBefore w:val="0"/>
              <w:kinsoku/>
              <w:overflowPunct/>
              <w:topLinePunct w:val="0"/>
              <w:bidi w:val="0"/>
              <w:spacing w:line="460" w:lineRule="exact"/>
              <w:jc w:val="center"/>
              <w:rPr>
                <w:rFonts w:ascii="仿宋" w:hAnsi="仿宋"/>
                <w:color w:val="000000"/>
              </w:rPr>
            </w:pPr>
          </w:p>
        </w:tc>
        <w:tc>
          <w:tcPr>
            <w:tcW w:w="2552" w:type="dxa"/>
          </w:tcPr>
          <w:p>
            <w:pPr>
              <w:pageBreakBefore w:val="0"/>
              <w:kinsoku/>
              <w:overflowPunct/>
              <w:topLinePunct w:val="0"/>
              <w:bidi w:val="0"/>
              <w:spacing w:line="460" w:lineRule="exact"/>
              <w:jc w:val="center"/>
              <w:rPr>
                <w:rFonts w:ascii="仿宋" w:hAnsi="仿宋"/>
                <w:color w:val="000000"/>
              </w:rPr>
            </w:pPr>
          </w:p>
        </w:tc>
        <w:tc>
          <w:tcPr>
            <w:tcW w:w="1739" w:type="dxa"/>
          </w:tcPr>
          <w:p>
            <w:pPr>
              <w:pageBreakBefore w:val="0"/>
              <w:kinsoku/>
              <w:overflowPunct/>
              <w:topLinePunct w:val="0"/>
              <w:bidi w:val="0"/>
              <w:spacing w:line="460" w:lineRule="exact"/>
              <w:jc w:val="center"/>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956" w:type="dxa"/>
          </w:tcPr>
          <w:p>
            <w:pPr>
              <w:pageBreakBefore w:val="0"/>
              <w:kinsoku/>
              <w:overflowPunct/>
              <w:topLinePunct w:val="0"/>
              <w:bidi w:val="0"/>
              <w:spacing w:line="460" w:lineRule="exact"/>
              <w:jc w:val="center"/>
              <w:rPr>
                <w:rFonts w:ascii="仿宋" w:hAnsi="仿宋"/>
                <w:color w:val="000000"/>
              </w:rPr>
            </w:pPr>
          </w:p>
        </w:tc>
        <w:tc>
          <w:tcPr>
            <w:tcW w:w="1543" w:type="dxa"/>
          </w:tcPr>
          <w:p>
            <w:pPr>
              <w:pageBreakBefore w:val="0"/>
              <w:kinsoku/>
              <w:overflowPunct/>
              <w:topLinePunct w:val="0"/>
              <w:bidi w:val="0"/>
              <w:spacing w:line="460" w:lineRule="exact"/>
              <w:jc w:val="center"/>
              <w:rPr>
                <w:rFonts w:ascii="仿宋" w:hAnsi="仿宋"/>
                <w:color w:val="000000"/>
              </w:rPr>
            </w:pPr>
          </w:p>
        </w:tc>
        <w:tc>
          <w:tcPr>
            <w:tcW w:w="2551" w:type="dxa"/>
          </w:tcPr>
          <w:p>
            <w:pPr>
              <w:pageBreakBefore w:val="0"/>
              <w:kinsoku/>
              <w:overflowPunct/>
              <w:topLinePunct w:val="0"/>
              <w:bidi w:val="0"/>
              <w:spacing w:line="460" w:lineRule="exact"/>
              <w:jc w:val="center"/>
              <w:rPr>
                <w:rFonts w:ascii="仿宋" w:hAnsi="仿宋"/>
                <w:color w:val="000000"/>
              </w:rPr>
            </w:pPr>
          </w:p>
        </w:tc>
        <w:tc>
          <w:tcPr>
            <w:tcW w:w="2552" w:type="dxa"/>
          </w:tcPr>
          <w:p>
            <w:pPr>
              <w:pageBreakBefore w:val="0"/>
              <w:kinsoku/>
              <w:overflowPunct/>
              <w:topLinePunct w:val="0"/>
              <w:bidi w:val="0"/>
              <w:spacing w:line="460" w:lineRule="exact"/>
              <w:jc w:val="center"/>
              <w:rPr>
                <w:rFonts w:ascii="仿宋" w:hAnsi="仿宋"/>
                <w:color w:val="000000"/>
              </w:rPr>
            </w:pPr>
          </w:p>
        </w:tc>
        <w:tc>
          <w:tcPr>
            <w:tcW w:w="1739" w:type="dxa"/>
          </w:tcPr>
          <w:p>
            <w:pPr>
              <w:pageBreakBefore w:val="0"/>
              <w:kinsoku/>
              <w:overflowPunct/>
              <w:topLinePunct w:val="0"/>
              <w:bidi w:val="0"/>
              <w:spacing w:line="460" w:lineRule="exact"/>
              <w:jc w:val="center"/>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pageBreakBefore w:val="0"/>
              <w:kinsoku/>
              <w:overflowPunct/>
              <w:topLinePunct w:val="0"/>
              <w:bidi w:val="0"/>
              <w:spacing w:line="460" w:lineRule="exact"/>
              <w:jc w:val="center"/>
              <w:rPr>
                <w:rFonts w:ascii="仿宋" w:hAnsi="仿宋"/>
                <w:color w:val="000000"/>
              </w:rPr>
            </w:pPr>
          </w:p>
        </w:tc>
        <w:tc>
          <w:tcPr>
            <w:tcW w:w="1543" w:type="dxa"/>
          </w:tcPr>
          <w:p>
            <w:pPr>
              <w:pageBreakBefore w:val="0"/>
              <w:kinsoku/>
              <w:overflowPunct/>
              <w:topLinePunct w:val="0"/>
              <w:bidi w:val="0"/>
              <w:spacing w:line="460" w:lineRule="exact"/>
              <w:jc w:val="center"/>
              <w:rPr>
                <w:rFonts w:ascii="仿宋" w:hAnsi="仿宋"/>
                <w:color w:val="000000"/>
              </w:rPr>
            </w:pPr>
          </w:p>
        </w:tc>
        <w:tc>
          <w:tcPr>
            <w:tcW w:w="2551" w:type="dxa"/>
          </w:tcPr>
          <w:p>
            <w:pPr>
              <w:pageBreakBefore w:val="0"/>
              <w:kinsoku/>
              <w:overflowPunct/>
              <w:topLinePunct w:val="0"/>
              <w:bidi w:val="0"/>
              <w:spacing w:line="460" w:lineRule="exact"/>
              <w:jc w:val="center"/>
              <w:rPr>
                <w:rFonts w:ascii="仿宋" w:hAnsi="仿宋"/>
                <w:color w:val="000000"/>
              </w:rPr>
            </w:pPr>
          </w:p>
        </w:tc>
        <w:tc>
          <w:tcPr>
            <w:tcW w:w="2552" w:type="dxa"/>
          </w:tcPr>
          <w:p>
            <w:pPr>
              <w:pageBreakBefore w:val="0"/>
              <w:kinsoku/>
              <w:overflowPunct/>
              <w:topLinePunct w:val="0"/>
              <w:bidi w:val="0"/>
              <w:spacing w:line="460" w:lineRule="exact"/>
              <w:jc w:val="center"/>
              <w:rPr>
                <w:rFonts w:ascii="仿宋" w:hAnsi="仿宋"/>
                <w:color w:val="000000"/>
              </w:rPr>
            </w:pPr>
          </w:p>
        </w:tc>
        <w:tc>
          <w:tcPr>
            <w:tcW w:w="1739" w:type="dxa"/>
          </w:tcPr>
          <w:p>
            <w:pPr>
              <w:pageBreakBefore w:val="0"/>
              <w:kinsoku/>
              <w:overflowPunct/>
              <w:topLinePunct w:val="0"/>
              <w:bidi w:val="0"/>
              <w:spacing w:line="460" w:lineRule="exact"/>
              <w:jc w:val="center"/>
              <w:rPr>
                <w:rFonts w:ascii="仿宋" w:hAnsi="仿宋"/>
                <w:color w:val="000000"/>
              </w:rPr>
            </w:pPr>
          </w:p>
        </w:tc>
      </w:tr>
    </w:tbl>
    <w:p>
      <w:pPr>
        <w:pageBreakBefore w:val="0"/>
        <w:kinsoku/>
        <w:overflowPunct/>
        <w:topLinePunct w:val="0"/>
        <w:bidi w:val="0"/>
        <w:spacing w:line="460" w:lineRule="exact"/>
        <w:rPr>
          <w:rFonts w:ascii="仿宋" w:hAnsi="仿宋"/>
          <w:b/>
          <w:color w:val="000000"/>
        </w:rPr>
      </w:pPr>
    </w:p>
    <w:p>
      <w:pPr>
        <w:pageBreakBefore w:val="0"/>
        <w:kinsoku/>
        <w:overflowPunct/>
        <w:topLinePunct w:val="0"/>
        <w:bidi w:val="0"/>
        <w:adjustRightInd w:val="0"/>
        <w:spacing w:line="460" w:lineRule="exact"/>
        <w:ind w:firstLine="420" w:firstLineChars="200"/>
        <w:jc w:val="left"/>
        <w:rPr>
          <w:rFonts w:hint="eastAsia" w:ascii="仿宋" w:hAnsi="仿宋" w:cs="宋体"/>
          <w:bCs/>
        </w:rPr>
      </w:pPr>
    </w:p>
    <w:p>
      <w:pPr>
        <w:keepNext w:val="0"/>
        <w:keepLines w:val="0"/>
        <w:pageBreakBefore w:val="0"/>
        <w:widowControl w:val="0"/>
        <w:kinsoku/>
        <w:wordWrap/>
        <w:overflowPunct/>
        <w:topLinePunct w:val="0"/>
        <w:autoSpaceDE/>
        <w:autoSpaceDN/>
        <w:bidi w:val="0"/>
        <w:adjustRightInd w:val="0"/>
        <w:snapToGrid/>
        <w:spacing w:line="460" w:lineRule="exact"/>
        <w:ind w:firstLine="440" w:firstLineChars="200"/>
        <w:jc w:val="left"/>
        <w:textAlignment w:val="auto"/>
        <w:rPr>
          <w:rFonts w:ascii="仿宋" w:hAnsi="仿宋" w:cs="宋体"/>
          <w:b/>
          <w:bCs/>
          <w:sz w:val="22"/>
          <w:szCs w:val="28"/>
          <w:highlight w:val="none"/>
        </w:rPr>
      </w:pPr>
      <w:r>
        <w:rPr>
          <w:rFonts w:hint="eastAsia" w:ascii="仿宋" w:hAnsi="仿宋" w:cs="宋体"/>
          <w:bCs/>
          <w:sz w:val="22"/>
          <w:szCs w:val="28"/>
          <w:highlight w:val="none"/>
        </w:rPr>
        <w:t>注：</w:t>
      </w:r>
      <w:r>
        <w:rPr>
          <w:rFonts w:ascii="仿宋" w:hAnsi="仿宋" w:cs="宋体"/>
          <w:bCs/>
          <w:sz w:val="22"/>
          <w:szCs w:val="28"/>
          <w:highlight w:val="none"/>
        </w:rPr>
        <w:t>1</w:t>
      </w:r>
      <w:r>
        <w:rPr>
          <w:rFonts w:hint="eastAsia" w:ascii="仿宋" w:hAnsi="仿宋" w:cs="宋体"/>
          <w:bCs/>
          <w:sz w:val="22"/>
          <w:szCs w:val="28"/>
          <w:highlight w:val="none"/>
        </w:rPr>
        <w:t>、供应商应当将响应货物或服务相对</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文件要求有偏离的内容（包括正偏离和负偏离）在上表中如实反映，未在上表中予以列明的，视为供应商承诺其所提供货物或服务相对于</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文件要求无偏离。</w:t>
      </w:r>
      <w:r>
        <w:rPr>
          <w:rFonts w:hint="eastAsia" w:ascii="仿宋" w:hAnsi="仿宋"/>
          <w:b/>
          <w:bCs/>
          <w:sz w:val="22"/>
          <w:szCs w:val="28"/>
          <w:highlight w:val="none"/>
        </w:rPr>
        <w:t>但</w:t>
      </w:r>
      <w:r>
        <w:rPr>
          <w:rFonts w:hint="eastAsia" w:ascii="仿宋" w:hAnsi="仿宋"/>
          <w:b/>
          <w:bCs/>
          <w:sz w:val="22"/>
          <w:szCs w:val="28"/>
          <w:highlight w:val="none"/>
          <w:lang w:eastAsia="zh-CN"/>
        </w:rPr>
        <w:t>比价文件</w:t>
      </w:r>
      <w:r>
        <w:rPr>
          <w:rFonts w:hint="eastAsia" w:ascii="仿宋" w:hAnsi="仿宋"/>
          <w:b/>
          <w:bCs/>
          <w:sz w:val="22"/>
          <w:szCs w:val="28"/>
          <w:highlight w:val="none"/>
        </w:rPr>
        <w:t>要求在</w:t>
      </w:r>
      <w:r>
        <w:rPr>
          <w:rFonts w:hint="eastAsia" w:ascii="仿宋" w:hAnsi="仿宋" w:cs="宋体"/>
          <w:b/>
          <w:bCs/>
          <w:sz w:val="22"/>
          <w:szCs w:val="28"/>
          <w:highlight w:val="none"/>
        </w:rPr>
        <w:t>提交响应文件时</w:t>
      </w:r>
      <w:r>
        <w:rPr>
          <w:rFonts w:hint="eastAsia" w:ascii="仿宋" w:hAnsi="仿宋"/>
          <w:b/>
          <w:bCs/>
          <w:sz w:val="22"/>
          <w:szCs w:val="28"/>
          <w:highlight w:val="none"/>
        </w:rPr>
        <w:t>提供相关证明资料或相关材料的，供应商应当在响应文件中提供，否则视为未响应采购要求（负偏离）</w:t>
      </w:r>
      <w:r>
        <w:rPr>
          <w:rFonts w:hint="eastAsia" w:ascii="仿宋" w:hAnsi="仿宋" w:cs="宋体"/>
          <w:b/>
          <w:bCs/>
          <w:sz w:val="22"/>
          <w:szCs w:val="28"/>
          <w:highlight w:val="none"/>
        </w:rPr>
        <w:t>。</w:t>
      </w:r>
    </w:p>
    <w:p>
      <w:pPr>
        <w:keepNext w:val="0"/>
        <w:keepLines w:val="0"/>
        <w:pageBreakBefore w:val="0"/>
        <w:widowControl w:val="0"/>
        <w:kinsoku/>
        <w:wordWrap/>
        <w:overflowPunct/>
        <w:topLinePunct w:val="0"/>
        <w:autoSpaceDE/>
        <w:autoSpaceDN/>
        <w:bidi w:val="0"/>
        <w:adjustRightInd w:val="0"/>
        <w:snapToGrid/>
        <w:spacing w:line="460" w:lineRule="exact"/>
        <w:ind w:firstLine="441" w:firstLineChars="200"/>
        <w:jc w:val="left"/>
        <w:textAlignment w:val="auto"/>
        <w:rPr>
          <w:rFonts w:ascii="仿宋" w:hAnsi="仿宋" w:cs="宋体"/>
          <w:b/>
          <w:bCs/>
          <w:sz w:val="22"/>
          <w:szCs w:val="28"/>
          <w:highlight w:val="none"/>
        </w:rPr>
      </w:pPr>
      <w:r>
        <w:rPr>
          <w:rFonts w:hint="eastAsia" w:ascii="仿宋" w:hAnsi="仿宋" w:cs="宋体"/>
          <w:b/>
          <w:bCs/>
          <w:sz w:val="22"/>
          <w:szCs w:val="28"/>
          <w:highlight w:val="none"/>
        </w:rPr>
        <w:t>2、如评分标准中涉及技术、服务、商务、采购合同条款的，供应商应在上表应答，否则有可能在评审时不能得分，该风险由供应商自行承担（适用于综合评分的项目）。</w:t>
      </w:r>
    </w:p>
    <w:p>
      <w:pPr>
        <w:keepNext w:val="0"/>
        <w:keepLines w:val="0"/>
        <w:pageBreakBefore w:val="0"/>
        <w:widowControl w:val="0"/>
        <w:kinsoku/>
        <w:wordWrap/>
        <w:overflowPunct/>
        <w:topLinePunct w:val="0"/>
        <w:autoSpaceDE/>
        <w:autoSpaceDN/>
        <w:bidi w:val="0"/>
        <w:adjustRightInd w:val="0"/>
        <w:snapToGrid/>
        <w:spacing w:line="460" w:lineRule="exact"/>
        <w:ind w:firstLine="481" w:firstLineChars="200"/>
        <w:jc w:val="left"/>
        <w:textAlignment w:val="auto"/>
        <w:rPr>
          <w:rFonts w:ascii="仿宋" w:hAnsi="仿宋"/>
          <w:b/>
          <w:bCs w:val="0"/>
          <w:sz w:val="24"/>
          <w:szCs w:val="32"/>
          <w:highlight w:val="none"/>
        </w:rPr>
      </w:pPr>
      <w:bookmarkStart w:id="0" w:name="_Hlk126594101"/>
      <w:r>
        <w:rPr>
          <w:rFonts w:hint="eastAsia" w:ascii="仿宋" w:hAnsi="仿宋"/>
          <w:b/>
          <w:bCs w:val="0"/>
          <w:sz w:val="24"/>
          <w:szCs w:val="32"/>
          <w:highlight w:val="none"/>
        </w:rPr>
        <w:t>3、</w:t>
      </w:r>
      <w:bookmarkStart w:id="1" w:name="_Hlk126593905"/>
      <w:r>
        <w:rPr>
          <w:rFonts w:hint="eastAsia" w:ascii="仿宋" w:hAnsi="仿宋"/>
          <w:b/>
          <w:bCs w:val="0"/>
          <w:sz w:val="24"/>
          <w:szCs w:val="32"/>
          <w:highlight w:val="none"/>
        </w:rPr>
        <w:t>（实质性要求）响应文件中其他位置响应的内容和此表（包括此表未列出的一致且满足的条文）不一致的，以此应答表的内容为准。</w:t>
      </w:r>
      <w:bookmarkEnd w:id="0"/>
      <w:bookmarkEnd w:id="1"/>
    </w:p>
    <w:p>
      <w:pPr>
        <w:keepNext w:val="0"/>
        <w:keepLines w:val="0"/>
        <w:pageBreakBefore w:val="0"/>
        <w:widowControl w:val="0"/>
        <w:kinsoku/>
        <w:wordWrap/>
        <w:overflowPunct/>
        <w:topLinePunct w:val="0"/>
        <w:autoSpaceDE/>
        <w:autoSpaceDN/>
        <w:bidi w:val="0"/>
        <w:adjustRightInd w:val="0"/>
        <w:snapToGrid/>
        <w:spacing w:line="460" w:lineRule="exact"/>
        <w:ind w:firstLine="440" w:firstLineChars="200"/>
        <w:jc w:val="left"/>
        <w:textAlignment w:val="auto"/>
        <w:rPr>
          <w:rFonts w:ascii="仿宋" w:hAnsi="仿宋" w:cs="宋体"/>
          <w:bCs/>
          <w:sz w:val="22"/>
          <w:szCs w:val="28"/>
          <w:highlight w:val="none"/>
        </w:rPr>
      </w:pPr>
      <w:r>
        <w:rPr>
          <w:rFonts w:hint="eastAsia" w:ascii="仿宋" w:hAnsi="仿宋" w:cs="宋体"/>
          <w:bCs/>
          <w:sz w:val="22"/>
          <w:szCs w:val="28"/>
          <w:highlight w:val="none"/>
        </w:rPr>
        <w:t>4、供应商应当根据</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文件要求据实填写，不得虚假响应，虚假响应的，其响应文件无效并按规定追究其相关责任。</w:t>
      </w:r>
    </w:p>
    <w:p>
      <w:pPr>
        <w:pageBreakBefore w:val="0"/>
        <w:kinsoku/>
        <w:overflowPunct/>
        <w:topLinePunct w:val="0"/>
        <w:bidi w:val="0"/>
        <w:spacing w:line="460" w:lineRule="exact"/>
        <w:rPr>
          <w:rFonts w:hint="eastAsia" w:ascii="黑体" w:hAnsi="黑体" w:eastAsia="黑体" w:cs="黑体"/>
          <w:color w:val="auto"/>
          <w:sz w:val="32"/>
          <w:szCs w:val="32"/>
          <w:highlight w:val="none"/>
          <w:lang w:val="en-US" w:eastAsia="zh-CN"/>
        </w:rPr>
      </w:pPr>
    </w:p>
    <w:p>
      <w:pPr>
        <w:pageBreakBefore w:val="0"/>
        <w:kinsoku/>
        <w:overflowPunct/>
        <w:topLinePunct w:val="0"/>
        <w:bidi w:val="0"/>
        <w:spacing w:line="46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w:t>
      </w:r>
    </w:p>
    <w:p>
      <w:pPr>
        <w:pageBreakBefore w:val="0"/>
        <w:kinsoku/>
        <w:overflowPunct/>
        <w:topLinePunct w:val="0"/>
        <w:bidi w:val="0"/>
        <w:spacing w:line="460" w:lineRule="exact"/>
        <w:rPr>
          <w:rFonts w:hint="eastAsia" w:ascii="黑体" w:hAnsi="黑体" w:eastAsia="黑体" w:cs="黑体"/>
          <w:color w:val="auto"/>
          <w:sz w:val="32"/>
          <w:szCs w:val="32"/>
          <w:highlight w:val="none"/>
          <w:lang w:val="en-US" w:eastAsia="zh-CN"/>
        </w:rPr>
      </w:pPr>
    </w:p>
    <w:p>
      <w:pPr>
        <w:pageBreakBefore w:val="0"/>
        <w:kinsoku/>
        <w:overflowPunct/>
        <w:topLinePunct w:val="0"/>
        <w:bidi w:val="0"/>
        <w:spacing w:line="460" w:lineRule="exact"/>
        <w:rPr>
          <w:rFonts w:hint="eastAsia" w:ascii="黑体" w:hAnsi="黑体" w:eastAsia="黑体" w:cs="黑体"/>
          <w:color w:val="auto"/>
          <w:sz w:val="32"/>
          <w:szCs w:val="32"/>
          <w:highlight w:val="none"/>
          <w:lang w:val="en-US" w:eastAsia="zh-CN"/>
        </w:rPr>
      </w:pPr>
    </w:p>
    <w:p>
      <w:pPr>
        <w:pageBreakBefore w:val="0"/>
        <w:kinsoku/>
        <w:overflowPunct/>
        <w:topLinePunct w:val="0"/>
        <w:bidi w:val="0"/>
        <w:spacing w:line="46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附件8</w:t>
      </w:r>
    </w:p>
    <w:p>
      <w:pPr>
        <w:pageBreakBefore w:val="0"/>
        <w:kinsoku/>
        <w:overflowPunct/>
        <w:topLinePunct w:val="0"/>
        <w:bidi w:val="0"/>
        <w:spacing w:line="460" w:lineRule="exact"/>
        <w:ind w:firstLine="2560" w:firstLineChars="800"/>
        <w:outlineLvl w:val="1"/>
        <w:rPr>
          <w:rFonts w:hint="eastAsia" w:ascii="黑体" w:hAnsi="黑体" w:eastAsia="黑体" w:cs="黑体"/>
          <w:color w:val="auto"/>
          <w:sz w:val="32"/>
          <w:szCs w:val="32"/>
          <w:highlight w:val="none"/>
          <w:lang w:val="en-US" w:eastAsia="zh-CN"/>
        </w:rPr>
      </w:pPr>
    </w:p>
    <w:p>
      <w:pPr>
        <w:pageBreakBefore w:val="0"/>
        <w:kinsoku/>
        <w:overflowPunct/>
        <w:topLinePunct w:val="0"/>
        <w:bidi w:val="0"/>
        <w:spacing w:line="460" w:lineRule="exact"/>
        <w:ind w:firstLine="2560" w:firstLineChars="800"/>
        <w:outlineLvl w:val="1"/>
        <w:rPr>
          <w:rFonts w:ascii="Arial" w:hAnsi="Arial" w:eastAsia="宋体" w:cs="Arial"/>
          <w:b/>
          <w:color w:val="auto"/>
          <w:kern w:val="0"/>
          <w:sz w:val="28"/>
          <w:szCs w:val="28"/>
          <w:highlight w:val="none"/>
        </w:rPr>
      </w:pPr>
      <w:r>
        <w:rPr>
          <w:rFonts w:hint="eastAsia" w:ascii="黑体" w:hAnsi="黑体" w:eastAsia="黑体" w:cs="黑体"/>
          <w:color w:val="auto"/>
          <w:sz w:val="32"/>
          <w:szCs w:val="32"/>
          <w:highlight w:val="none"/>
          <w:lang w:val="en-US" w:eastAsia="zh-CN"/>
        </w:rPr>
        <w:t xml:space="preserve"> </w:t>
      </w:r>
      <w:r>
        <w:rPr>
          <w:rFonts w:ascii="Arial" w:hAnsi="Arial" w:eastAsia="宋体" w:cs="Arial"/>
          <w:b/>
          <w:color w:val="auto"/>
          <w:kern w:val="0"/>
          <w:sz w:val="28"/>
          <w:szCs w:val="28"/>
          <w:highlight w:val="none"/>
        </w:rPr>
        <w:t>供应商类似业绩一览表</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78"/>
        <w:gridCol w:w="1819"/>
        <w:gridCol w:w="2721"/>
        <w:gridCol w:w="1774"/>
        <w:gridCol w:w="16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3" w:hRule="atLeast"/>
          <w:jc w:val="center"/>
        </w:trPr>
        <w:tc>
          <w:tcPr>
            <w:tcW w:w="978" w:type="dxa"/>
            <w:tcBorders>
              <w:top w:val="single" w:color="auto" w:sz="4" w:space="0"/>
            </w:tcBorders>
            <w:vAlign w:val="center"/>
          </w:tcPr>
          <w:p>
            <w:pPr>
              <w:pageBreakBefore w:val="0"/>
              <w:kinsoku/>
              <w:overflowPunct/>
              <w:topLinePunct w:val="0"/>
              <w:bidi w:val="0"/>
              <w:spacing w:line="460" w:lineRule="exact"/>
              <w:ind w:firstLine="120" w:firstLineChars="50"/>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年份</w:t>
            </w:r>
          </w:p>
        </w:tc>
        <w:tc>
          <w:tcPr>
            <w:tcW w:w="1819"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用户名称</w:t>
            </w:r>
          </w:p>
        </w:tc>
        <w:tc>
          <w:tcPr>
            <w:tcW w:w="2721"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项目名称</w:t>
            </w:r>
          </w:p>
        </w:tc>
        <w:tc>
          <w:tcPr>
            <w:tcW w:w="1774"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合同金额</w:t>
            </w:r>
          </w:p>
        </w:tc>
        <w:tc>
          <w:tcPr>
            <w:tcW w:w="1685" w:type="dxa"/>
            <w:tcBorders>
              <w:left w:val="single" w:color="auto" w:sz="4" w:space="0"/>
            </w:tcBorders>
            <w:vAlign w:val="center"/>
          </w:tcPr>
          <w:p>
            <w:pPr>
              <w:pageBreakBefore w:val="0"/>
              <w:kinsoku/>
              <w:overflowPunct/>
              <w:topLinePunct w:val="0"/>
              <w:bidi w:val="0"/>
              <w:spacing w:line="460" w:lineRule="exact"/>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819"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2721"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774"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819"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2721"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774"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819"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2721"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774"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819" w:type="dxa"/>
            <w:tcBorders>
              <w:right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2721" w:type="dxa"/>
            <w:tcBorders>
              <w:left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774"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819"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2721"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774"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819"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2721"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774" w:type="dxa"/>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34" w:hRule="atLeast"/>
          <w:jc w:val="center"/>
        </w:trPr>
        <w:tc>
          <w:tcPr>
            <w:tcW w:w="978" w:type="dxa"/>
            <w:tcBorders>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819" w:type="dxa"/>
            <w:tcBorders>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2721" w:type="dxa"/>
            <w:tcBorders>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774" w:type="dxa"/>
            <w:tcBorders>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685" w:type="dxa"/>
            <w:tcBorders>
              <w:left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7" w:hRule="atLeast"/>
          <w:jc w:val="center"/>
        </w:trPr>
        <w:tc>
          <w:tcPr>
            <w:tcW w:w="978" w:type="dxa"/>
            <w:tcBorders>
              <w:top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7" w:hRule="atLeast"/>
          <w:jc w:val="center"/>
        </w:trPr>
        <w:tc>
          <w:tcPr>
            <w:tcW w:w="978" w:type="dxa"/>
            <w:tcBorders>
              <w:top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pPr>
              <w:pageBreakBefore w:val="0"/>
              <w:kinsoku/>
              <w:overflowPunct/>
              <w:topLinePunct w:val="0"/>
              <w:bidi w:val="0"/>
              <w:spacing w:line="460" w:lineRule="exact"/>
              <w:jc w:val="center"/>
              <w:rPr>
                <w:rFonts w:ascii="Arial" w:hAnsi="Arial" w:eastAsia="宋体" w:cs="Arial"/>
                <w:color w:val="auto"/>
                <w:kern w:val="0"/>
                <w:sz w:val="24"/>
                <w:szCs w:val="20"/>
                <w:highlight w:val="none"/>
              </w:rPr>
            </w:pPr>
          </w:p>
        </w:tc>
      </w:tr>
    </w:tbl>
    <w:p>
      <w:pPr>
        <w:pageBreakBefore w:val="0"/>
        <w:kinsoku/>
        <w:overflowPunct/>
        <w:topLinePunct w:val="0"/>
        <w:bidi w:val="0"/>
        <w:snapToGrid w:val="0"/>
        <w:spacing w:line="460" w:lineRule="exact"/>
        <w:ind w:firstLine="600" w:firstLineChars="250"/>
        <w:rPr>
          <w:rFonts w:ascii="Arial" w:hAnsi="Arial" w:eastAsia="宋体" w:cs="Arial"/>
          <w:color w:val="auto"/>
          <w:kern w:val="0"/>
          <w:sz w:val="36"/>
          <w:szCs w:val="36"/>
          <w:highlight w:val="none"/>
        </w:rPr>
      </w:pPr>
      <w:r>
        <w:rPr>
          <w:rFonts w:ascii="Arial" w:hAnsi="Arial" w:eastAsia="宋体" w:cs="Arial"/>
          <w:color w:val="auto"/>
          <w:kern w:val="0"/>
          <w:sz w:val="24"/>
          <w:szCs w:val="24"/>
          <w:highlight w:val="none"/>
        </w:rPr>
        <w:t>注：以上业绩需提供有关书面证明材料</w:t>
      </w:r>
      <w:r>
        <w:rPr>
          <w:rFonts w:ascii="Arial" w:hAnsi="Arial" w:eastAsia="宋体" w:cs="Arial"/>
          <w:color w:val="auto"/>
          <w:kern w:val="0"/>
          <w:sz w:val="24"/>
          <w:szCs w:val="20"/>
          <w:highlight w:val="none"/>
        </w:rPr>
        <w:t>。</w:t>
      </w:r>
      <w:r>
        <w:rPr>
          <w:rFonts w:ascii="Arial" w:hAnsi="Arial" w:eastAsia="宋体" w:cs="Arial"/>
          <w:color w:val="auto"/>
          <w:kern w:val="0"/>
          <w:sz w:val="24"/>
          <w:szCs w:val="24"/>
          <w:highlight w:val="none"/>
        </w:rPr>
        <w:t>未提供证明材料的，评审时将不予认定。</w:t>
      </w:r>
    </w:p>
    <w:p>
      <w:pPr>
        <w:pageBreakBefore w:val="0"/>
        <w:kinsoku/>
        <w:overflowPunct/>
        <w:topLinePunct w:val="0"/>
        <w:bidi w:val="0"/>
        <w:spacing w:line="460" w:lineRule="exact"/>
        <w:rPr>
          <w:rFonts w:ascii="Arial" w:hAnsi="Arial" w:eastAsia="宋体" w:cs="Arial"/>
          <w:b/>
          <w:color w:val="auto"/>
          <w:kern w:val="0"/>
          <w:sz w:val="28"/>
          <w:szCs w:val="28"/>
          <w:highlight w:val="none"/>
        </w:rPr>
      </w:pPr>
    </w:p>
    <w:p>
      <w:pPr>
        <w:pageBreakBefore w:val="0"/>
        <w:kinsoku/>
        <w:overflowPunct/>
        <w:topLinePunct w:val="0"/>
        <w:bidi w:val="0"/>
        <w:spacing w:line="460" w:lineRule="exact"/>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供应商名称：</w:t>
      </w:r>
      <w:r>
        <w:rPr>
          <w:rFonts w:ascii="Arial" w:hAnsi="Arial" w:eastAsia="宋体" w:cs="Arial"/>
          <w:color w:val="auto"/>
          <w:kern w:val="0"/>
          <w:sz w:val="24"/>
          <w:szCs w:val="24"/>
          <w:highlight w:val="none"/>
          <w:u w:val="single"/>
        </w:rPr>
        <w:t>（全称并加盖公章）</w:t>
      </w:r>
    </w:p>
    <w:p>
      <w:pPr>
        <w:pageBreakBefore w:val="0"/>
        <w:kinsoku/>
        <w:overflowPunct/>
        <w:topLinePunct w:val="0"/>
        <w:bidi w:val="0"/>
        <w:spacing w:line="460" w:lineRule="exact"/>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法定代表人或授权代表（签字或签章）</w:t>
      </w:r>
      <w:r>
        <w:rPr>
          <w:rFonts w:ascii="Arial" w:hAnsi="Arial" w:eastAsia="宋体" w:cs="Arial"/>
          <w:bCs/>
          <w:color w:val="auto"/>
          <w:kern w:val="0"/>
          <w:sz w:val="24"/>
          <w:szCs w:val="24"/>
          <w:highlight w:val="none"/>
        </w:rPr>
        <w:t>：</w:t>
      </w:r>
    </w:p>
    <w:p>
      <w:pPr>
        <w:pageBreakBefore w:val="0"/>
        <w:kinsoku/>
        <w:overflowPunct/>
        <w:topLinePunct w:val="0"/>
        <w:bidi w:val="0"/>
        <w:spacing w:line="460" w:lineRule="exact"/>
        <w:rPr>
          <w:rFonts w:ascii="Arial" w:hAnsi="Arial" w:eastAsia="宋体" w:cs="Arial"/>
          <w:color w:val="auto"/>
          <w:kern w:val="0"/>
          <w:sz w:val="28"/>
          <w:szCs w:val="28"/>
          <w:highlight w:val="none"/>
        </w:rPr>
      </w:pPr>
      <w:r>
        <w:rPr>
          <w:rFonts w:ascii="Arial" w:hAnsi="Arial" w:eastAsia="宋体" w:cs="Arial"/>
          <w:color w:val="auto"/>
          <w:kern w:val="0"/>
          <w:sz w:val="24"/>
          <w:szCs w:val="24"/>
          <w:highlight w:val="none"/>
        </w:rPr>
        <w:t>日期：</w:t>
      </w:r>
    </w:p>
    <w:p>
      <w:pPr>
        <w:pageBreakBefore w:val="0"/>
        <w:tabs>
          <w:tab w:val="left" w:pos="420"/>
        </w:tabs>
        <w:kinsoku/>
        <w:overflowPunct/>
        <w:topLinePunct w:val="0"/>
        <w:bidi w:val="0"/>
        <w:snapToGrid w:val="0"/>
        <w:spacing w:line="460" w:lineRule="exact"/>
        <w:ind w:firstLine="562" w:firstLineChars="200"/>
        <w:rPr>
          <w:rFonts w:hint="eastAsia" w:eastAsia="仿宋_GB2312"/>
          <w:color w:val="auto"/>
          <w:highlight w:val="none"/>
          <w:lang w:eastAsia="zh-CN"/>
        </w:rPr>
      </w:pPr>
      <w:r>
        <w:rPr>
          <w:rFonts w:ascii="Arial" w:hAnsi="Arial" w:eastAsia="宋体" w:cs="Arial"/>
          <w:b/>
          <w:color w:val="auto"/>
          <w:kern w:val="0"/>
          <w:sz w:val="28"/>
          <w:szCs w:val="28"/>
          <w:highlight w:val="none"/>
        </w:rPr>
        <w:br w:type="page"/>
      </w:r>
    </w:p>
    <w:p>
      <w:pPr>
        <w:pStyle w:val="17"/>
        <w:pageBreakBefore w:val="0"/>
        <w:kinsoku/>
        <w:overflowPunct/>
        <w:topLinePunct w:val="0"/>
        <w:bidi w:val="0"/>
        <w:spacing w:after="0" w:line="460" w:lineRule="exact"/>
        <w:ind w:firstLine="0" w:firstLineChars="0"/>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附件9</w:t>
      </w:r>
    </w:p>
    <w:p>
      <w:pPr>
        <w:pStyle w:val="17"/>
        <w:pageBreakBefore w:val="0"/>
        <w:kinsoku/>
        <w:overflowPunct/>
        <w:topLinePunct w:val="0"/>
        <w:bidi w:val="0"/>
        <w:spacing w:after="0" w:line="460" w:lineRule="exact"/>
        <w:ind w:firstLine="0" w:firstLineChars="0"/>
        <w:jc w:val="cente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响应函</w:t>
      </w:r>
    </w:p>
    <w:p>
      <w:pPr>
        <w:pageBreakBefore w:val="0"/>
        <w:tabs>
          <w:tab w:val="left" w:pos="900"/>
        </w:tabs>
        <w:kinsoku/>
        <w:overflowPunct/>
        <w:topLinePunct w:val="0"/>
        <w:bidi w:val="0"/>
        <w:spacing w:line="460" w:lineRule="exact"/>
        <w:outlineLvl w:val="1"/>
        <w:rPr>
          <w:rFonts w:ascii="Arial" w:hAnsi="Arial" w:cs="Arial"/>
          <w:b/>
          <w:color w:val="auto"/>
          <w:szCs w:val="24"/>
          <w:highlight w:val="none"/>
        </w:rPr>
      </w:pPr>
      <w:r>
        <w:rPr>
          <w:rFonts w:hint="eastAsia" w:ascii="Arial" w:hAnsi="Arial" w:cs="Arial"/>
          <w:b/>
          <w:color w:val="auto"/>
          <w:sz w:val="28"/>
          <w:szCs w:val="28"/>
          <w:highlight w:val="none"/>
        </w:rPr>
        <w:t xml:space="preserve">  </w:t>
      </w:r>
    </w:p>
    <w:p>
      <w:pPr>
        <w:pStyle w:val="10"/>
        <w:pageBreakBefore w:val="0"/>
        <w:kinsoku/>
        <w:overflowPunct/>
        <w:topLinePunct w:val="0"/>
        <w:bidi w:val="0"/>
        <w:spacing w:line="460" w:lineRule="exact"/>
        <w:rPr>
          <w:rFonts w:hint="eastAsia" w:ascii="仿宋_GB2312" w:hAnsi="仿宋_GB2312" w:eastAsia="仿宋_GB2312" w:cs="仿宋_GB2312"/>
          <w:color w:val="auto"/>
          <w:highlight w:val="none"/>
          <w:u w:val="single"/>
          <w:lang w:eastAsia="zh-CN"/>
        </w:rPr>
      </w:pPr>
      <w:r>
        <w:rPr>
          <w:rFonts w:hint="eastAsia" w:ascii="仿宋_GB2312" w:hAnsi="仿宋_GB2312" w:eastAsia="仿宋_GB2312" w:cs="仿宋_GB2312"/>
          <w:color w:val="auto"/>
          <w:highlight w:val="none"/>
          <w:u w:val="single"/>
        </w:rPr>
        <w:t>致：中国工程物理研究院公共事务管理部</w:t>
      </w:r>
      <w:r>
        <w:rPr>
          <w:rFonts w:hint="eastAsia" w:ascii="仿宋_GB2312" w:hAnsi="仿宋_GB2312" w:eastAsia="仿宋_GB2312" w:cs="仿宋_GB2312"/>
          <w:color w:val="auto"/>
          <w:highlight w:val="none"/>
          <w:u w:val="single"/>
          <w:lang w:eastAsia="zh-CN"/>
        </w:rPr>
        <w:t>服务保障中心：</w:t>
      </w:r>
    </w:p>
    <w:p>
      <w:pPr>
        <w:pageBreakBefore w:val="0"/>
        <w:kinsoku/>
        <w:overflowPunct/>
        <w:topLinePunct w:val="0"/>
        <w:autoSpaceDE w:val="0"/>
        <w:autoSpaceDN w:val="0"/>
        <w:bidi w:val="0"/>
        <w:snapToGrid w:val="0"/>
        <w:spacing w:line="460" w:lineRule="exact"/>
        <w:ind w:firstLine="315" w:firstLineChars="150"/>
        <w:rPr>
          <w:rFonts w:hint="default" w:ascii="仿宋_GB2312" w:hAnsi="仿宋_GB2312" w:eastAsia="仿宋_GB2312" w:cs="仿宋_GB2312"/>
          <w:color w:val="auto"/>
          <w:szCs w:val="24"/>
          <w:highlight w:val="none"/>
          <w:u w:val="single"/>
          <w:lang w:val="en-US" w:eastAsia="zh-CN"/>
        </w:rPr>
      </w:pPr>
      <w:r>
        <w:rPr>
          <w:rFonts w:hint="eastAsia" w:ascii="仿宋_GB2312" w:hAnsi="仿宋_GB2312" w:eastAsia="仿宋_GB2312" w:cs="仿宋_GB2312"/>
          <w:color w:val="auto"/>
          <w:szCs w:val="24"/>
          <w:highlight w:val="none"/>
        </w:rPr>
        <w:t>根据贵方项目</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编号为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的</w:t>
      </w:r>
      <w:r>
        <w:rPr>
          <w:rFonts w:hint="eastAsia" w:ascii="仿宋_GB2312" w:hAnsi="仿宋_GB2312" w:eastAsia="仿宋_GB2312" w:cs="仿宋_GB2312"/>
          <w:color w:val="auto"/>
          <w:szCs w:val="24"/>
          <w:highlight w:val="none"/>
          <w:lang w:val="en-US" w:eastAsia="zh-CN"/>
        </w:rPr>
        <w:t>比价邀请</w:t>
      </w:r>
      <w:r>
        <w:rPr>
          <w:rFonts w:hint="eastAsia" w:ascii="仿宋_GB2312" w:hAnsi="仿宋_GB2312" w:eastAsia="仿宋_GB2312" w:cs="仿宋_GB2312"/>
          <w:color w:val="auto"/>
          <w:szCs w:val="24"/>
          <w:highlight w:val="none"/>
        </w:rPr>
        <w:t>，正式授权的下述签字人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(姓名和职务)代表供应商</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(供应商的名称)，提交</w:t>
      </w:r>
      <w:r>
        <w:rPr>
          <w:rFonts w:hint="eastAsia" w:ascii="仿宋_GB2312" w:hAnsi="仿宋_GB2312" w:eastAsia="仿宋_GB2312" w:cs="仿宋_GB2312"/>
          <w:color w:val="auto"/>
          <w:szCs w:val="24"/>
          <w:highlight w:val="none"/>
          <w:lang w:val="en-US" w:eastAsia="zh-CN"/>
        </w:rPr>
        <w:t>比价资料。</w:t>
      </w:r>
    </w:p>
    <w:p>
      <w:pPr>
        <w:pageBreakBefore w:val="0"/>
        <w:kinsoku/>
        <w:overflowPunct/>
        <w:topLinePunct w:val="0"/>
        <w:autoSpaceDE w:val="0"/>
        <w:autoSpaceDN w:val="0"/>
        <w:bidi w:val="0"/>
        <w:snapToGrid w:val="0"/>
        <w:spacing w:line="460" w:lineRule="exact"/>
        <w:ind w:firstLine="499" w:firstLineChars="238"/>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据此函，签字人兹宣布同意如下：</w:t>
      </w:r>
    </w:p>
    <w:p>
      <w:pPr>
        <w:pageBreakBefore w:val="0"/>
        <w:kinsoku/>
        <w:overflowPunct/>
        <w:topLinePunct w:val="0"/>
        <w:autoSpaceDE w:val="0"/>
        <w:autoSpaceDN w:val="0"/>
        <w:bidi w:val="0"/>
        <w:snapToGrid w:val="0"/>
        <w:spacing w:line="460" w:lineRule="exac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(1)我方自愿按照</w:t>
      </w:r>
      <w:r>
        <w:rPr>
          <w:rFonts w:hint="eastAsia" w:ascii="仿宋_GB2312" w:hAnsi="仿宋_GB2312" w:eastAsia="仿宋_GB2312" w:cs="仿宋_GB2312"/>
          <w:color w:val="auto"/>
          <w:szCs w:val="24"/>
          <w:highlight w:val="none"/>
          <w:lang w:val="en-US" w:eastAsia="zh-CN"/>
        </w:rPr>
        <w:t>比价</w:t>
      </w:r>
      <w:r>
        <w:rPr>
          <w:rFonts w:hint="eastAsia" w:ascii="仿宋_GB2312" w:hAnsi="仿宋_GB2312" w:eastAsia="仿宋_GB2312" w:cs="仿宋_GB2312"/>
          <w:color w:val="auto"/>
          <w:szCs w:val="24"/>
          <w:highlight w:val="none"/>
        </w:rPr>
        <w:t>文件规定的采购需求及要求向采购人提供所需货物及服务。</w:t>
      </w:r>
    </w:p>
    <w:p>
      <w:pPr>
        <w:pageBreakBefore w:val="0"/>
        <w:kinsoku/>
        <w:overflowPunct/>
        <w:topLinePunct w:val="0"/>
        <w:autoSpaceDE w:val="0"/>
        <w:autoSpaceDN w:val="0"/>
        <w:bidi w:val="0"/>
        <w:snapToGrid w:val="0"/>
        <w:spacing w:line="460" w:lineRule="exact"/>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(2)我们根据采购文件的规定，承担完成合同的责任和义务。</w:t>
      </w:r>
    </w:p>
    <w:p>
      <w:pPr>
        <w:pageBreakBefore w:val="0"/>
        <w:kinsoku/>
        <w:overflowPunct/>
        <w:topLinePunct w:val="0"/>
        <w:autoSpaceDE w:val="0"/>
        <w:autoSpaceDN w:val="0"/>
        <w:bidi w:val="0"/>
        <w:snapToGrid w:val="0"/>
        <w:spacing w:line="460" w:lineRule="exact"/>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(3)我们已详细审核全部采购文件，包括采购文件修改书(如果有的话)，参考资料及有关附件，我们完全理解并放弃提出含糊不清或误解的问题的权利。</w:t>
      </w:r>
    </w:p>
    <w:p>
      <w:pPr>
        <w:pageBreakBefore w:val="0"/>
        <w:kinsoku/>
        <w:overflowPunct/>
        <w:topLinePunct w:val="0"/>
        <w:autoSpaceDE w:val="0"/>
        <w:autoSpaceDN w:val="0"/>
        <w:bidi w:val="0"/>
        <w:snapToGrid w:val="0"/>
        <w:spacing w:line="460" w:lineRule="exact"/>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(4)本报价有效期为自报价截止之日起</w:t>
      </w:r>
      <w:r>
        <w:rPr>
          <w:rFonts w:hint="eastAsia" w:ascii="仿宋_GB2312" w:hAnsi="仿宋_GB2312" w:eastAsia="仿宋_GB2312" w:cs="仿宋_GB2312"/>
          <w:color w:val="auto"/>
          <w:szCs w:val="24"/>
          <w:highlight w:val="none"/>
          <w:u w:val="single"/>
        </w:rPr>
        <w:t>90</w:t>
      </w:r>
      <w:r>
        <w:rPr>
          <w:rFonts w:hint="eastAsia" w:ascii="仿宋_GB2312" w:hAnsi="仿宋_GB2312" w:eastAsia="仿宋_GB2312" w:cs="仿宋_GB2312"/>
          <w:color w:val="auto"/>
          <w:szCs w:val="24"/>
          <w:highlight w:val="none"/>
        </w:rPr>
        <w:t>日。报价有效期满之前均具有约束力。</w:t>
      </w:r>
    </w:p>
    <w:p>
      <w:pPr>
        <w:pageBreakBefore w:val="0"/>
        <w:kinsoku/>
        <w:overflowPunct/>
        <w:topLinePunct w:val="0"/>
        <w:autoSpaceDE w:val="0"/>
        <w:autoSpaceDN w:val="0"/>
        <w:bidi w:val="0"/>
        <w:snapToGrid w:val="0"/>
        <w:spacing w:line="460" w:lineRule="exac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(5)同意向贵方提供贵方可能要求的与本报价有关任何证据或资料。</w:t>
      </w:r>
    </w:p>
    <w:p>
      <w:pPr>
        <w:pageBreakBefore w:val="0"/>
        <w:kinsoku/>
        <w:overflowPunct/>
        <w:topLinePunct w:val="0"/>
        <w:autoSpaceDE w:val="0"/>
        <w:autoSpaceDN w:val="0"/>
        <w:bidi w:val="0"/>
        <w:snapToGrid w:val="0"/>
        <w:spacing w:line="460" w:lineRule="exact"/>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rPr>
        <w:t>(6)</w:t>
      </w:r>
      <w:r>
        <w:rPr>
          <w:rFonts w:hint="eastAsia" w:ascii="仿宋_GB2312" w:hAnsi="仿宋_GB2312" w:eastAsia="仿宋_GB2312" w:cs="仿宋_GB2312"/>
          <w:color w:val="auto"/>
          <w:szCs w:val="24"/>
          <w:highlight w:val="none"/>
          <w:lang w:val="en-US" w:eastAsia="zh-CN"/>
        </w:rPr>
        <w:t>完全满足贵方</w:t>
      </w:r>
      <w:r>
        <w:rPr>
          <w:rFonts w:hint="eastAsia" w:ascii="仿宋_GB2312" w:hAnsi="仿宋_GB2312" w:eastAsia="仿宋_GB2312" w:cs="仿宋_GB2312"/>
          <w:color w:val="auto"/>
          <w:szCs w:val="24"/>
          <w:highlight w:val="none"/>
        </w:rPr>
        <w:t>工期</w:t>
      </w:r>
      <w:r>
        <w:rPr>
          <w:rFonts w:hint="eastAsia" w:ascii="仿宋_GB2312" w:hAnsi="仿宋_GB2312" w:eastAsia="仿宋_GB2312" w:cs="仿宋_GB2312"/>
          <w:color w:val="auto"/>
          <w:szCs w:val="24"/>
          <w:highlight w:val="none"/>
          <w:lang w:val="en-US" w:eastAsia="zh-CN"/>
        </w:rPr>
        <w:t>及</w:t>
      </w:r>
      <w:r>
        <w:rPr>
          <w:rFonts w:hint="eastAsia" w:ascii="仿宋_GB2312" w:hAnsi="仿宋_GB2312" w:eastAsia="仿宋_GB2312" w:cs="仿宋_GB2312"/>
          <w:color w:val="auto"/>
          <w:szCs w:val="24"/>
          <w:highlight w:val="none"/>
        </w:rPr>
        <w:t>要</w:t>
      </w:r>
      <w:r>
        <w:rPr>
          <w:rFonts w:hint="eastAsia" w:ascii="仿宋_GB2312" w:hAnsi="仿宋_GB2312" w:eastAsia="仿宋_GB2312" w:cs="仿宋_GB2312"/>
          <w:color w:val="auto"/>
          <w:szCs w:val="24"/>
          <w:highlight w:val="none"/>
          <w:lang w:val="en-US" w:eastAsia="zh-CN"/>
        </w:rPr>
        <w:t>求和付款方式。</w:t>
      </w:r>
    </w:p>
    <w:p>
      <w:pPr>
        <w:pageBreakBefore w:val="0"/>
        <w:kinsoku/>
        <w:overflowPunct/>
        <w:topLinePunct w:val="0"/>
        <w:autoSpaceDE w:val="0"/>
        <w:autoSpaceDN w:val="0"/>
        <w:bidi w:val="0"/>
        <w:snapToGrid w:val="0"/>
        <w:spacing w:line="460" w:lineRule="exact"/>
        <w:rPr>
          <w:rFonts w:hint="default"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lang w:val="en-US" w:eastAsia="zh-CN"/>
        </w:rPr>
        <w:t>(7)不满足的情况如下（如有）：</w:t>
      </w:r>
      <w:r>
        <w:rPr>
          <w:rFonts w:hint="eastAsia" w:ascii="仿宋_GB2312" w:hAnsi="仿宋_GB2312" w:eastAsia="仿宋_GB2312" w:cs="仿宋_GB2312"/>
          <w:color w:val="auto"/>
          <w:szCs w:val="24"/>
          <w:highlight w:val="none"/>
          <w:u w:val="single"/>
          <w:lang w:val="en-US" w:eastAsia="zh-CN"/>
        </w:rPr>
        <w:t xml:space="preserve">                   </w:t>
      </w:r>
      <w:r>
        <w:rPr>
          <w:rFonts w:hint="eastAsia" w:ascii="仿宋_GB2312" w:hAnsi="仿宋_GB2312" w:eastAsia="仿宋_GB2312" w:cs="仿宋_GB2312"/>
          <w:color w:val="auto"/>
          <w:szCs w:val="24"/>
          <w:highlight w:val="none"/>
          <w:u w:val="none"/>
          <w:lang w:val="en-US" w:eastAsia="zh-CN"/>
        </w:rPr>
        <w:t xml:space="preserve">  （如完全满足采购需求及要求则在横线上填写“无”）。</w:t>
      </w:r>
    </w:p>
    <w:p>
      <w:pPr>
        <w:pageBreakBefore w:val="0"/>
        <w:kinsoku/>
        <w:overflowPunct/>
        <w:topLinePunct w:val="0"/>
        <w:autoSpaceDE w:val="0"/>
        <w:autoSpaceDN w:val="0"/>
        <w:bidi w:val="0"/>
        <w:snapToGrid w:val="0"/>
        <w:spacing w:line="460" w:lineRule="exact"/>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val="en-US" w:eastAsia="zh-CN"/>
        </w:rPr>
        <w:t>⑻与本报价有关的正式通讯地址为：</w:t>
      </w:r>
    </w:p>
    <w:p>
      <w:pPr>
        <w:pStyle w:val="11"/>
        <w:pageBreakBefore w:val="0"/>
        <w:kinsoku/>
        <w:overflowPunct/>
        <w:topLinePunct w:val="0"/>
        <w:bidi w:val="0"/>
        <w:spacing w:line="46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通讯地址：</w:t>
      </w:r>
    </w:p>
    <w:p>
      <w:pPr>
        <w:pStyle w:val="11"/>
        <w:pageBreakBefore w:val="0"/>
        <w:kinsoku/>
        <w:overflowPunct/>
        <w:topLinePunct w:val="0"/>
        <w:bidi w:val="0"/>
        <w:spacing w:line="46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邮政编码：</w:t>
      </w:r>
    </w:p>
    <w:p>
      <w:pPr>
        <w:pStyle w:val="11"/>
        <w:pageBreakBefore w:val="0"/>
        <w:kinsoku/>
        <w:overflowPunct/>
        <w:topLinePunct w:val="0"/>
        <w:bidi w:val="0"/>
        <w:spacing w:line="46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p>
      <w:pPr>
        <w:pageBreakBefore w:val="0"/>
        <w:kinsoku/>
        <w:overflowPunct/>
        <w:topLinePunct w:val="0"/>
        <w:autoSpaceDE w:val="0"/>
        <w:autoSpaceDN w:val="0"/>
        <w:bidi w:val="0"/>
        <w:snapToGrid w:val="0"/>
        <w:spacing w:line="460" w:lineRule="exact"/>
        <w:ind w:left="398" w:hanging="348" w:hangingChars="166"/>
        <w:rPr>
          <w:rFonts w:hint="eastAsia" w:ascii="仿宋_GB2312" w:hAnsi="仿宋_GB2312" w:eastAsia="仿宋_GB2312" w:cs="仿宋_GB2312"/>
          <w:color w:val="auto"/>
          <w:szCs w:val="24"/>
          <w:highlight w:val="none"/>
        </w:rPr>
      </w:pPr>
    </w:p>
    <w:p>
      <w:pPr>
        <w:pageBreakBefore w:val="0"/>
        <w:kinsoku/>
        <w:overflowPunct/>
        <w:topLinePunct w:val="0"/>
        <w:bidi w:val="0"/>
        <w:spacing w:line="460" w:lineRule="exact"/>
        <w:rPr>
          <w:rFonts w:hint="eastAsia" w:ascii="仿宋_GB2312" w:hAnsi="仿宋_GB2312" w:eastAsia="仿宋_GB2312" w:cs="仿宋_GB2312"/>
          <w:color w:val="auto"/>
          <w:szCs w:val="24"/>
          <w:highlight w:val="none"/>
        </w:rPr>
      </w:pPr>
    </w:p>
    <w:p>
      <w:pPr>
        <w:pageBreakBefore w:val="0"/>
        <w:kinsoku/>
        <w:overflowPunct/>
        <w:topLinePunct w:val="0"/>
        <w:bidi w:val="0"/>
        <w:spacing w:line="460" w:lineRule="exact"/>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供应商名称：</w:t>
      </w:r>
      <w:r>
        <w:rPr>
          <w:rFonts w:hint="eastAsia" w:ascii="仿宋_GB2312" w:hAnsi="仿宋_GB2312" w:eastAsia="仿宋_GB2312" w:cs="仿宋_GB2312"/>
          <w:color w:val="auto"/>
          <w:szCs w:val="24"/>
          <w:highlight w:val="none"/>
          <w:u w:val="single"/>
        </w:rPr>
        <w:t>（全称并加盖公章）</w:t>
      </w:r>
    </w:p>
    <w:p>
      <w:pPr>
        <w:pageBreakBefore w:val="0"/>
        <w:kinsoku/>
        <w:overflowPunct/>
        <w:topLinePunct w:val="0"/>
        <w:bidi w:val="0"/>
        <w:spacing w:line="460" w:lineRule="exact"/>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法定代表人或授权代表（签字或签章）</w:t>
      </w:r>
      <w:r>
        <w:rPr>
          <w:rFonts w:hint="eastAsia" w:ascii="仿宋_GB2312" w:hAnsi="仿宋_GB2312" w:eastAsia="仿宋_GB2312" w:cs="仿宋_GB2312"/>
          <w:bCs/>
          <w:color w:val="auto"/>
          <w:szCs w:val="24"/>
          <w:highlight w:val="none"/>
        </w:rPr>
        <w:t>：</w:t>
      </w:r>
    </w:p>
    <w:p>
      <w:pPr>
        <w:pageBreakBefore w:val="0"/>
        <w:tabs>
          <w:tab w:val="left" w:pos="900"/>
        </w:tabs>
        <w:kinsoku/>
        <w:overflowPunct/>
        <w:topLinePunct w:val="0"/>
        <w:bidi w:val="0"/>
        <w:spacing w:line="460" w:lineRule="exact"/>
        <w:outlineLvl w:val="1"/>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日期：</w:t>
      </w:r>
    </w:p>
    <w:p>
      <w:pPr>
        <w:pageBreakBefore w:val="0"/>
        <w:kinsoku/>
        <w:overflowPunct/>
        <w:topLinePunct w:val="0"/>
        <w:bidi w:val="0"/>
        <w:spacing w:line="460" w:lineRule="exac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br w:type="page"/>
      </w:r>
    </w:p>
    <w:p>
      <w:pPr>
        <w:pageBreakBefore w:val="0"/>
        <w:kinsoku/>
        <w:overflowPunct/>
        <w:topLinePunct w:val="0"/>
        <w:bidi w:val="0"/>
        <w:spacing w:line="460" w:lineRule="exact"/>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10</w:t>
      </w:r>
    </w:p>
    <w:p>
      <w:pPr>
        <w:pageBreakBefore w:val="0"/>
        <w:kinsoku/>
        <w:overflowPunct/>
        <w:topLinePunct w:val="0"/>
        <w:bidi w:val="0"/>
        <w:spacing w:line="460" w:lineRule="exact"/>
        <w:jc w:val="center"/>
        <w:rPr>
          <w:rFonts w:ascii="黑体" w:hAnsi="黑体" w:eastAsia="黑体" w:cs="黑体"/>
          <w:sz w:val="32"/>
          <w:szCs w:val="32"/>
        </w:rPr>
      </w:pPr>
      <w:r>
        <w:rPr>
          <w:rFonts w:hint="eastAsia" w:ascii="仿宋_GB2312" w:hAnsi="仿宋_GB2312" w:eastAsia="仿宋_GB2312" w:cs="仿宋_GB2312"/>
          <w:b/>
          <w:bCs/>
          <w:sz w:val="32"/>
          <w:szCs w:val="32"/>
          <w:lang w:val="zh-CN"/>
        </w:rPr>
        <w:t>股东构成及持股比例证明材料</w:t>
      </w:r>
    </w:p>
    <w:p>
      <w:pPr>
        <w:pageBreakBefore w:val="0"/>
        <w:kinsoku/>
        <w:overflowPunct/>
        <w:topLinePunct w:val="0"/>
        <w:bidi w:val="0"/>
        <w:spacing w:line="460" w:lineRule="exact"/>
        <w:rPr>
          <w:rFonts w:ascii="黑体" w:hAnsi="黑体" w:eastAsia="黑体" w:cs="黑体"/>
          <w:sz w:val="32"/>
          <w:szCs w:val="32"/>
        </w:rPr>
      </w:pPr>
    </w:p>
    <w:p>
      <w:pPr>
        <w:pageBreakBefore w:val="0"/>
        <w:kinsoku/>
        <w:overflowPunct/>
        <w:topLinePunct w:val="0"/>
        <w:bidi w:val="0"/>
        <w:spacing w:line="460" w:lineRule="exact"/>
        <w:rPr>
          <w:rFonts w:ascii="黑体" w:hAnsi="黑体" w:eastAsia="黑体" w:cs="黑体"/>
          <w:sz w:val="32"/>
          <w:szCs w:val="32"/>
        </w:rPr>
      </w:pPr>
    </w:p>
    <w:p>
      <w:pPr>
        <w:pageBreakBefore w:val="0"/>
        <w:kinsoku/>
        <w:overflowPunct/>
        <w:topLinePunct w:val="0"/>
        <w:bidi w:val="0"/>
        <w:spacing w:line="460" w:lineRule="exact"/>
        <w:rPr>
          <w:rFonts w:ascii="黑体" w:hAnsi="黑体" w:eastAsia="黑体" w:cs="黑体"/>
          <w:sz w:val="32"/>
          <w:szCs w:val="32"/>
        </w:rPr>
      </w:pPr>
      <w:r>
        <w:rPr>
          <w:rFonts w:hint="eastAsia" w:ascii="黑体" w:hAnsi="黑体" w:eastAsia="黑体" w:cs="黑体"/>
          <w:sz w:val="32"/>
          <w:szCs w:val="32"/>
        </w:rPr>
        <w:br w:type="page"/>
      </w:r>
    </w:p>
    <w:p>
      <w:pPr>
        <w:pageBreakBefore w:val="0"/>
        <w:kinsoku/>
        <w:overflowPunct/>
        <w:topLinePunct w:val="0"/>
        <w:bidi w:val="0"/>
        <w:spacing w:line="460" w:lineRule="exact"/>
        <w:rPr>
          <w:rFonts w:ascii="黑体" w:hAnsi="黑体" w:eastAsia="黑体" w:cs="黑体"/>
          <w:sz w:val="32"/>
          <w:szCs w:val="32"/>
        </w:rPr>
      </w:pPr>
      <w:r>
        <w:rPr>
          <w:rFonts w:hint="eastAsia" w:ascii="黑体" w:hAnsi="黑体" w:eastAsia="黑体" w:cs="黑体"/>
          <w:sz w:val="32"/>
          <w:szCs w:val="32"/>
        </w:rPr>
        <w:t>附件1</w:t>
      </w:r>
      <w:r>
        <w:rPr>
          <w:rFonts w:hint="eastAsia" w:ascii="黑体" w:hAnsi="黑体" w:eastAsia="黑体" w:cs="黑体"/>
          <w:sz w:val="32"/>
          <w:szCs w:val="32"/>
          <w:lang w:val="en-US" w:eastAsia="zh-CN"/>
        </w:rPr>
        <w:t>1</w:t>
      </w:r>
      <w:r>
        <w:rPr>
          <w:rFonts w:hint="eastAsia" w:ascii="黑体" w:hAnsi="黑体" w:eastAsia="黑体" w:cs="黑体"/>
          <w:sz w:val="32"/>
          <w:szCs w:val="32"/>
        </w:rPr>
        <w:t xml:space="preserve">         </w:t>
      </w:r>
    </w:p>
    <w:p>
      <w:pPr>
        <w:pStyle w:val="17"/>
        <w:pageBreakBefore w:val="0"/>
        <w:kinsoku/>
        <w:overflowPunct/>
        <w:topLinePunct w:val="0"/>
        <w:bidi w:val="0"/>
        <w:spacing w:after="0" w:line="460" w:lineRule="exact"/>
        <w:ind w:firstLine="0" w:firstLineChars="0"/>
        <w:jc w:val="center"/>
        <w:rPr>
          <w:rFonts w:ascii="黑体" w:hAnsi="黑体" w:eastAsia="黑体" w:cs="黑体"/>
          <w:sz w:val="32"/>
          <w:szCs w:val="32"/>
        </w:rPr>
      </w:pPr>
      <w:r>
        <w:rPr>
          <w:rFonts w:hint="eastAsia" w:ascii="黑体" w:hAnsi="黑体" w:eastAsia="黑体" w:cs="黑体"/>
          <w:sz w:val="32"/>
          <w:szCs w:val="32"/>
        </w:rPr>
        <w:t>服务方案及承诺</w:t>
      </w:r>
    </w:p>
    <w:p>
      <w:pPr>
        <w:pStyle w:val="17"/>
        <w:pageBreakBefore w:val="0"/>
        <w:kinsoku/>
        <w:overflowPunct/>
        <w:topLinePunct w:val="0"/>
        <w:bidi w:val="0"/>
        <w:spacing w:after="0" w:line="4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（根据服务要求编制服务方案及承诺格式自拟）</w:t>
      </w:r>
    </w:p>
    <w:p>
      <w:pPr>
        <w:pageBreakBefore w:val="0"/>
        <w:kinsoku/>
        <w:overflowPunct/>
        <w:topLinePunct w:val="0"/>
        <w:bidi w:val="0"/>
        <w:spacing w:line="46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pPr>
        <w:pageBreakBefore w:val="0"/>
        <w:kinsoku/>
        <w:overflowPunct/>
        <w:topLinePunct w:val="0"/>
        <w:bidi w:val="0"/>
        <w:spacing w:line="460" w:lineRule="exact"/>
        <w:rPr>
          <w:b/>
          <w:bCs/>
          <w:sz w:val="28"/>
          <w:szCs w:val="28"/>
        </w:rPr>
      </w:pPr>
      <w:r>
        <w:rPr>
          <w:rFonts w:hint="eastAsia" w:ascii="黑体" w:hAnsi="黑体" w:eastAsia="黑体" w:cs="黑体"/>
          <w:sz w:val="32"/>
          <w:szCs w:val="32"/>
        </w:rPr>
        <w:t>附件1</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宋体" w:hAnsi="宋体" w:cs="宋体"/>
          <w:sz w:val="24"/>
        </w:rPr>
      </w:pPr>
      <w:r>
        <w:rPr>
          <w:rFonts w:hint="eastAsia"/>
          <w:b/>
          <w:bCs/>
          <w:sz w:val="28"/>
          <w:szCs w:val="28"/>
        </w:rPr>
        <w:t>供应商廉洁承诺书</w:t>
      </w:r>
    </w:p>
    <w:p>
      <w:pPr>
        <w:keepNext w:val="0"/>
        <w:keepLines w:val="0"/>
        <w:pageBreakBefore w:val="0"/>
        <w:widowControl w:val="0"/>
        <w:kinsoku/>
        <w:wordWrap/>
        <w:overflowPunct/>
        <w:topLinePunct w:val="0"/>
        <w:autoSpaceDE/>
        <w:autoSpaceDN/>
        <w:bidi w:val="0"/>
        <w:adjustRightInd/>
        <w:snapToGrid/>
        <w:spacing w:line="460" w:lineRule="exact"/>
        <w:ind w:left="19" w:right="40" w:firstLine="500"/>
        <w:textAlignment w:val="auto"/>
        <w:rPr>
          <w:rFonts w:ascii="宋体" w:hAnsi="宋体" w:cs="宋体"/>
          <w:sz w:val="24"/>
          <w:szCs w:val="24"/>
        </w:rPr>
      </w:pPr>
      <w:r>
        <w:rPr>
          <w:rFonts w:hint="eastAsia" w:ascii="宋体" w:hAnsi="宋体" w:cs="宋体"/>
          <w:sz w:val="24"/>
          <w:szCs w:val="24"/>
        </w:rPr>
        <w:t>为确保采购外协活动的规范与廉洁，共同建设风清气正的购销合作关系，自愿作出以下廉洁承诺：</w:t>
      </w:r>
    </w:p>
    <w:p>
      <w:pPr>
        <w:keepNext w:val="0"/>
        <w:keepLines w:val="0"/>
        <w:pageBreakBefore w:val="0"/>
        <w:widowControl w:val="0"/>
        <w:kinsoku/>
        <w:wordWrap/>
        <w:overflowPunct/>
        <w:topLinePunct w:val="0"/>
        <w:autoSpaceDE/>
        <w:autoSpaceDN/>
        <w:bidi w:val="0"/>
        <w:adjustRightInd/>
        <w:snapToGrid/>
        <w:spacing w:line="460" w:lineRule="exact"/>
        <w:ind w:left="19" w:right="40" w:firstLine="500"/>
        <w:textAlignment w:val="auto"/>
        <w:rPr>
          <w:rFonts w:ascii="宋体" w:hAnsi="宋体" w:cs="宋体"/>
          <w:sz w:val="24"/>
          <w:szCs w:val="24"/>
        </w:rPr>
      </w:pPr>
      <w:r>
        <w:rPr>
          <w:rFonts w:hint="eastAsia" w:ascii="宋体" w:hAnsi="宋体" w:cs="宋体"/>
          <w:sz w:val="24"/>
          <w:szCs w:val="24"/>
        </w:rPr>
        <w:t>一、参加采购单位的各项采购外协活动均严格遵守国家法律法规和廉洁从业规定，遵循诚信、公平竟争原则，不损害国家、采购单位及其他供应商的合法权益。</w:t>
      </w:r>
    </w:p>
    <w:p>
      <w:pPr>
        <w:keepNext w:val="0"/>
        <w:keepLines w:val="0"/>
        <w:pageBreakBefore w:val="0"/>
        <w:widowControl w:val="0"/>
        <w:kinsoku/>
        <w:wordWrap/>
        <w:overflowPunct/>
        <w:topLinePunct w:val="0"/>
        <w:autoSpaceDE/>
        <w:autoSpaceDN/>
        <w:bidi w:val="0"/>
        <w:adjustRightInd/>
        <w:snapToGrid/>
        <w:spacing w:line="460" w:lineRule="exact"/>
        <w:ind w:left="19" w:right="40" w:firstLine="500"/>
        <w:textAlignment w:val="auto"/>
        <w:rPr>
          <w:rFonts w:ascii="宋体" w:hAnsi="宋体" w:cs="宋体"/>
          <w:sz w:val="24"/>
          <w:szCs w:val="24"/>
        </w:rPr>
      </w:pPr>
      <w:r>
        <w:rPr>
          <w:rFonts w:hint="eastAsia" w:ascii="宋体" w:hAnsi="宋体" w:cs="宋体"/>
          <w:sz w:val="24"/>
          <w:szCs w:val="24"/>
        </w:rPr>
        <w:t>二、不向采购单位、采购代理机构、评审专家行贿或提供其他不正当利益。</w:t>
      </w:r>
    </w:p>
    <w:p>
      <w:pPr>
        <w:keepNext w:val="0"/>
        <w:keepLines w:val="0"/>
        <w:pageBreakBefore w:val="0"/>
        <w:widowControl w:val="0"/>
        <w:kinsoku/>
        <w:wordWrap/>
        <w:overflowPunct/>
        <w:topLinePunct w:val="0"/>
        <w:autoSpaceDE/>
        <w:autoSpaceDN/>
        <w:bidi w:val="0"/>
        <w:adjustRightInd/>
        <w:snapToGrid/>
        <w:spacing w:line="460" w:lineRule="exact"/>
        <w:ind w:left="19" w:right="40" w:firstLine="500"/>
        <w:textAlignment w:val="auto"/>
        <w:rPr>
          <w:rFonts w:ascii="宋体" w:hAnsi="宋体" w:cs="宋体"/>
          <w:sz w:val="24"/>
          <w:szCs w:val="24"/>
        </w:rPr>
      </w:pPr>
      <w:r>
        <w:rPr>
          <w:rFonts w:hint="eastAsia" w:ascii="宋体" w:hAnsi="宋体" w:cs="宋体"/>
          <w:sz w:val="24"/>
          <w:szCs w:val="24"/>
        </w:rPr>
        <w:t>（一）不向相关工作人员及亲属馈赠礼品、礼金（包括但不限于现金、有价证券、支付凭证、购物卡及贵重物品等）。</w:t>
      </w:r>
    </w:p>
    <w:p>
      <w:pPr>
        <w:keepNext w:val="0"/>
        <w:keepLines w:val="0"/>
        <w:pageBreakBefore w:val="0"/>
        <w:widowControl w:val="0"/>
        <w:kinsoku/>
        <w:wordWrap/>
        <w:overflowPunct/>
        <w:topLinePunct w:val="0"/>
        <w:autoSpaceDE/>
        <w:autoSpaceDN/>
        <w:bidi w:val="0"/>
        <w:adjustRightInd/>
        <w:snapToGrid/>
        <w:spacing w:line="460" w:lineRule="exact"/>
        <w:ind w:left="19" w:right="40" w:firstLine="500"/>
        <w:textAlignment w:val="auto"/>
        <w:rPr>
          <w:rFonts w:ascii="宋体" w:hAnsi="宋体" w:cs="宋体"/>
          <w:sz w:val="24"/>
          <w:szCs w:val="24"/>
        </w:rPr>
      </w:pPr>
      <w:r>
        <w:rPr>
          <w:rFonts w:hint="eastAsia" w:ascii="宋体" w:hAnsi="宋体" w:cs="宋体"/>
          <w:sz w:val="24"/>
          <w:szCs w:val="24"/>
        </w:rPr>
        <w:t>（二）不向相关工作人员及亲属提供宴请、联谊活动、度假、旅游，以及到营业性娱乐场所（包括但不限于营业性的歌厅、舞厅、卡拉 ok 厅、夜总会、桑拿、按摩和高尔夫球等）消费。</w:t>
      </w:r>
    </w:p>
    <w:p>
      <w:pPr>
        <w:keepNext w:val="0"/>
        <w:keepLines w:val="0"/>
        <w:pageBreakBefore w:val="0"/>
        <w:widowControl w:val="0"/>
        <w:kinsoku/>
        <w:wordWrap/>
        <w:overflowPunct/>
        <w:topLinePunct w:val="0"/>
        <w:autoSpaceDE/>
        <w:autoSpaceDN/>
        <w:bidi w:val="0"/>
        <w:adjustRightInd/>
        <w:snapToGrid/>
        <w:spacing w:line="460" w:lineRule="exact"/>
        <w:ind w:left="19" w:right="40" w:firstLine="500"/>
        <w:textAlignment w:val="auto"/>
        <w:rPr>
          <w:rFonts w:ascii="宋体" w:hAnsi="宋体" w:cs="宋体"/>
          <w:sz w:val="24"/>
          <w:szCs w:val="24"/>
        </w:rPr>
      </w:pPr>
      <w:r>
        <w:rPr>
          <w:rFonts w:hint="eastAsia" w:ascii="宋体" w:hAnsi="宋体" w:cs="宋体"/>
          <w:sz w:val="24"/>
          <w:szCs w:val="24"/>
        </w:rPr>
        <w:t>（三）不为相关工作人员及亲属安排工作，以及支付应由其个人自付的各种费用（包括但不限于住宅装修、婚丧嫁娶、旅游、度假、食宿、购物、学费、子女出国留学等）。</w:t>
      </w:r>
    </w:p>
    <w:p>
      <w:pPr>
        <w:keepNext w:val="0"/>
        <w:keepLines w:val="0"/>
        <w:pageBreakBefore w:val="0"/>
        <w:widowControl w:val="0"/>
        <w:kinsoku/>
        <w:wordWrap/>
        <w:overflowPunct/>
        <w:topLinePunct w:val="0"/>
        <w:autoSpaceDE/>
        <w:autoSpaceDN/>
        <w:bidi w:val="0"/>
        <w:adjustRightInd/>
        <w:snapToGrid/>
        <w:spacing w:line="460" w:lineRule="exact"/>
        <w:ind w:left="19" w:right="40" w:firstLine="500"/>
        <w:textAlignment w:val="auto"/>
        <w:rPr>
          <w:rFonts w:ascii="宋体" w:hAnsi="宋体" w:cs="宋体"/>
          <w:sz w:val="24"/>
          <w:szCs w:val="24"/>
        </w:rPr>
      </w:pPr>
      <w:r>
        <w:rPr>
          <w:rFonts w:hint="eastAsia" w:ascii="宋体" w:hAnsi="宋体" w:cs="宋体"/>
          <w:sz w:val="24"/>
          <w:szCs w:val="24"/>
        </w:rPr>
        <w:t>（四）不直接、间接唆使或利诱相关工作人员利用其职务便利谋取私利。相关工作人员及亲属提出违纪要求或有其他违纪违法问题的，应及时提醒纠正并向采购单位监督管理部门举报。</w:t>
      </w:r>
    </w:p>
    <w:p>
      <w:pPr>
        <w:keepNext w:val="0"/>
        <w:keepLines w:val="0"/>
        <w:pageBreakBefore w:val="0"/>
        <w:widowControl w:val="0"/>
        <w:kinsoku/>
        <w:wordWrap/>
        <w:overflowPunct/>
        <w:topLinePunct w:val="0"/>
        <w:autoSpaceDE/>
        <w:autoSpaceDN/>
        <w:bidi w:val="0"/>
        <w:adjustRightInd/>
        <w:snapToGrid/>
        <w:spacing w:line="460" w:lineRule="exact"/>
        <w:ind w:left="19" w:right="40" w:firstLine="500"/>
        <w:textAlignment w:val="auto"/>
        <w:rPr>
          <w:rFonts w:ascii="宋体" w:hAnsi="宋体" w:cs="宋体"/>
          <w:sz w:val="24"/>
          <w:szCs w:val="24"/>
        </w:rPr>
      </w:pPr>
      <w:r>
        <w:rPr>
          <w:rFonts w:hint="eastAsia" w:ascii="宋体" w:hAnsi="宋体" w:cs="宋体"/>
          <w:sz w:val="24"/>
          <w:szCs w:val="24"/>
        </w:rPr>
        <w:t>三、如违反相关承诺，自愿接受采购单位及中物院依法依规采取的终止采购外协活动、认定中标／成交无效、撤销合同、追究相</w:t>
      </w:r>
      <w:r>
        <w:rPr>
          <w:rFonts w:hint="eastAsia" w:ascii="宋体" w:hAnsi="宋体" w:eastAsia="宋体" w:cs="宋体"/>
          <w:sz w:val="24"/>
          <w:szCs w:val="24"/>
        </w:rPr>
        <w:t>关民事／刑事责任等措施。同时自愿接受列入中物院不良行为记录名单、禁止参加中物院采购外协活动，并自愿按合同比例</w:t>
      </w:r>
      <w:r>
        <w:rPr>
          <w:rFonts w:hint="eastAsia" w:ascii="宋体" w:hAnsi="宋体" w:eastAsia="宋体" w:cs="宋体"/>
          <w:sz w:val="24"/>
          <w:szCs w:val="24"/>
          <w:u w:val="single"/>
          <w:lang w:val="en-US" w:eastAsia="zh-CN"/>
        </w:rPr>
        <w:t xml:space="preserve"> 10% </w:t>
      </w:r>
      <w:r>
        <w:rPr>
          <w:rFonts w:hint="eastAsia" w:ascii="宋体" w:hAnsi="宋体" w:eastAsia="宋体" w:cs="宋体"/>
          <w:sz w:val="24"/>
          <w:szCs w:val="24"/>
        </w:rPr>
        <w:t>扣减合同价款。</w:t>
      </w:r>
    </w:p>
    <w:p>
      <w:pPr>
        <w:keepNext w:val="0"/>
        <w:keepLines w:val="0"/>
        <w:pageBreakBefore w:val="0"/>
        <w:widowControl w:val="0"/>
        <w:kinsoku/>
        <w:wordWrap/>
        <w:overflowPunct/>
        <w:topLinePunct w:val="0"/>
        <w:autoSpaceDE/>
        <w:autoSpaceDN/>
        <w:bidi w:val="0"/>
        <w:adjustRightInd/>
        <w:snapToGrid/>
        <w:spacing w:line="460" w:lineRule="exact"/>
        <w:ind w:right="40"/>
        <w:textAlignment w:val="auto"/>
        <w:rPr>
          <w:rFonts w:ascii="宋体" w:hAnsi="宋体" w:cs="宋体"/>
          <w:sz w:val="24"/>
        </w:rPr>
      </w:pPr>
    </w:p>
    <w:p>
      <w:pPr>
        <w:keepNext w:val="0"/>
        <w:keepLines w:val="0"/>
        <w:pageBreakBefore w:val="0"/>
        <w:widowControl w:val="0"/>
        <w:kinsoku/>
        <w:wordWrap/>
        <w:overflowPunct/>
        <w:topLinePunct w:val="0"/>
        <w:autoSpaceDE/>
        <w:autoSpaceDN/>
        <w:bidi w:val="0"/>
        <w:adjustRightInd/>
        <w:snapToGrid/>
        <w:spacing w:line="460" w:lineRule="exact"/>
        <w:ind w:left="19" w:right="40" w:firstLine="500"/>
        <w:jc w:val="right"/>
        <w:textAlignment w:val="auto"/>
        <w:rPr>
          <w:rFonts w:ascii="宋体" w:hAnsi="宋体" w:cs="宋体"/>
          <w:sz w:val="24"/>
        </w:rPr>
      </w:pPr>
      <w:r>
        <w:rPr>
          <w:rFonts w:hint="eastAsia" w:ascii="宋体" w:hAnsi="宋体" w:cs="宋体"/>
          <w:sz w:val="24"/>
        </w:rPr>
        <w:t>承诺单位：（公章）</w:t>
      </w:r>
    </w:p>
    <w:p>
      <w:pPr>
        <w:keepNext w:val="0"/>
        <w:keepLines w:val="0"/>
        <w:pageBreakBefore w:val="0"/>
        <w:widowControl w:val="0"/>
        <w:kinsoku/>
        <w:wordWrap/>
        <w:overflowPunct/>
        <w:topLinePunct w:val="0"/>
        <w:autoSpaceDE/>
        <w:autoSpaceDN/>
        <w:bidi w:val="0"/>
        <w:adjustRightInd/>
        <w:snapToGrid/>
        <w:spacing w:line="460" w:lineRule="exact"/>
        <w:ind w:left="19" w:right="40" w:firstLine="500"/>
        <w:jc w:val="right"/>
        <w:textAlignment w:val="auto"/>
        <w:rPr>
          <w:rFonts w:ascii="宋体" w:hAnsi="宋体" w:cs="宋体"/>
          <w:sz w:val="24"/>
        </w:rPr>
      </w:pPr>
      <w:r>
        <w:rPr>
          <w:rFonts w:hint="eastAsia" w:ascii="宋体" w:hAnsi="宋体" w:cs="宋体"/>
          <w:sz w:val="24"/>
        </w:rPr>
        <w:t>年  月  日</w:t>
      </w:r>
    </w:p>
    <w:p>
      <w:pPr>
        <w:pageBreakBefore w:val="0"/>
        <w:kinsoku/>
        <w:overflowPunct/>
        <w:topLinePunct w:val="0"/>
        <w:bidi w:val="0"/>
        <w:spacing w:line="460" w:lineRule="exact"/>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pPr>
        <w:pageBreakBefore w:val="0"/>
        <w:kinsoku/>
        <w:overflowPunct/>
        <w:topLinePunct w:val="0"/>
        <w:bidi w:val="0"/>
        <w:spacing w:line="4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确 认 函</w:t>
      </w:r>
    </w:p>
    <w:p>
      <w:pPr>
        <w:pageBreakBefore w:val="0"/>
        <w:kinsoku/>
        <w:overflowPunct/>
        <w:topLinePunct w:val="0"/>
        <w:bidi w:val="0"/>
        <w:adjustRightInd w:val="0"/>
        <w:snapToGrid w:val="0"/>
        <w:spacing w:line="460" w:lineRule="exact"/>
        <w:rPr>
          <w:rFonts w:ascii="仿宋_GB2312" w:hAnsi="仿宋_GB2312" w:eastAsia="仿宋_GB2312" w:cs="仿宋_GB2312"/>
          <w:bCs/>
          <w:sz w:val="30"/>
          <w:szCs w:val="30"/>
        </w:rPr>
      </w:pPr>
    </w:p>
    <w:p>
      <w:pPr>
        <w:pageBreakBefore w:val="0"/>
        <w:kinsoku/>
        <w:overflowPunct/>
        <w:topLinePunct w:val="0"/>
        <w:autoSpaceDE w:val="0"/>
        <w:autoSpaceDN w:val="0"/>
        <w:bidi w:val="0"/>
        <w:adjustRightInd w:val="0"/>
        <w:snapToGrid w:val="0"/>
        <w:spacing w:line="460" w:lineRule="exact"/>
        <w:rPr>
          <w:rFonts w:ascii="仿宋_GB2312" w:eastAsia="仿宋_GB2312"/>
          <w:sz w:val="30"/>
          <w:szCs w:val="30"/>
          <w:u w:val="single"/>
          <w:lang w:val="zh-CN"/>
        </w:rPr>
      </w:pPr>
      <w:r>
        <w:rPr>
          <w:rFonts w:hint="eastAsia" w:ascii="仿宋_GB2312" w:eastAsia="仿宋_GB2312"/>
          <w:sz w:val="30"/>
          <w:szCs w:val="30"/>
          <w:u w:val="single"/>
          <w:lang w:val="zh-CN"/>
        </w:rPr>
        <w:t>中国工程物理研究院公共事务管理部服务保障中心：</w:t>
      </w:r>
    </w:p>
    <w:p>
      <w:pPr>
        <w:pStyle w:val="7"/>
        <w:pageBreakBefore w:val="0"/>
        <w:kinsoku/>
        <w:overflowPunct/>
        <w:topLinePunct w:val="0"/>
        <w:bidi w:val="0"/>
        <w:spacing w:after="0"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我单位收到贵单位</w:t>
      </w:r>
      <w:r>
        <w:rPr>
          <w:rFonts w:hint="eastAsia" w:ascii="仿宋_GB2312" w:hAnsi="仿宋_GB2312" w:eastAsia="仿宋_GB2312" w:cs="仿宋_GB2312"/>
          <w:bCs/>
          <w:sz w:val="32"/>
          <w:szCs w:val="32"/>
          <w:u w:val="single"/>
        </w:rPr>
        <w:t xml:space="preserve">                      （项目名称）</w:t>
      </w:r>
      <w:r>
        <w:rPr>
          <w:rFonts w:hint="eastAsia" w:ascii="仿宋_GB2312" w:hAnsi="仿宋_GB2312" w:eastAsia="仿宋_GB2312" w:cs="仿宋_GB2312"/>
          <w:bCs/>
          <w:sz w:val="32"/>
          <w:szCs w:val="32"/>
        </w:rPr>
        <w:t>，</w:t>
      </w:r>
    </w:p>
    <w:p>
      <w:pPr>
        <w:pStyle w:val="7"/>
        <w:pageBreakBefore w:val="0"/>
        <w:kinsoku/>
        <w:overflowPunct/>
        <w:topLinePunct w:val="0"/>
        <w:bidi w:val="0"/>
        <w:spacing w:after="0" w:line="4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项目编号：的比价资料共</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rPr>
        <w:t>页。</w:t>
      </w:r>
    </w:p>
    <w:p>
      <w:pPr>
        <w:pageBreakBefore w:val="0"/>
        <w:kinsoku/>
        <w:overflowPunct/>
        <w:topLinePunct w:val="0"/>
        <w:bidi w:val="0"/>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经过仔细研读，确定参与本项目的比价。</w:t>
      </w:r>
    </w:p>
    <w:p>
      <w:pPr>
        <w:pStyle w:val="7"/>
        <w:pageBreakBefore w:val="0"/>
        <w:kinsoku/>
        <w:overflowPunct/>
        <w:topLinePunct w:val="0"/>
        <w:bidi w:val="0"/>
        <w:spacing w:after="0"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不参加理由（参加不用填写）。</w:t>
      </w:r>
    </w:p>
    <w:p>
      <w:pPr>
        <w:pStyle w:val="7"/>
        <w:pageBreakBefore w:val="0"/>
        <w:kinsoku/>
        <w:overflowPunct/>
        <w:topLinePunct w:val="0"/>
        <w:bidi w:val="0"/>
        <w:spacing w:after="0" w:line="460" w:lineRule="exact"/>
        <w:rPr>
          <w:rFonts w:hint="eastAsia" w:ascii="仿宋_GB2312" w:hAnsi="仿宋_GB2312" w:eastAsia="仿宋_GB2312" w:cs="仿宋_GB2312"/>
          <w:bCs/>
          <w:sz w:val="32"/>
          <w:szCs w:val="32"/>
          <w:lang w:eastAsia="zh-CN"/>
        </w:rPr>
      </w:pPr>
    </w:p>
    <w:p>
      <w:pPr>
        <w:pStyle w:val="7"/>
        <w:pageBreakBefore w:val="0"/>
        <w:kinsoku/>
        <w:overflowPunct/>
        <w:topLinePunct w:val="0"/>
        <w:bidi w:val="0"/>
        <w:spacing w:after="0" w:line="460" w:lineRule="exac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联系人：</w:t>
      </w:r>
    </w:p>
    <w:p>
      <w:pPr>
        <w:pStyle w:val="7"/>
        <w:pageBreakBefore w:val="0"/>
        <w:kinsoku/>
        <w:overflowPunct/>
        <w:topLinePunct w:val="0"/>
        <w:bidi w:val="0"/>
        <w:spacing w:after="0" w:line="460" w:lineRule="exac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联系电话：</w:t>
      </w:r>
    </w:p>
    <w:p>
      <w:pPr>
        <w:pageBreakBefore w:val="0"/>
        <w:kinsoku/>
        <w:overflowPunct/>
        <w:topLinePunct w:val="0"/>
        <w:bidi w:val="0"/>
        <w:spacing w:line="460" w:lineRule="exact"/>
        <w:rPr>
          <w:rFonts w:hint="eastAsia"/>
          <w:lang w:eastAsia="zh-CN"/>
        </w:rPr>
      </w:pPr>
      <w:r>
        <w:rPr>
          <w:rFonts w:hint="eastAsia" w:ascii="仿宋_GB2312" w:hAnsi="仿宋_GB2312" w:eastAsia="仿宋_GB2312" w:cs="仿宋_GB2312"/>
          <w:bCs/>
          <w:sz w:val="32"/>
          <w:szCs w:val="32"/>
          <w:lang w:eastAsia="zh-CN"/>
        </w:rPr>
        <w:t>地址：</w:t>
      </w:r>
    </w:p>
    <w:p>
      <w:pPr>
        <w:pageBreakBefore w:val="0"/>
        <w:kinsoku/>
        <w:overflowPunct/>
        <w:topLinePunct w:val="0"/>
        <w:bidi w:val="0"/>
        <w:spacing w:line="460" w:lineRule="exact"/>
      </w:pPr>
    </w:p>
    <w:p>
      <w:pPr>
        <w:pageBreakBefore w:val="0"/>
        <w:kinsoku/>
        <w:overflowPunct/>
        <w:topLinePunct w:val="0"/>
        <w:bidi w:val="0"/>
        <w:spacing w:line="460" w:lineRule="exact"/>
        <w:ind w:firstLine="4480" w:firstLineChars="14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公司名称（公章）：</w:t>
      </w:r>
    </w:p>
    <w:p>
      <w:pPr>
        <w:pStyle w:val="7"/>
        <w:pageBreakBefore w:val="0"/>
        <w:kinsoku/>
        <w:overflowPunct/>
        <w:topLinePunct w:val="0"/>
        <w:bidi w:val="0"/>
        <w:spacing w:after="0" w:line="460" w:lineRule="exact"/>
        <w:ind w:firstLine="4800" w:firstLineChars="15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日 期：</w:t>
      </w:r>
    </w:p>
    <w:p>
      <w:pPr>
        <w:pStyle w:val="17"/>
        <w:pageBreakBefore w:val="0"/>
        <w:kinsoku/>
        <w:overflowPunct/>
        <w:topLinePunct w:val="0"/>
        <w:bidi w:val="0"/>
        <w:spacing w:after="0" w:line="460" w:lineRule="exact"/>
        <w:ind w:firstLine="0" w:firstLineChars="0"/>
        <w:rPr>
          <w:rFonts w:ascii="黑体" w:hAnsi="黑体" w:eastAsia="黑体" w:cs="黑体"/>
          <w:sz w:val="32"/>
          <w:szCs w:val="32"/>
        </w:rPr>
      </w:pPr>
    </w:p>
    <w:p>
      <w:pPr>
        <w:pStyle w:val="17"/>
        <w:pageBreakBefore w:val="0"/>
        <w:kinsoku/>
        <w:overflowPunct/>
        <w:topLinePunct w:val="0"/>
        <w:bidi w:val="0"/>
        <w:spacing w:after="0" w:line="460" w:lineRule="exact"/>
        <w:ind w:firstLine="0" w:firstLineChars="0"/>
        <w:rPr>
          <w:rFonts w:ascii="黑体" w:hAnsi="黑体" w:eastAsia="黑体" w:cs="黑体"/>
          <w:sz w:val="32"/>
          <w:szCs w:val="32"/>
        </w:rPr>
      </w:pPr>
    </w:p>
    <w:p>
      <w:pPr>
        <w:pStyle w:val="17"/>
        <w:pageBreakBefore w:val="0"/>
        <w:kinsoku/>
        <w:overflowPunct/>
        <w:topLinePunct w:val="0"/>
        <w:bidi w:val="0"/>
        <w:spacing w:after="0" w:line="460" w:lineRule="exact"/>
        <w:ind w:firstLine="0" w:firstLineChars="0"/>
        <w:rPr>
          <w:rFonts w:ascii="黑体" w:hAnsi="黑体" w:eastAsia="黑体" w:cs="黑体"/>
          <w:sz w:val="32"/>
          <w:szCs w:val="32"/>
        </w:rPr>
      </w:pPr>
    </w:p>
    <w:p>
      <w:pPr>
        <w:pStyle w:val="17"/>
        <w:pageBreakBefore w:val="0"/>
        <w:kinsoku/>
        <w:overflowPunct/>
        <w:topLinePunct w:val="0"/>
        <w:bidi w:val="0"/>
        <w:spacing w:after="0" w:line="4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注：此函是确认参加与否的回函，不放入比价资料中。</w:t>
      </w:r>
    </w:p>
    <w:p>
      <w:pPr>
        <w:pageBreakBefore w:val="0"/>
        <w:kinsoku/>
        <w:overflowPunct/>
        <w:topLinePunct w:val="0"/>
        <w:bidi w:val="0"/>
        <w:spacing w:line="460" w:lineRule="exact"/>
        <w:rPr>
          <w:rFonts w:hint="default"/>
          <w:color w:val="auto"/>
          <w:highlight w:val="none"/>
          <w:lang w:val="en-US" w:eastAsia="zh-CN"/>
        </w:rPr>
      </w:pPr>
    </w:p>
    <w:p>
      <w:pPr>
        <w:pageBreakBefore w:val="0"/>
        <w:kinsoku/>
        <w:overflowPunct/>
        <w:topLinePunct w:val="0"/>
        <w:bidi w:val="0"/>
        <w:spacing w:line="460" w:lineRule="exact"/>
        <w:ind w:left="19" w:right="42" w:firstLine="500"/>
        <w:jc w:val="right"/>
        <w:rPr>
          <w:rFonts w:ascii="宋体" w:hAnsi="宋体" w:cs="宋体"/>
          <w:sz w:val="24"/>
        </w:rPr>
      </w:pPr>
      <w:r>
        <w:rPr>
          <w:rFonts w:hint="eastAsia" w:ascii="宋体" w:hAnsi="宋体" w:cs="宋体"/>
          <w:sz w:val="24"/>
        </w:rPr>
        <w:t>年  月  日</w:t>
      </w:r>
    </w:p>
    <w:sectPr>
      <w:headerReference r:id="rId7" w:type="default"/>
      <w:footerReference r:id="rId8" w:type="default"/>
      <w:pgSz w:w="11906" w:h="16838"/>
      <w:pgMar w:top="1417" w:right="1304" w:bottom="1417" w:left="1304"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songti sc">
    <w:altName w:val="华文中宋"/>
    <w:panose1 w:val="02010600040101010101"/>
    <w:charset w:val="86"/>
    <w:family w:val="auto"/>
    <w:pitch w:val="default"/>
    <w:sig w:usb0="00000000" w:usb1="00000000" w:usb2="00000000" w:usb3="00000000" w:csb0="00160000" w:csb1="00000000"/>
  </w:font>
  <w:font w:name="华文中宋">
    <w:panose1 w:val="02010600040101010101"/>
    <w:charset w:val="86"/>
    <w:family w:val="auto"/>
    <w:pitch w:val="default"/>
    <w:sig w:usb0="00000287" w:usb1="080F0000" w:usb2="00000000" w:usb3="00000000" w:csb0="0004009F" w:csb1="DFD70000"/>
  </w:font>
  <w:font w:name="times">
    <w:altName w:val="华文中宋"/>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AYYqo2zgEAAKgDAAAO&#10;AAAAAAAAAAEAIAAAADQBAABkcnMvZTJvRG9jLnhtbFBLBQYAAAAABgAGAFkBAAB0BQAAAAA=&#10;">
              <v:fill on="f" focussize="0,0"/>
              <v:stroke on="f"/>
              <v:imagedata o:title=""/>
              <o:lock v:ext="edit" aspectratio="f"/>
              <v:textbox inset="0mm,0mm,0mm,0mm" style="mso-fit-shape-to-text:t;">
                <w:txbxContent>
                  <w:p>
                    <w:pPr>
                      <w:pStyle w:val="12"/>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- 11 -</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PbAgC3NAQAAqAMAAA4A&#10;AAAAAAAAAQAgAAAANAEAAGRycy9lMm9Eb2MueG1sUEsFBgAAAAAGAAYAWQEAAHM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- 15 -</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zql5uc8AAAAFAQAADwAAAAAAAAABACAAAAA4AAAAZHJzL2Rvd25yZXYueG1sUEsBAhQAFAAA&#10;AAgAh07iQLwI3D/iAQAAzAMAAA4AAAAAAAAAAQAgAAAANAEAAGRycy9lMm9Eb2MueG1sUEsFBgAA&#10;AAAGAAYAWQEAAI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DMxZTk0MmY1N2YwYThhZWU0MDUxOGQ0MDA4OGMifQ=="/>
  </w:docVars>
  <w:rsids>
    <w:rsidRoot w:val="6F620669"/>
    <w:rsid w:val="0000204D"/>
    <w:rsid w:val="00002642"/>
    <w:rsid w:val="00002BE4"/>
    <w:rsid w:val="00003A38"/>
    <w:rsid w:val="00006E78"/>
    <w:rsid w:val="00007B04"/>
    <w:rsid w:val="000122A1"/>
    <w:rsid w:val="00013E83"/>
    <w:rsid w:val="00014030"/>
    <w:rsid w:val="0001769D"/>
    <w:rsid w:val="00017B74"/>
    <w:rsid w:val="00020433"/>
    <w:rsid w:val="00021743"/>
    <w:rsid w:val="00026B57"/>
    <w:rsid w:val="00030A2D"/>
    <w:rsid w:val="00030AD1"/>
    <w:rsid w:val="00031A65"/>
    <w:rsid w:val="00033218"/>
    <w:rsid w:val="0003469F"/>
    <w:rsid w:val="00035500"/>
    <w:rsid w:val="0003588D"/>
    <w:rsid w:val="00035D42"/>
    <w:rsid w:val="0003707C"/>
    <w:rsid w:val="00037349"/>
    <w:rsid w:val="0003775C"/>
    <w:rsid w:val="000404DF"/>
    <w:rsid w:val="000407CA"/>
    <w:rsid w:val="00040EAF"/>
    <w:rsid w:val="000428DB"/>
    <w:rsid w:val="00043059"/>
    <w:rsid w:val="000444AF"/>
    <w:rsid w:val="000502CA"/>
    <w:rsid w:val="00052E8C"/>
    <w:rsid w:val="00053181"/>
    <w:rsid w:val="00053803"/>
    <w:rsid w:val="00053BD0"/>
    <w:rsid w:val="000578AA"/>
    <w:rsid w:val="0005799C"/>
    <w:rsid w:val="00060686"/>
    <w:rsid w:val="0006377F"/>
    <w:rsid w:val="0006599A"/>
    <w:rsid w:val="000666D7"/>
    <w:rsid w:val="000708CD"/>
    <w:rsid w:val="00071BE6"/>
    <w:rsid w:val="00072BDC"/>
    <w:rsid w:val="00073C27"/>
    <w:rsid w:val="00073D2F"/>
    <w:rsid w:val="0007785B"/>
    <w:rsid w:val="0007794F"/>
    <w:rsid w:val="00083FCF"/>
    <w:rsid w:val="000842E2"/>
    <w:rsid w:val="00085B7B"/>
    <w:rsid w:val="00091115"/>
    <w:rsid w:val="00091C45"/>
    <w:rsid w:val="00091F08"/>
    <w:rsid w:val="000927C4"/>
    <w:rsid w:val="00092EA3"/>
    <w:rsid w:val="00094583"/>
    <w:rsid w:val="0009479F"/>
    <w:rsid w:val="000950AD"/>
    <w:rsid w:val="00096820"/>
    <w:rsid w:val="00097416"/>
    <w:rsid w:val="000A08C3"/>
    <w:rsid w:val="000A0BB1"/>
    <w:rsid w:val="000A0CEC"/>
    <w:rsid w:val="000A175B"/>
    <w:rsid w:val="000A21C7"/>
    <w:rsid w:val="000A2525"/>
    <w:rsid w:val="000A3D73"/>
    <w:rsid w:val="000A44A5"/>
    <w:rsid w:val="000A5045"/>
    <w:rsid w:val="000A5BD1"/>
    <w:rsid w:val="000A5D90"/>
    <w:rsid w:val="000A5E3F"/>
    <w:rsid w:val="000A6578"/>
    <w:rsid w:val="000B11BF"/>
    <w:rsid w:val="000B18C7"/>
    <w:rsid w:val="000B2204"/>
    <w:rsid w:val="000B403E"/>
    <w:rsid w:val="000B5A6D"/>
    <w:rsid w:val="000C037D"/>
    <w:rsid w:val="000C0E88"/>
    <w:rsid w:val="000C1301"/>
    <w:rsid w:val="000C17FC"/>
    <w:rsid w:val="000C5394"/>
    <w:rsid w:val="000C5B3A"/>
    <w:rsid w:val="000D0DDB"/>
    <w:rsid w:val="000D1697"/>
    <w:rsid w:val="000D5A84"/>
    <w:rsid w:val="000D6C10"/>
    <w:rsid w:val="000D7B6E"/>
    <w:rsid w:val="000E4CE6"/>
    <w:rsid w:val="000E4DE9"/>
    <w:rsid w:val="000E65A9"/>
    <w:rsid w:val="000E6A61"/>
    <w:rsid w:val="000F1024"/>
    <w:rsid w:val="000F2A3B"/>
    <w:rsid w:val="000F4BDB"/>
    <w:rsid w:val="000F57B2"/>
    <w:rsid w:val="000F6B19"/>
    <w:rsid w:val="000F7941"/>
    <w:rsid w:val="0010130B"/>
    <w:rsid w:val="00102920"/>
    <w:rsid w:val="00104697"/>
    <w:rsid w:val="001052A0"/>
    <w:rsid w:val="00105888"/>
    <w:rsid w:val="0011203B"/>
    <w:rsid w:val="001140ED"/>
    <w:rsid w:val="00114F58"/>
    <w:rsid w:val="00116C2E"/>
    <w:rsid w:val="00121583"/>
    <w:rsid w:val="00126499"/>
    <w:rsid w:val="00126E03"/>
    <w:rsid w:val="00127D21"/>
    <w:rsid w:val="00130DF3"/>
    <w:rsid w:val="0013113E"/>
    <w:rsid w:val="00133213"/>
    <w:rsid w:val="00137184"/>
    <w:rsid w:val="00141005"/>
    <w:rsid w:val="00142469"/>
    <w:rsid w:val="00142F80"/>
    <w:rsid w:val="00145A2D"/>
    <w:rsid w:val="0014728E"/>
    <w:rsid w:val="00150600"/>
    <w:rsid w:val="00151A91"/>
    <w:rsid w:val="00152768"/>
    <w:rsid w:val="001548CF"/>
    <w:rsid w:val="00154E52"/>
    <w:rsid w:val="00156608"/>
    <w:rsid w:val="0016114F"/>
    <w:rsid w:val="001638CB"/>
    <w:rsid w:val="00166FE7"/>
    <w:rsid w:val="00167AE9"/>
    <w:rsid w:val="00172E73"/>
    <w:rsid w:val="00174904"/>
    <w:rsid w:val="00175A98"/>
    <w:rsid w:val="00176180"/>
    <w:rsid w:val="0017770C"/>
    <w:rsid w:val="00180159"/>
    <w:rsid w:val="00180CD3"/>
    <w:rsid w:val="00183092"/>
    <w:rsid w:val="0018409A"/>
    <w:rsid w:val="00185267"/>
    <w:rsid w:val="0018667B"/>
    <w:rsid w:val="00190F83"/>
    <w:rsid w:val="001938A5"/>
    <w:rsid w:val="00193FF8"/>
    <w:rsid w:val="00195A71"/>
    <w:rsid w:val="00197361"/>
    <w:rsid w:val="00197DA2"/>
    <w:rsid w:val="001A0E62"/>
    <w:rsid w:val="001A0F6F"/>
    <w:rsid w:val="001A5C32"/>
    <w:rsid w:val="001A6916"/>
    <w:rsid w:val="001A69E3"/>
    <w:rsid w:val="001B0168"/>
    <w:rsid w:val="001B0A80"/>
    <w:rsid w:val="001B0E44"/>
    <w:rsid w:val="001B2A58"/>
    <w:rsid w:val="001B7038"/>
    <w:rsid w:val="001B7D3F"/>
    <w:rsid w:val="001C2039"/>
    <w:rsid w:val="001C2FB5"/>
    <w:rsid w:val="001C6736"/>
    <w:rsid w:val="001C70FD"/>
    <w:rsid w:val="001C7AEB"/>
    <w:rsid w:val="001C7FBD"/>
    <w:rsid w:val="001D057A"/>
    <w:rsid w:val="001D05DB"/>
    <w:rsid w:val="001D38F4"/>
    <w:rsid w:val="001D3A42"/>
    <w:rsid w:val="001D6DCB"/>
    <w:rsid w:val="001D7089"/>
    <w:rsid w:val="001D7E4C"/>
    <w:rsid w:val="001E2211"/>
    <w:rsid w:val="001E26AD"/>
    <w:rsid w:val="001E4C13"/>
    <w:rsid w:val="001F0BBD"/>
    <w:rsid w:val="001F336B"/>
    <w:rsid w:val="001F494D"/>
    <w:rsid w:val="001F526A"/>
    <w:rsid w:val="001F5E01"/>
    <w:rsid w:val="001F629C"/>
    <w:rsid w:val="001F7074"/>
    <w:rsid w:val="001F74B9"/>
    <w:rsid w:val="0020019B"/>
    <w:rsid w:val="0020051F"/>
    <w:rsid w:val="002006BD"/>
    <w:rsid w:val="002019D3"/>
    <w:rsid w:val="00202E5C"/>
    <w:rsid w:val="00206456"/>
    <w:rsid w:val="00206782"/>
    <w:rsid w:val="00206D1F"/>
    <w:rsid w:val="002075C3"/>
    <w:rsid w:val="00207DC5"/>
    <w:rsid w:val="00210295"/>
    <w:rsid w:val="0021158F"/>
    <w:rsid w:val="00214285"/>
    <w:rsid w:val="00214F4F"/>
    <w:rsid w:val="00215C89"/>
    <w:rsid w:val="002160DA"/>
    <w:rsid w:val="0021725A"/>
    <w:rsid w:val="00220153"/>
    <w:rsid w:val="0022052D"/>
    <w:rsid w:val="00220A46"/>
    <w:rsid w:val="00221BB2"/>
    <w:rsid w:val="00221D74"/>
    <w:rsid w:val="00224A1F"/>
    <w:rsid w:val="00230470"/>
    <w:rsid w:val="00233C0F"/>
    <w:rsid w:val="00240273"/>
    <w:rsid w:val="00241823"/>
    <w:rsid w:val="002440A6"/>
    <w:rsid w:val="0024442D"/>
    <w:rsid w:val="0024579F"/>
    <w:rsid w:val="002479F2"/>
    <w:rsid w:val="00250778"/>
    <w:rsid w:val="0025263F"/>
    <w:rsid w:val="0025606B"/>
    <w:rsid w:val="00256A37"/>
    <w:rsid w:val="00261701"/>
    <w:rsid w:val="00261F10"/>
    <w:rsid w:val="002637E4"/>
    <w:rsid w:val="00265B54"/>
    <w:rsid w:val="00270B07"/>
    <w:rsid w:val="00270F8C"/>
    <w:rsid w:val="00271CF4"/>
    <w:rsid w:val="002732AA"/>
    <w:rsid w:val="0027384F"/>
    <w:rsid w:val="00273B46"/>
    <w:rsid w:val="00274AE5"/>
    <w:rsid w:val="00277D2A"/>
    <w:rsid w:val="00281B6C"/>
    <w:rsid w:val="00283A8F"/>
    <w:rsid w:val="00283BD5"/>
    <w:rsid w:val="00285617"/>
    <w:rsid w:val="00285882"/>
    <w:rsid w:val="00286A4D"/>
    <w:rsid w:val="00292FB6"/>
    <w:rsid w:val="00296019"/>
    <w:rsid w:val="002960E1"/>
    <w:rsid w:val="00296343"/>
    <w:rsid w:val="00296C7E"/>
    <w:rsid w:val="00296D00"/>
    <w:rsid w:val="002A19D5"/>
    <w:rsid w:val="002A25CE"/>
    <w:rsid w:val="002A2BB4"/>
    <w:rsid w:val="002A362F"/>
    <w:rsid w:val="002A4495"/>
    <w:rsid w:val="002A6FAE"/>
    <w:rsid w:val="002A713D"/>
    <w:rsid w:val="002B16D7"/>
    <w:rsid w:val="002B1CC8"/>
    <w:rsid w:val="002B2C42"/>
    <w:rsid w:val="002B364F"/>
    <w:rsid w:val="002B511E"/>
    <w:rsid w:val="002B54D6"/>
    <w:rsid w:val="002B579E"/>
    <w:rsid w:val="002B59FF"/>
    <w:rsid w:val="002C1BF4"/>
    <w:rsid w:val="002C33EC"/>
    <w:rsid w:val="002C3710"/>
    <w:rsid w:val="002C3DFC"/>
    <w:rsid w:val="002C4C03"/>
    <w:rsid w:val="002C4EFC"/>
    <w:rsid w:val="002C720B"/>
    <w:rsid w:val="002C7381"/>
    <w:rsid w:val="002D2F9C"/>
    <w:rsid w:val="002D6084"/>
    <w:rsid w:val="002D6CD6"/>
    <w:rsid w:val="002D766A"/>
    <w:rsid w:val="002E257E"/>
    <w:rsid w:val="002E5F9F"/>
    <w:rsid w:val="002F2BEF"/>
    <w:rsid w:val="002F575E"/>
    <w:rsid w:val="002F57C2"/>
    <w:rsid w:val="002F6A4C"/>
    <w:rsid w:val="0030070A"/>
    <w:rsid w:val="00300795"/>
    <w:rsid w:val="00301A95"/>
    <w:rsid w:val="0030257C"/>
    <w:rsid w:val="0030481E"/>
    <w:rsid w:val="00304B43"/>
    <w:rsid w:val="003138D0"/>
    <w:rsid w:val="00315B7D"/>
    <w:rsid w:val="00316880"/>
    <w:rsid w:val="003174E4"/>
    <w:rsid w:val="00323519"/>
    <w:rsid w:val="00323A31"/>
    <w:rsid w:val="00324F2F"/>
    <w:rsid w:val="00326B13"/>
    <w:rsid w:val="003275D0"/>
    <w:rsid w:val="00327B00"/>
    <w:rsid w:val="00332AE3"/>
    <w:rsid w:val="00333107"/>
    <w:rsid w:val="0033360B"/>
    <w:rsid w:val="003336F6"/>
    <w:rsid w:val="00334359"/>
    <w:rsid w:val="003350E5"/>
    <w:rsid w:val="0033549A"/>
    <w:rsid w:val="00336416"/>
    <w:rsid w:val="00337872"/>
    <w:rsid w:val="00337889"/>
    <w:rsid w:val="003403D3"/>
    <w:rsid w:val="00341C5D"/>
    <w:rsid w:val="003426E1"/>
    <w:rsid w:val="003450A6"/>
    <w:rsid w:val="003454BF"/>
    <w:rsid w:val="003454DB"/>
    <w:rsid w:val="003459DF"/>
    <w:rsid w:val="00345C0A"/>
    <w:rsid w:val="00350253"/>
    <w:rsid w:val="00350543"/>
    <w:rsid w:val="00351806"/>
    <w:rsid w:val="00352344"/>
    <w:rsid w:val="00352629"/>
    <w:rsid w:val="00354DF1"/>
    <w:rsid w:val="003559AA"/>
    <w:rsid w:val="003657CD"/>
    <w:rsid w:val="003669B0"/>
    <w:rsid w:val="00366AEF"/>
    <w:rsid w:val="00370608"/>
    <w:rsid w:val="00374273"/>
    <w:rsid w:val="00375D3D"/>
    <w:rsid w:val="00376E55"/>
    <w:rsid w:val="00380046"/>
    <w:rsid w:val="00380E9B"/>
    <w:rsid w:val="00381A47"/>
    <w:rsid w:val="00383991"/>
    <w:rsid w:val="003847D9"/>
    <w:rsid w:val="00384F4D"/>
    <w:rsid w:val="00385462"/>
    <w:rsid w:val="00385939"/>
    <w:rsid w:val="00387529"/>
    <w:rsid w:val="0039128D"/>
    <w:rsid w:val="0039236A"/>
    <w:rsid w:val="00393BDF"/>
    <w:rsid w:val="0039570B"/>
    <w:rsid w:val="003960B8"/>
    <w:rsid w:val="0039625C"/>
    <w:rsid w:val="0039714C"/>
    <w:rsid w:val="00397482"/>
    <w:rsid w:val="003A15BC"/>
    <w:rsid w:val="003A2F26"/>
    <w:rsid w:val="003A3348"/>
    <w:rsid w:val="003A6332"/>
    <w:rsid w:val="003B144A"/>
    <w:rsid w:val="003B308E"/>
    <w:rsid w:val="003B4439"/>
    <w:rsid w:val="003B4933"/>
    <w:rsid w:val="003B5990"/>
    <w:rsid w:val="003B6519"/>
    <w:rsid w:val="003B6D6E"/>
    <w:rsid w:val="003B7C1A"/>
    <w:rsid w:val="003C1535"/>
    <w:rsid w:val="003C2B02"/>
    <w:rsid w:val="003C50EC"/>
    <w:rsid w:val="003C5260"/>
    <w:rsid w:val="003C5454"/>
    <w:rsid w:val="003C5F21"/>
    <w:rsid w:val="003D1616"/>
    <w:rsid w:val="003D6083"/>
    <w:rsid w:val="003D6C39"/>
    <w:rsid w:val="003D7833"/>
    <w:rsid w:val="003E013D"/>
    <w:rsid w:val="003E0784"/>
    <w:rsid w:val="003E094A"/>
    <w:rsid w:val="003E14C3"/>
    <w:rsid w:val="003E2C6D"/>
    <w:rsid w:val="003E529F"/>
    <w:rsid w:val="003E652E"/>
    <w:rsid w:val="003F015F"/>
    <w:rsid w:val="003F2AB2"/>
    <w:rsid w:val="003F580D"/>
    <w:rsid w:val="003F5A0D"/>
    <w:rsid w:val="003F7511"/>
    <w:rsid w:val="003F786D"/>
    <w:rsid w:val="003F79E2"/>
    <w:rsid w:val="003F7F63"/>
    <w:rsid w:val="004004F6"/>
    <w:rsid w:val="004022BD"/>
    <w:rsid w:val="00402A55"/>
    <w:rsid w:val="00402B4F"/>
    <w:rsid w:val="00402BB3"/>
    <w:rsid w:val="00403664"/>
    <w:rsid w:val="004077F5"/>
    <w:rsid w:val="00407EBE"/>
    <w:rsid w:val="00412DC3"/>
    <w:rsid w:val="00414170"/>
    <w:rsid w:val="00423B13"/>
    <w:rsid w:val="004268C7"/>
    <w:rsid w:val="004304F4"/>
    <w:rsid w:val="004309D4"/>
    <w:rsid w:val="00431933"/>
    <w:rsid w:val="00431D24"/>
    <w:rsid w:val="00432535"/>
    <w:rsid w:val="00432C4C"/>
    <w:rsid w:val="0043417F"/>
    <w:rsid w:val="00435280"/>
    <w:rsid w:val="00435525"/>
    <w:rsid w:val="0043586A"/>
    <w:rsid w:val="00440232"/>
    <w:rsid w:val="00440FB9"/>
    <w:rsid w:val="0044278F"/>
    <w:rsid w:val="004431B4"/>
    <w:rsid w:val="00445301"/>
    <w:rsid w:val="004459CE"/>
    <w:rsid w:val="00446911"/>
    <w:rsid w:val="004475C6"/>
    <w:rsid w:val="004509F5"/>
    <w:rsid w:val="00450FE1"/>
    <w:rsid w:val="00452E0B"/>
    <w:rsid w:val="00454421"/>
    <w:rsid w:val="00454D17"/>
    <w:rsid w:val="00454D8E"/>
    <w:rsid w:val="00455141"/>
    <w:rsid w:val="0046432C"/>
    <w:rsid w:val="00464ED6"/>
    <w:rsid w:val="0046652A"/>
    <w:rsid w:val="00471F39"/>
    <w:rsid w:val="00472500"/>
    <w:rsid w:val="00474BD9"/>
    <w:rsid w:val="0047507B"/>
    <w:rsid w:val="00475473"/>
    <w:rsid w:val="0047619A"/>
    <w:rsid w:val="00477141"/>
    <w:rsid w:val="004802C6"/>
    <w:rsid w:val="00482A74"/>
    <w:rsid w:val="00484D18"/>
    <w:rsid w:val="0048580D"/>
    <w:rsid w:val="0048623A"/>
    <w:rsid w:val="004866A2"/>
    <w:rsid w:val="004875D7"/>
    <w:rsid w:val="00487A61"/>
    <w:rsid w:val="00493978"/>
    <w:rsid w:val="00494D08"/>
    <w:rsid w:val="004A219A"/>
    <w:rsid w:val="004A33CA"/>
    <w:rsid w:val="004A3D43"/>
    <w:rsid w:val="004A559A"/>
    <w:rsid w:val="004A5FC2"/>
    <w:rsid w:val="004A638D"/>
    <w:rsid w:val="004A7906"/>
    <w:rsid w:val="004A7E21"/>
    <w:rsid w:val="004A7F05"/>
    <w:rsid w:val="004B113D"/>
    <w:rsid w:val="004B37E8"/>
    <w:rsid w:val="004B440A"/>
    <w:rsid w:val="004B4FDF"/>
    <w:rsid w:val="004B504E"/>
    <w:rsid w:val="004B7401"/>
    <w:rsid w:val="004C0FA3"/>
    <w:rsid w:val="004C1331"/>
    <w:rsid w:val="004C2124"/>
    <w:rsid w:val="004C62FE"/>
    <w:rsid w:val="004C6AE7"/>
    <w:rsid w:val="004C702A"/>
    <w:rsid w:val="004C7729"/>
    <w:rsid w:val="004D08AC"/>
    <w:rsid w:val="004D0E38"/>
    <w:rsid w:val="004D2685"/>
    <w:rsid w:val="004D4CE6"/>
    <w:rsid w:val="004D5008"/>
    <w:rsid w:val="004D6422"/>
    <w:rsid w:val="004E05F6"/>
    <w:rsid w:val="004E1109"/>
    <w:rsid w:val="004E1D65"/>
    <w:rsid w:val="004E2DAB"/>
    <w:rsid w:val="004E51EB"/>
    <w:rsid w:val="004E67C1"/>
    <w:rsid w:val="004F34C5"/>
    <w:rsid w:val="004F767D"/>
    <w:rsid w:val="00500206"/>
    <w:rsid w:val="00500C9C"/>
    <w:rsid w:val="00505B40"/>
    <w:rsid w:val="00511699"/>
    <w:rsid w:val="00512028"/>
    <w:rsid w:val="00512BD5"/>
    <w:rsid w:val="00512C0E"/>
    <w:rsid w:val="005133C7"/>
    <w:rsid w:val="00514952"/>
    <w:rsid w:val="0051588B"/>
    <w:rsid w:val="00516485"/>
    <w:rsid w:val="00516B96"/>
    <w:rsid w:val="0052172A"/>
    <w:rsid w:val="00522B71"/>
    <w:rsid w:val="005242F3"/>
    <w:rsid w:val="005248C7"/>
    <w:rsid w:val="005255F2"/>
    <w:rsid w:val="00527FC7"/>
    <w:rsid w:val="00530357"/>
    <w:rsid w:val="00531949"/>
    <w:rsid w:val="00531CDB"/>
    <w:rsid w:val="005329A4"/>
    <w:rsid w:val="00532B82"/>
    <w:rsid w:val="00533EFE"/>
    <w:rsid w:val="00544721"/>
    <w:rsid w:val="00546266"/>
    <w:rsid w:val="00546370"/>
    <w:rsid w:val="00547975"/>
    <w:rsid w:val="00547BE2"/>
    <w:rsid w:val="005513EF"/>
    <w:rsid w:val="00552DD8"/>
    <w:rsid w:val="00552F60"/>
    <w:rsid w:val="00554B25"/>
    <w:rsid w:val="00555C4A"/>
    <w:rsid w:val="005562BA"/>
    <w:rsid w:val="005579EF"/>
    <w:rsid w:val="005624D1"/>
    <w:rsid w:val="00562B57"/>
    <w:rsid w:val="00563D9C"/>
    <w:rsid w:val="0056499F"/>
    <w:rsid w:val="00564A89"/>
    <w:rsid w:val="00566C9E"/>
    <w:rsid w:val="005702D9"/>
    <w:rsid w:val="00571865"/>
    <w:rsid w:val="00571A6F"/>
    <w:rsid w:val="00572251"/>
    <w:rsid w:val="00572EB3"/>
    <w:rsid w:val="0057473D"/>
    <w:rsid w:val="005755AC"/>
    <w:rsid w:val="00575899"/>
    <w:rsid w:val="00577C7C"/>
    <w:rsid w:val="00580875"/>
    <w:rsid w:val="00582D3D"/>
    <w:rsid w:val="00583EF4"/>
    <w:rsid w:val="00585F87"/>
    <w:rsid w:val="00586B69"/>
    <w:rsid w:val="005921FA"/>
    <w:rsid w:val="00594F5D"/>
    <w:rsid w:val="005A160E"/>
    <w:rsid w:val="005B0444"/>
    <w:rsid w:val="005B0D79"/>
    <w:rsid w:val="005B377F"/>
    <w:rsid w:val="005B55E2"/>
    <w:rsid w:val="005B7587"/>
    <w:rsid w:val="005C1944"/>
    <w:rsid w:val="005C1BEA"/>
    <w:rsid w:val="005C2AEB"/>
    <w:rsid w:val="005C2F0D"/>
    <w:rsid w:val="005C4699"/>
    <w:rsid w:val="005C4955"/>
    <w:rsid w:val="005C64AB"/>
    <w:rsid w:val="005D0CAB"/>
    <w:rsid w:val="005D0DDF"/>
    <w:rsid w:val="005D1633"/>
    <w:rsid w:val="005D1CBD"/>
    <w:rsid w:val="005D2EB0"/>
    <w:rsid w:val="005D2EC9"/>
    <w:rsid w:val="005D4F0A"/>
    <w:rsid w:val="005D6633"/>
    <w:rsid w:val="005D7185"/>
    <w:rsid w:val="005D71D2"/>
    <w:rsid w:val="005E1A04"/>
    <w:rsid w:val="005E1B84"/>
    <w:rsid w:val="005E2960"/>
    <w:rsid w:val="005E2F5C"/>
    <w:rsid w:val="005E452D"/>
    <w:rsid w:val="005E4E8F"/>
    <w:rsid w:val="005E587E"/>
    <w:rsid w:val="005E5B32"/>
    <w:rsid w:val="005F218B"/>
    <w:rsid w:val="005F261A"/>
    <w:rsid w:val="005F5468"/>
    <w:rsid w:val="005F5C6C"/>
    <w:rsid w:val="006005C1"/>
    <w:rsid w:val="00600DA9"/>
    <w:rsid w:val="00601494"/>
    <w:rsid w:val="00601661"/>
    <w:rsid w:val="0060211C"/>
    <w:rsid w:val="006021D9"/>
    <w:rsid w:val="00602287"/>
    <w:rsid w:val="00604603"/>
    <w:rsid w:val="006060A5"/>
    <w:rsid w:val="00606115"/>
    <w:rsid w:val="0060758B"/>
    <w:rsid w:val="0060784E"/>
    <w:rsid w:val="00607884"/>
    <w:rsid w:val="0061006F"/>
    <w:rsid w:val="0061101D"/>
    <w:rsid w:val="006143CB"/>
    <w:rsid w:val="00616744"/>
    <w:rsid w:val="0061724F"/>
    <w:rsid w:val="006206D8"/>
    <w:rsid w:val="00623E69"/>
    <w:rsid w:val="00624501"/>
    <w:rsid w:val="006254B8"/>
    <w:rsid w:val="006263E8"/>
    <w:rsid w:val="00627391"/>
    <w:rsid w:val="0062756D"/>
    <w:rsid w:val="00631A77"/>
    <w:rsid w:val="00631E48"/>
    <w:rsid w:val="00632EC5"/>
    <w:rsid w:val="00640461"/>
    <w:rsid w:val="0064398F"/>
    <w:rsid w:val="00644772"/>
    <w:rsid w:val="006451F8"/>
    <w:rsid w:val="00645583"/>
    <w:rsid w:val="0064633D"/>
    <w:rsid w:val="00656501"/>
    <w:rsid w:val="00657AB0"/>
    <w:rsid w:val="00657E83"/>
    <w:rsid w:val="00663CCA"/>
    <w:rsid w:val="0066488F"/>
    <w:rsid w:val="00664D40"/>
    <w:rsid w:val="00667175"/>
    <w:rsid w:val="00673359"/>
    <w:rsid w:val="00674940"/>
    <w:rsid w:val="0067591F"/>
    <w:rsid w:val="00680EF6"/>
    <w:rsid w:val="00681507"/>
    <w:rsid w:val="00681E18"/>
    <w:rsid w:val="00682F93"/>
    <w:rsid w:val="00684E9E"/>
    <w:rsid w:val="00691158"/>
    <w:rsid w:val="0069167F"/>
    <w:rsid w:val="00691A95"/>
    <w:rsid w:val="00691D1F"/>
    <w:rsid w:val="00693FE6"/>
    <w:rsid w:val="006956DE"/>
    <w:rsid w:val="006A0DFE"/>
    <w:rsid w:val="006A13B5"/>
    <w:rsid w:val="006A1E82"/>
    <w:rsid w:val="006A239D"/>
    <w:rsid w:val="006A24F3"/>
    <w:rsid w:val="006A3A64"/>
    <w:rsid w:val="006A4A4F"/>
    <w:rsid w:val="006B020A"/>
    <w:rsid w:val="006B07AA"/>
    <w:rsid w:val="006B3529"/>
    <w:rsid w:val="006B39F8"/>
    <w:rsid w:val="006B4ED1"/>
    <w:rsid w:val="006C0DA6"/>
    <w:rsid w:val="006C2602"/>
    <w:rsid w:val="006C3A32"/>
    <w:rsid w:val="006C528E"/>
    <w:rsid w:val="006C622B"/>
    <w:rsid w:val="006C72AA"/>
    <w:rsid w:val="006C73AB"/>
    <w:rsid w:val="006D0142"/>
    <w:rsid w:val="006D2354"/>
    <w:rsid w:val="006D2B5D"/>
    <w:rsid w:val="006D32C4"/>
    <w:rsid w:val="006D3976"/>
    <w:rsid w:val="006D587A"/>
    <w:rsid w:val="006D72A7"/>
    <w:rsid w:val="006E1178"/>
    <w:rsid w:val="006E1292"/>
    <w:rsid w:val="006E59AA"/>
    <w:rsid w:val="006F0FD6"/>
    <w:rsid w:val="006F187A"/>
    <w:rsid w:val="006F6F30"/>
    <w:rsid w:val="006F77EE"/>
    <w:rsid w:val="006F78A3"/>
    <w:rsid w:val="006F7BBE"/>
    <w:rsid w:val="0070111A"/>
    <w:rsid w:val="007032ED"/>
    <w:rsid w:val="00704BAB"/>
    <w:rsid w:val="00705530"/>
    <w:rsid w:val="00706E5D"/>
    <w:rsid w:val="00711DB6"/>
    <w:rsid w:val="00711FD2"/>
    <w:rsid w:val="0071227E"/>
    <w:rsid w:val="00712B41"/>
    <w:rsid w:val="00713FDE"/>
    <w:rsid w:val="007142B9"/>
    <w:rsid w:val="00721458"/>
    <w:rsid w:val="007253AF"/>
    <w:rsid w:val="00725753"/>
    <w:rsid w:val="0072592E"/>
    <w:rsid w:val="00725F80"/>
    <w:rsid w:val="00726193"/>
    <w:rsid w:val="00730BB6"/>
    <w:rsid w:val="007328F2"/>
    <w:rsid w:val="007331F6"/>
    <w:rsid w:val="007332FA"/>
    <w:rsid w:val="00735DC5"/>
    <w:rsid w:val="00736768"/>
    <w:rsid w:val="00741982"/>
    <w:rsid w:val="007431EF"/>
    <w:rsid w:val="00746B9E"/>
    <w:rsid w:val="00750FA9"/>
    <w:rsid w:val="0075535F"/>
    <w:rsid w:val="00756F31"/>
    <w:rsid w:val="00761F99"/>
    <w:rsid w:val="00762624"/>
    <w:rsid w:val="00762C65"/>
    <w:rsid w:val="007650E3"/>
    <w:rsid w:val="00767519"/>
    <w:rsid w:val="00771143"/>
    <w:rsid w:val="00771846"/>
    <w:rsid w:val="007718BE"/>
    <w:rsid w:val="007725A3"/>
    <w:rsid w:val="00776993"/>
    <w:rsid w:val="00776EA9"/>
    <w:rsid w:val="007800CB"/>
    <w:rsid w:val="00780D37"/>
    <w:rsid w:val="00783B66"/>
    <w:rsid w:val="00785EA6"/>
    <w:rsid w:val="0078725C"/>
    <w:rsid w:val="007874E9"/>
    <w:rsid w:val="007902F7"/>
    <w:rsid w:val="00794577"/>
    <w:rsid w:val="00795041"/>
    <w:rsid w:val="00795416"/>
    <w:rsid w:val="00795694"/>
    <w:rsid w:val="0079589B"/>
    <w:rsid w:val="007A1B6C"/>
    <w:rsid w:val="007A5EA5"/>
    <w:rsid w:val="007A6CEB"/>
    <w:rsid w:val="007B235B"/>
    <w:rsid w:val="007B25CE"/>
    <w:rsid w:val="007B4B97"/>
    <w:rsid w:val="007B5D9B"/>
    <w:rsid w:val="007B73CC"/>
    <w:rsid w:val="007C3E3F"/>
    <w:rsid w:val="007C5183"/>
    <w:rsid w:val="007C52B6"/>
    <w:rsid w:val="007C62D7"/>
    <w:rsid w:val="007C6B8C"/>
    <w:rsid w:val="007C6E7C"/>
    <w:rsid w:val="007C75EF"/>
    <w:rsid w:val="007C7624"/>
    <w:rsid w:val="007C7B60"/>
    <w:rsid w:val="007C7F1D"/>
    <w:rsid w:val="007C7F2D"/>
    <w:rsid w:val="007D2050"/>
    <w:rsid w:val="007D29BE"/>
    <w:rsid w:val="007D6BF3"/>
    <w:rsid w:val="007E1F60"/>
    <w:rsid w:val="007E2918"/>
    <w:rsid w:val="007E40DC"/>
    <w:rsid w:val="007E5141"/>
    <w:rsid w:val="007E7A18"/>
    <w:rsid w:val="007F2FB7"/>
    <w:rsid w:val="007F4ECC"/>
    <w:rsid w:val="007F5C25"/>
    <w:rsid w:val="007F6890"/>
    <w:rsid w:val="008046B3"/>
    <w:rsid w:val="00804EC5"/>
    <w:rsid w:val="00806DB4"/>
    <w:rsid w:val="00810185"/>
    <w:rsid w:val="00811989"/>
    <w:rsid w:val="00812108"/>
    <w:rsid w:val="00816C63"/>
    <w:rsid w:val="00816D0B"/>
    <w:rsid w:val="00816FC9"/>
    <w:rsid w:val="0081776D"/>
    <w:rsid w:val="008228B6"/>
    <w:rsid w:val="008244FE"/>
    <w:rsid w:val="008264D5"/>
    <w:rsid w:val="00826F44"/>
    <w:rsid w:val="00826FD0"/>
    <w:rsid w:val="00830866"/>
    <w:rsid w:val="008311D2"/>
    <w:rsid w:val="00831AD4"/>
    <w:rsid w:val="00831D02"/>
    <w:rsid w:val="00834AE6"/>
    <w:rsid w:val="00843342"/>
    <w:rsid w:val="008436E3"/>
    <w:rsid w:val="008456FD"/>
    <w:rsid w:val="00847771"/>
    <w:rsid w:val="0085375E"/>
    <w:rsid w:val="00854E1F"/>
    <w:rsid w:val="0085638E"/>
    <w:rsid w:val="00857114"/>
    <w:rsid w:val="00857D83"/>
    <w:rsid w:val="0086035F"/>
    <w:rsid w:val="00860577"/>
    <w:rsid w:val="00862FCE"/>
    <w:rsid w:val="00864636"/>
    <w:rsid w:val="008654C4"/>
    <w:rsid w:val="00865E2C"/>
    <w:rsid w:val="008700D5"/>
    <w:rsid w:val="008703C5"/>
    <w:rsid w:val="008729B3"/>
    <w:rsid w:val="0087339C"/>
    <w:rsid w:val="00873B90"/>
    <w:rsid w:val="008744B7"/>
    <w:rsid w:val="008748B4"/>
    <w:rsid w:val="008748C0"/>
    <w:rsid w:val="008751D2"/>
    <w:rsid w:val="008754D8"/>
    <w:rsid w:val="008779C7"/>
    <w:rsid w:val="00877E51"/>
    <w:rsid w:val="0088199E"/>
    <w:rsid w:val="00882510"/>
    <w:rsid w:val="00890DF5"/>
    <w:rsid w:val="0089157B"/>
    <w:rsid w:val="0089201A"/>
    <w:rsid w:val="008A2F84"/>
    <w:rsid w:val="008A4445"/>
    <w:rsid w:val="008A4BDC"/>
    <w:rsid w:val="008A55A3"/>
    <w:rsid w:val="008A5653"/>
    <w:rsid w:val="008B0B00"/>
    <w:rsid w:val="008B1D10"/>
    <w:rsid w:val="008B2F90"/>
    <w:rsid w:val="008B57B8"/>
    <w:rsid w:val="008B647E"/>
    <w:rsid w:val="008C1A8E"/>
    <w:rsid w:val="008C2500"/>
    <w:rsid w:val="008C260C"/>
    <w:rsid w:val="008C3092"/>
    <w:rsid w:val="008C40AD"/>
    <w:rsid w:val="008C4F77"/>
    <w:rsid w:val="008C54D2"/>
    <w:rsid w:val="008C5B41"/>
    <w:rsid w:val="008C62D3"/>
    <w:rsid w:val="008C6D8C"/>
    <w:rsid w:val="008C7818"/>
    <w:rsid w:val="008D0F22"/>
    <w:rsid w:val="008D10C7"/>
    <w:rsid w:val="008D12CF"/>
    <w:rsid w:val="008D2542"/>
    <w:rsid w:val="008D461A"/>
    <w:rsid w:val="008D62E8"/>
    <w:rsid w:val="008D63AB"/>
    <w:rsid w:val="008D6FBC"/>
    <w:rsid w:val="008E1F19"/>
    <w:rsid w:val="008E4292"/>
    <w:rsid w:val="008E479D"/>
    <w:rsid w:val="008E7353"/>
    <w:rsid w:val="008E7C0A"/>
    <w:rsid w:val="008F3497"/>
    <w:rsid w:val="008F5F7D"/>
    <w:rsid w:val="008F6B70"/>
    <w:rsid w:val="008F6E2B"/>
    <w:rsid w:val="00900B96"/>
    <w:rsid w:val="0090149A"/>
    <w:rsid w:val="00903BBC"/>
    <w:rsid w:val="00904103"/>
    <w:rsid w:val="00913791"/>
    <w:rsid w:val="0091586C"/>
    <w:rsid w:val="009174E8"/>
    <w:rsid w:val="009176AE"/>
    <w:rsid w:val="00917719"/>
    <w:rsid w:val="00920A41"/>
    <w:rsid w:val="00921008"/>
    <w:rsid w:val="00921972"/>
    <w:rsid w:val="00923A1B"/>
    <w:rsid w:val="00923BA2"/>
    <w:rsid w:val="00924353"/>
    <w:rsid w:val="009267BA"/>
    <w:rsid w:val="00930171"/>
    <w:rsid w:val="00932A08"/>
    <w:rsid w:val="009362D0"/>
    <w:rsid w:val="00936965"/>
    <w:rsid w:val="009420F7"/>
    <w:rsid w:val="009425AD"/>
    <w:rsid w:val="009438D0"/>
    <w:rsid w:val="009540E8"/>
    <w:rsid w:val="00960770"/>
    <w:rsid w:val="0096082C"/>
    <w:rsid w:val="00960C2B"/>
    <w:rsid w:val="009618F2"/>
    <w:rsid w:val="00962367"/>
    <w:rsid w:val="00962C09"/>
    <w:rsid w:val="009640D9"/>
    <w:rsid w:val="00965EC8"/>
    <w:rsid w:val="0096659A"/>
    <w:rsid w:val="00966620"/>
    <w:rsid w:val="00966737"/>
    <w:rsid w:val="00973340"/>
    <w:rsid w:val="0097573C"/>
    <w:rsid w:val="00975E95"/>
    <w:rsid w:val="00977C19"/>
    <w:rsid w:val="00982BA6"/>
    <w:rsid w:val="00982E9B"/>
    <w:rsid w:val="00983852"/>
    <w:rsid w:val="0098478D"/>
    <w:rsid w:val="00984BF8"/>
    <w:rsid w:val="0098535B"/>
    <w:rsid w:val="009872F3"/>
    <w:rsid w:val="00991246"/>
    <w:rsid w:val="0099327A"/>
    <w:rsid w:val="00995E15"/>
    <w:rsid w:val="009962AD"/>
    <w:rsid w:val="009963C2"/>
    <w:rsid w:val="009968BE"/>
    <w:rsid w:val="009A190E"/>
    <w:rsid w:val="009A3E4F"/>
    <w:rsid w:val="009A70C8"/>
    <w:rsid w:val="009A766F"/>
    <w:rsid w:val="009B1036"/>
    <w:rsid w:val="009B455D"/>
    <w:rsid w:val="009B55D2"/>
    <w:rsid w:val="009B5E27"/>
    <w:rsid w:val="009B7DE5"/>
    <w:rsid w:val="009C1BB4"/>
    <w:rsid w:val="009C29A4"/>
    <w:rsid w:val="009C5154"/>
    <w:rsid w:val="009C6119"/>
    <w:rsid w:val="009C6DD1"/>
    <w:rsid w:val="009C7F4F"/>
    <w:rsid w:val="009D0BFD"/>
    <w:rsid w:val="009D3491"/>
    <w:rsid w:val="009D41D3"/>
    <w:rsid w:val="009D4CA1"/>
    <w:rsid w:val="009D69AD"/>
    <w:rsid w:val="009D7D03"/>
    <w:rsid w:val="009E12A2"/>
    <w:rsid w:val="009E2B91"/>
    <w:rsid w:val="009E477F"/>
    <w:rsid w:val="009E7997"/>
    <w:rsid w:val="009F073C"/>
    <w:rsid w:val="009F0EB9"/>
    <w:rsid w:val="009F1F1B"/>
    <w:rsid w:val="009F226D"/>
    <w:rsid w:val="009F3275"/>
    <w:rsid w:val="009F4775"/>
    <w:rsid w:val="009F609A"/>
    <w:rsid w:val="009F6B60"/>
    <w:rsid w:val="009F765D"/>
    <w:rsid w:val="009F7C5C"/>
    <w:rsid w:val="009F7CF0"/>
    <w:rsid w:val="009F7F65"/>
    <w:rsid w:val="00A02FA8"/>
    <w:rsid w:val="00A032C8"/>
    <w:rsid w:val="00A04305"/>
    <w:rsid w:val="00A0575F"/>
    <w:rsid w:val="00A0695C"/>
    <w:rsid w:val="00A104A5"/>
    <w:rsid w:val="00A11D79"/>
    <w:rsid w:val="00A14230"/>
    <w:rsid w:val="00A2040B"/>
    <w:rsid w:val="00A20577"/>
    <w:rsid w:val="00A222E6"/>
    <w:rsid w:val="00A22707"/>
    <w:rsid w:val="00A2353D"/>
    <w:rsid w:val="00A24339"/>
    <w:rsid w:val="00A254E9"/>
    <w:rsid w:val="00A25DD7"/>
    <w:rsid w:val="00A2621E"/>
    <w:rsid w:val="00A317CB"/>
    <w:rsid w:val="00A3187D"/>
    <w:rsid w:val="00A31F2F"/>
    <w:rsid w:val="00A325C4"/>
    <w:rsid w:val="00A340A7"/>
    <w:rsid w:val="00A37B86"/>
    <w:rsid w:val="00A37D4B"/>
    <w:rsid w:val="00A41833"/>
    <w:rsid w:val="00A42782"/>
    <w:rsid w:val="00A42941"/>
    <w:rsid w:val="00A4482A"/>
    <w:rsid w:val="00A46057"/>
    <w:rsid w:val="00A514BD"/>
    <w:rsid w:val="00A51788"/>
    <w:rsid w:val="00A54D70"/>
    <w:rsid w:val="00A55B20"/>
    <w:rsid w:val="00A56D92"/>
    <w:rsid w:val="00A578CE"/>
    <w:rsid w:val="00A57B55"/>
    <w:rsid w:val="00A608F2"/>
    <w:rsid w:val="00A60A2A"/>
    <w:rsid w:val="00A62214"/>
    <w:rsid w:val="00A63E48"/>
    <w:rsid w:val="00A64B19"/>
    <w:rsid w:val="00A6521D"/>
    <w:rsid w:val="00A6541F"/>
    <w:rsid w:val="00A66531"/>
    <w:rsid w:val="00A6704A"/>
    <w:rsid w:val="00A67691"/>
    <w:rsid w:val="00A70DD8"/>
    <w:rsid w:val="00A735DE"/>
    <w:rsid w:val="00A75249"/>
    <w:rsid w:val="00A80A27"/>
    <w:rsid w:val="00A81A0C"/>
    <w:rsid w:val="00A843A9"/>
    <w:rsid w:val="00A846DD"/>
    <w:rsid w:val="00A85F95"/>
    <w:rsid w:val="00A872D2"/>
    <w:rsid w:val="00A91403"/>
    <w:rsid w:val="00A93D82"/>
    <w:rsid w:val="00A9709A"/>
    <w:rsid w:val="00A974FF"/>
    <w:rsid w:val="00AA0942"/>
    <w:rsid w:val="00AA24B2"/>
    <w:rsid w:val="00AA299A"/>
    <w:rsid w:val="00AA3F59"/>
    <w:rsid w:val="00AA4B35"/>
    <w:rsid w:val="00AA5C7F"/>
    <w:rsid w:val="00AA6AF1"/>
    <w:rsid w:val="00AB0365"/>
    <w:rsid w:val="00AB0C39"/>
    <w:rsid w:val="00AB394C"/>
    <w:rsid w:val="00AC2FEC"/>
    <w:rsid w:val="00AC4236"/>
    <w:rsid w:val="00AC7C42"/>
    <w:rsid w:val="00AC7E21"/>
    <w:rsid w:val="00AD188B"/>
    <w:rsid w:val="00AD2C25"/>
    <w:rsid w:val="00AD3B2B"/>
    <w:rsid w:val="00AE21D9"/>
    <w:rsid w:val="00AE23DE"/>
    <w:rsid w:val="00AE27D3"/>
    <w:rsid w:val="00AE32DD"/>
    <w:rsid w:val="00AE38A4"/>
    <w:rsid w:val="00AE3DBC"/>
    <w:rsid w:val="00AE54FC"/>
    <w:rsid w:val="00AE6774"/>
    <w:rsid w:val="00AE6971"/>
    <w:rsid w:val="00AE6C87"/>
    <w:rsid w:val="00AE6E39"/>
    <w:rsid w:val="00AF1BB3"/>
    <w:rsid w:val="00AF490D"/>
    <w:rsid w:val="00AF5C33"/>
    <w:rsid w:val="00AF69B5"/>
    <w:rsid w:val="00AF7177"/>
    <w:rsid w:val="00AF760A"/>
    <w:rsid w:val="00B006FB"/>
    <w:rsid w:val="00B0191A"/>
    <w:rsid w:val="00B02EF4"/>
    <w:rsid w:val="00B03CF4"/>
    <w:rsid w:val="00B060E9"/>
    <w:rsid w:val="00B06578"/>
    <w:rsid w:val="00B10379"/>
    <w:rsid w:val="00B10F4C"/>
    <w:rsid w:val="00B11CC8"/>
    <w:rsid w:val="00B139B4"/>
    <w:rsid w:val="00B149BB"/>
    <w:rsid w:val="00B15820"/>
    <w:rsid w:val="00B16736"/>
    <w:rsid w:val="00B220BA"/>
    <w:rsid w:val="00B220FF"/>
    <w:rsid w:val="00B24689"/>
    <w:rsid w:val="00B252BD"/>
    <w:rsid w:val="00B26662"/>
    <w:rsid w:val="00B27C65"/>
    <w:rsid w:val="00B3009D"/>
    <w:rsid w:val="00B34D9C"/>
    <w:rsid w:val="00B35380"/>
    <w:rsid w:val="00B36BE0"/>
    <w:rsid w:val="00B40825"/>
    <w:rsid w:val="00B410F6"/>
    <w:rsid w:val="00B41CE0"/>
    <w:rsid w:val="00B424A2"/>
    <w:rsid w:val="00B44DC8"/>
    <w:rsid w:val="00B450A2"/>
    <w:rsid w:val="00B45692"/>
    <w:rsid w:val="00B45FF3"/>
    <w:rsid w:val="00B5281A"/>
    <w:rsid w:val="00B536D1"/>
    <w:rsid w:val="00B53ED9"/>
    <w:rsid w:val="00B5447A"/>
    <w:rsid w:val="00B5447F"/>
    <w:rsid w:val="00B565F0"/>
    <w:rsid w:val="00B5690B"/>
    <w:rsid w:val="00B611F0"/>
    <w:rsid w:val="00B626FD"/>
    <w:rsid w:val="00B63122"/>
    <w:rsid w:val="00B65C58"/>
    <w:rsid w:val="00B710E0"/>
    <w:rsid w:val="00B716B1"/>
    <w:rsid w:val="00B72BA5"/>
    <w:rsid w:val="00B753B9"/>
    <w:rsid w:val="00B77BD8"/>
    <w:rsid w:val="00B8064E"/>
    <w:rsid w:val="00B80985"/>
    <w:rsid w:val="00B80B36"/>
    <w:rsid w:val="00B81018"/>
    <w:rsid w:val="00B81BB6"/>
    <w:rsid w:val="00B82324"/>
    <w:rsid w:val="00B83688"/>
    <w:rsid w:val="00B87A10"/>
    <w:rsid w:val="00B87BA4"/>
    <w:rsid w:val="00B91BCD"/>
    <w:rsid w:val="00B92841"/>
    <w:rsid w:val="00B935CB"/>
    <w:rsid w:val="00B95171"/>
    <w:rsid w:val="00B9724B"/>
    <w:rsid w:val="00BA063F"/>
    <w:rsid w:val="00BA0E8E"/>
    <w:rsid w:val="00BA1C40"/>
    <w:rsid w:val="00BA1EE5"/>
    <w:rsid w:val="00BA3D1A"/>
    <w:rsid w:val="00BA3F08"/>
    <w:rsid w:val="00BA450F"/>
    <w:rsid w:val="00BA5543"/>
    <w:rsid w:val="00BA5626"/>
    <w:rsid w:val="00BA5BA2"/>
    <w:rsid w:val="00BA65C3"/>
    <w:rsid w:val="00BA6F36"/>
    <w:rsid w:val="00BA7818"/>
    <w:rsid w:val="00BB1143"/>
    <w:rsid w:val="00BB13BC"/>
    <w:rsid w:val="00BB175C"/>
    <w:rsid w:val="00BB1B29"/>
    <w:rsid w:val="00BB28F9"/>
    <w:rsid w:val="00BB3BEA"/>
    <w:rsid w:val="00BB514B"/>
    <w:rsid w:val="00BB6924"/>
    <w:rsid w:val="00BB693C"/>
    <w:rsid w:val="00BB7143"/>
    <w:rsid w:val="00BB7FAA"/>
    <w:rsid w:val="00BC1B9A"/>
    <w:rsid w:val="00BC230B"/>
    <w:rsid w:val="00BC69B1"/>
    <w:rsid w:val="00BC6A31"/>
    <w:rsid w:val="00BD00EA"/>
    <w:rsid w:val="00BD030D"/>
    <w:rsid w:val="00BD5162"/>
    <w:rsid w:val="00BD5F22"/>
    <w:rsid w:val="00BD7FA4"/>
    <w:rsid w:val="00BE0EF0"/>
    <w:rsid w:val="00BE10BB"/>
    <w:rsid w:val="00BE2358"/>
    <w:rsid w:val="00BE5909"/>
    <w:rsid w:val="00BF2CF0"/>
    <w:rsid w:val="00BF432F"/>
    <w:rsid w:val="00BF7750"/>
    <w:rsid w:val="00BF7A82"/>
    <w:rsid w:val="00BF7B66"/>
    <w:rsid w:val="00C0127A"/>
    <w:rsid w:val="00C01FF4"/>
    <w:rsid w:val="00C023B4"/>
    <w:rsid w:val="00C02CCD"/>
    <w:rsid w:val="00C02F47"/>
    <w:rsid w:val="00C0529C"/>
    <w:rsid w:val="00C112E4"/>
    <w:rsid w:val="00C127A9"/>
    <w:rsid w:val="00C13BFC"/>
    <w:rsid w:val="00C1574D"/>
    <w:rsid w:val="00C15C5D"/>
    <w:rsid w:val="00C15EA6"/>
    <w:rsid w:val="00C16316"/>
    <w:rsid w:val="00C1722F"/>
    <w:rsid w:val="00C17745"/>
    <w:rsid w:val="00C21772"/>
    <w:rsid w:val="00C2433D"/>
    <w:rsid w:val="00C24B43"/>
    <w:rsid w:val="00C24D95"/>
    <w:rsid w:val="00C25F98"/>
    <w:rsid w:val="00C26CB4"/>
    <w:rsid w:val="00C26FC4"/>
    <w:rsid w:val="00C33697"/>
    <w:rsid w:val="00C337DD"/>
    <w:rsid w:val="00C33CF9"/>
    <w:rsid w:val="00C343E4"/>
    <w:rsid w:val="00C34940"/>
    <w:rsid w:val="00C3692E"/>
    <w:rsid w:val="00C37F37"/>
    <w:rsid w:val="00C40007"/>
    <w:rsid w:val="00C401FD"/>
    <w:rsid w:val="00C406FF"/>
    <w:rsid w:val="00C42195"/>
    <w:rsid w:val="00C42BE5"/>
    <w:rsid w:val="00C43B6B"/>
    <w:rsid w:val="00C44FF9"/>
    <w:rsid w:val="00C45ABA"/>
    <w:rsid w:val="00C4751C"/>
    <w:rsid w:val="00C52815"/>
    <w:rsid w:val="00C5421F"/>
    <w:rsid w:val="00C54822"/>
    <w:rsid w:val="00C55385"/>
    <w:rsid w:val="00C55E28"/>
    <w:rsid w:val="00C57A83"/>
    <w:rsid w:val="00C57F5C"/>
    <w:rsid w:val="00C650DC"/>
    <w:rsid w:val="00C6536B"/>
    <w:rsid w:val="00C65C1F"/>
    <w:rsid w:val="00C668C7"/>
    <w:rsid w:val="00C6697C"/>
    <w:rsid w:val="00C66F1F"/>
    <w:rsid w:val="00C67601"/>
    <w:rsid w:val="00C70904"/>
    <w:rsid w:val="00C71ED2"/>
    <w:rsid w:val="00C730F8"/>
    <w:rsid w:val="00C73771"/>
    <w:rsid w:val="00C753DB"/>
    <w:rsid w:val="00C76F5C"/>
    <w:rsid w:val="00C77592"/>
    <w:rsid w:val="00C80660"/>
    <w:rsid w:val="00C85F78"/>
    <w:rsid w:val="00C85FCF"/>
    <w:rsid w:val="00C868CA"/>
    <w:rsid w:val="00C86EBA"/>
    <w:rsid w:val="00C877A3"/>
    <w:rsid w:val="00C9167F"/>
    <w:rsid w:val="00C916F3"/>
    <w:rsid w:val="00C94614"/>
    <w:rsid w:val="00C95A5A"/>
    <w:rsid w:val="00CA2975"/>
    <w:rsid w:val="00CB1E8B"/>
    <w:rsid w:val="00CB22C7"/>
    <w:rsid w:val="00CB241F"/>
    <w:rsid w:val="00CB2A36"/>
    <w:rsid w:val="00CB2EAE"/>
    <w:rsid w:val="00CB30ED"/>
    <w:rsid w:val="00CB3FDA"/>
    <w:rsid w:val="00CB4233"/>
    <w:rsid w:val="00CC0283"/>
    <w:rsid w:val="00CC0F18"/>
    <w:rsid w:val="00CC1F44"/>
    <w:rsid w:val="00CC203A"/>
    <w:rsid w:val="00CC2A33"/>
    <w:rsid w:val="00CC2BC0"/>
    <w:rsid w:val="00CC2FB8"/>
    <w:rsid w:val="00CC5840"/>
    <w:rsid w:val="00CC623A"/>
    <w:rsid w:val="00CC7887"/>
    <w:rsid w:val="00CC7CD8"/>
    <w:rsid w:val="00CC7FA0"/>
    <w:rsid w:val="00CD086A"/>
    <w:rsid w:val="00CD12AB"/>
    <w:rsid w:val="00CD40A3"/>
    <w:rsid w:val="00CD4F7B"/>
    <w:rsid w:val="00CD59E7"/>
    <w:rsid w:val="00CD5D4B"/>
    <w:rsid w:val="00CE0484"/>
    <w:rsid w:val="00CE05E6"/>
    <w:rsid w:val="00CE29A3"/>
    <w:rsid w:val="00CE41BC"/>
    <w:rsid w:val="00CE44F2"/>
    <w:rsid w:val="00CE5C3A"/>
    <w:rsid w:val="00CE647B"/>
    <w:rsid w:val="00CE6561"/>
    <w:rsid w:val="00CE7758"/>
    <w:rsid w:val="00CF0078"/>
    <w:rsid w:val="00CF1767"/>
    <w:rsid w:val="00CF221E"/>
    <w:rsid w:val="00CF3093"/>
    <w:rsid w:val="00CF4513"/>
    <w:rsid w:val="00CF5CE6"/>
    <w:rsid w:val="00D00917"/>
    <w:rsid w:val="00D02A41"/>
    <w:rsid w:val="00D02A67"/>
    <w:rsid w:val="00D04220"/>
    <w:rsid w:val="00D042EE"/>
    <w:rsid w:val="00D06051"/>
    <w:rsid w:val="00D064F8"/>
    <w:rsid w:val="00D07F0B"/>
    <w:rsid w:val="00D107E4"/>
    <w:rsid w:val="00D11500"/>
    <w:rsid w:val="00D11F1B"/>
    <w:rsid w:val="00D11FEA"/>
    <w:rsid w:val="00D147CD"/>
    <w:rsid w:val="00D16372"/>
    <w:rsid w:val="00D1773E"/>
    <w:rsid w:val="00D21608"/>
    <w:rsid w:val="00D2198A"/>
    <w:rsid w:val="00D230F4"/>
    <w:rsid w:val="00D26518"/>
    <w:rsid w:val="00D26F63"/>
    <w:rsid w:val="00D2704D"/>
    <w:rsid w:val="00D27279"/>
    <w:rsid w:val="00D27C95"/>
    <w:rsid w:val="00D31A03"/>
    <w:rsid w:val="00D32031"/>
    <w:rsid w:val="00D32C1A"/>
    <w:rsid w:val="00D36D20"/>
    <w:rsid w:val="00D401FD"/>
    <w:rsid w:val="00D40C80"/>
    <w:rsid w:val="00D41273"/>
    <w:rsid w:val="00D41DF3"/>
    <w:rsid w:val="00D42ECA"/>
    <w:rsid w:val="00D43E94"/>
    <w:rsid w:val="00D45159"/>
    <w:rsid w:val="00D4519B"/>
    <w:rsid w:val="00D45CE6"/>
    <w:rsid w:val="00D460F3"/>
    <w:rsid w:val="00D46A2A"/>
    <w:rsid w:val="00D46C3A"/>
    <w:rsid w:val="00D50792"/>
    <w:rsid w:val="00D52F6B"/>
    <w:rsid w:val="00D5481B"/>
    <w:rsid w:val="00D562C3"/>
    <w:rsid w:val="00D56B6B"/>
    <w:rsid w:val="00D57D5A"/>
    <w:rsid w:val="00D608B7"/>
    <w:rsid w:val="00D61635"/>
    <w:rsid w:val="00D62B46"/>
    <w:rsid w:val="00D64526"/>
    <w:rsid w:val="00D65458"/>
    <w:rsid w:val="00D66807"/>
    <w:rsid w:val="00D67845"/>
    <w:rsid w:val="00D70BB6"/>
    <w:rsid w:val="00D70EE4"/>
    <w:rsid w:val="00D72CA6"/>
    <w:rsid w:val="00D75156"/>
    <w:rsid w:val="00D76834"/>
    <w:rsid w:val="00D7698A"/>
    <w:rsid w:val="00D77D19"/>
    <w:rsid w:val="00D80798"/>
    <w:rsid w:val="00D81213"/>
    <w:rsid w:val="00D8122D"/>
    <w:rsid w:val="00D85839"/>
    <w:rsid w:val="00D8754A"/>
    <w:rsid w:val="00D90802"/>
    <w:rsid w:val="00D91EB0"/>
    <w:rsid w:val="00D9534E"/>
    <w:rsid w:val="00DA0328"/>
    <w:rsid w:val="00DA1A50"/>
    <w:rsid w:val="00DA3EE7"/>
    <w:rsid w:val="00DA4EA1"/>
    <w:rsid w:val="00DA6EAE"/>
    <w:rsid w:val="00DA7900"/>
    <w:rsid w:val="00DA7FB8"/>
    <w:rsid w:val="00DB1368"/>
    <w:rsid w:val="00DB27FE"/>
    <w:rsid w:val="00DB3124"/>
    <w:rsid w:val="00DB5B6E"/>
    <w:rsid w:val="00DB6624"/>
    <w:rsid w:val="00DB670A"/>
    <w:rsid w:val="00DB6BB9"/>
    <w:rsid w:val="00DC0AD8"/>
    <w:rsid w:val="00DC50D9"/>
    <w:rsid w:val="00DC58DD"/>
    <w:rsid w:val="00DC65E9"/>
    <w:rsid w:val="00DD11FE"/>
    <w:rsid w:val="00DD2361"/>
    <w:rsid w:val="00DD2B87"/>
    <w:rsid w:val="00DD6654"/>
    <w:rsid w:val="00DE0026"/>
    <w:rsid w:val="00DE2673"/>
    <w:rsid w:val="00DE2BC5"/>
    <w:rsid w:val="00DE4A8B"/>
    <w:rsid w:val="00DE5E68"/>
    <w:rsid w:val="00DF2FE1"/>
    <w:rsid w:val="00DF4B50"/>
    <w:rsid w:val="00DF604D"/>
    <w:rsid w:val="00DF69D2"/>
    <w:rsid w:val="00E004F9"/>
    <w:rsid w:val="00E01DD8"/>
    <w:rsid w:val="00E01E18"/>
    <w:rsid w:val="00E031BF"/>
    <w:rsid w:val="00E03C05"/>
    <w:rsid w:val="00E03DFD"/>
    <w:rsid w:val="00E04B9F"/>
    <w:rsid w:val="00E07667"/>
    <w:rsid w:val="00E11B84"/>
    <w:rsid w:val="00E14074"/>
    <w:rsid w:val="00E14977"/>
    <w:rsid w:val="00E154B8"/>
    <w:rsid w:val="00E1601B"/>
    <w:rsid w:val="00E1671B"/>
    <w:rsid w:val="00E175B6"/>
    <w:rsid w:val="00E207B1"/>
    <w:rsid w:val="00E24A95"/>
    <w:rsid w:val="00E279A0"/>
    <w:rsid w:val="00E27FC7"/>
    <w:rsid w:val="00E305B0"/>
    <w:rsid w:val="00E31F01"/>
    <w:rsid w:val="00E37C76"/>
    <w:rsid w:val="00E40220"/>
    <w:rsid w:val="00E4132B"/>
    <w:rsid w:val="00E413FE"/>
    <w:rsid w:val="00E44E0F"/>
    <w:rsid w:val="00E477EB"/>
    <w:rsid w:val="00E478B5"/>
    <w:rsid w:val="00E518B5"/>
    <w:rsid w:val="00E51B59"/>
    <w:rsid w:val="00E51DA3"/>
    <w:rsid w:val="00E5416F"/>
    <w:rsid w:val="00E5480D"/>
    <w:rsid w:val="00E57EC6"/>
    <w:rsid w:val="00E60696"/>
    <w:rsid w:val="00E609D1"/>
    <w:rsid w:val="00E63332"/>
    <w:rsid w:val="00E64188"/>
    <w:rsid w:val="00E660B5"/>
    <w:rsid w:val="00E66A67"/>
    <w:rsid w:val="00E758B6"/>
    <w:rsid w:val="00E763A4"/>
    <w:rsid w:val="00E77AEF"/>
    <w:rsid w:val="00E80D06"/>
    <w:rsid w:val="00E82181"/>
    <w:rsid w:val="00E842EA"/>
    <w:rsid w:val="00E84D91"/>
    <w:rsid w:val="00E853E3"/>
    <w:rsid w:val="00E87359"/>
    <w:rsid w:val="00E87D5C"/>
    <w:rsid w:val="00E90915"/>
    <w:rsid w:val="00E92274"/>
    <w:rsid w:val="00E92F79"/>
    <w:rsid w:val="00E93F10"/>
    <w:rsid w:val="00EA1243"/>
    <w:rsid w:val="00EA3C5A"/>
    <w:rsid w:val="00EA563A"/>
    <w:rsid w:val="00EA5C5E"/>
    <w:rsid w:val="00EA5DB0"/>
    <w:rsid w:val="00EA6D4C"/>
    <w:rsid w:val="00EA6F35"/>
    <w:rsid w:val="00EB2559"/>
    <w:rsid w:val="00EB2D98"/>
    <w:rsid w:val="00EB3636"/>
    <w:rsid w:val="00EB3980"/>
    <w:rsid w:val="00EB4BF1"/>
    <w:rsid w:val="00EB6042"/>
    <w:rsid w:val="00EB6984"/>
    <w:rsid w:val="00EB759C"/>
    <w:rsid w:val="00EC0BA7"/>
    <w:rsid w:val="00EC1146"/>
    <w:rsid w:val="00EC1B2A"/>
    <w:rsid w:val="00EC1DB5"/>
    <w:rsid w:val="00EC3A96"/>
    <w:rsid w:val="00EC4936"/>
    <w:rsid w:val="00EC4F6C"/>
    <w:rsid w:val="00EC5A33"/>
    <w:rsid w:val="00EC6CA4"/>
    <w:rsid w:val="00ED01CD"/>
    <w:rsid w:val="00ED1C73"/>
    <w:rsid w:val="00ED39E4"/>
    <w:rsid w:val="00ED4966"/>
    <w:rsid w:val="00ED5268"/>
    <w:rsid w:val="00ED6420"/>
    <w:rsid w:val="00ED6682"/>
    <w:rsid w:val="00ED7CC2"/>
    <w:rsid w:val="00EE1160"/>
    <w:rsid w:val="00EE140C"/>
    <w:rsid w:val="00EE1940"/>
    <w:rsid w:val="00EE2B24"/>
    <w:rsid w:val="00EE34CE"/>
    <w:rsid w:val="00EE3D09"/>
    <w:rsid w:val="00EE48E9"/>
    <w:rsid w:val="00EE5123"/>
    <w:rsid w:val="00EE5B99"/>
    <w:rsid w:val="00EE60E2"/>
    <w:rsid w:val="00EE7B41"/>
    <w:rsid w:val="00EF031A"/>
    <w:rsid w:val="00EF118E"/>
    <w:rsid w:val="00EF5B01"/>
    <w:rsid w:val="00EF6D19"/>
    <w:rsid w:val="00F0099C"/>
    <w:rsid w:val="00F00D62"/>
    <w:rsid w:val="00F00DE6"/>
    <w:rsid w:val="00F031CF"/>
    <w:rsid w:val="00F0388B"/>
    <w:rsid w:val="00F04375"/>
    <w:rsid w:val="00F04836"/>
    <w:rsid w:val="00F04D1D"/>
    <w:rsid w:val="00F07AF2"/>
    <w:rsid w:val="00F10BA0"/>
    <w:rsid w:val="00F10E29"/>
    <w:rsid w:val="00F114B0"/>
    <w:rsid w:val="00F13167"/>
    <w:rsid w:val="00F13423"/>
    <w:rsid w:val="00F135BE"/>
    <w:rsid w:val="00F14000"/>
    <w:rsid w:val="00F14621"/>
    <w:rsid w:val="00F16DC9"/>
    <w:rsid w:val="00F1747F"/>
    <w:rsid w:val="00F17692"/>
    <w:rsid w:val="00F17962"/>
    <w:rsid w:val="00F20E4F"/>
    <w:rsid w:val="00F23F50"/>
    <w:rsid w:val="00F2402D"/>
    <w:rsid w:val="00F25CF5"/>
    <w:rsid w:val="00F32FFF"/>
    <w:rsid w:val="00F366B7"/>
    <w:rsid w:val="00F369E0"/>
    <w:rsid w:val="00F37BCF"/>
    <w:rsid w:val="00F37C1E"/>
    <w:rsid w:val="00F37F99"/>
    <w:rsid w:val="00F4156A"/>
    <w:rsid w:val="00F41F35"/>
    <w:rsid w:val="00F42303"/>
    <w:rsid w:val="00F4431B"/>
    <w:rsid w:val="00F47979"/>
    <w:rsid w:val="00F516BD"/>
    <w:rsid w:val="00F52C99"/>
    <w:rsid w:val="00F5474F"/>
    <w:rsid w:val="00F60099"/>
    <w:rsid w:val="00F6054F"/>
    <w:rsid w:val="00F614FC"/>
    <w:rsid w:val="00F64CD6"/>
    <w:rsid w:val="00F651CF"/>
    <w:rsid w:val="00F67773"/>
    <w:rsid w:val="00F70324"/>
    <w:rsid w:val="00F72082"/>
    <w:rsid w:val="00F73AC3"/>
    <w:rsid w:val="00F74D00"/>
    <w:rsid w:val="00F76042"/>
    <w:rsid w:val="00F80A9F"/>
    <w:rsid w:val="00F80E4A"/>
    <w:rsid w:val="00F80F8D"/>
    <w:rsid w:val="00F822D1"/>
    <w:rsid w:val="00F82CBC"/>
    <w:rsid w:val="00F846D6"/>
    <w:rsid w:val="00F85BCD"/>
    <w:rsid w:val="00F871FA"/>
    <w:rsid w:val="00F87FC1"/>
    <w:rsid w:val="00F90A09"/>
    <w:rsid w:val="00F90BEA"/>
    <w:rsid w:val="00F92983"/>
    <w:rsid w:val="00F92A77"/>
    <w:rsid w:val="00F936F8"/>
    <w:rsid w:val="00F95884"/>
    <w:rsid w:val="00F9615B"/>
    <w:rsid w:val="00F96CBB"/>
    <w:rsid w:val="00FA020F"/>
    <w:rsid w:val="00FA39BE"/>
    <w:rsid w:val="00FA50CC"/>
    <w:rsid w:val="00FA62A5"/>
    <w:rsid w:val="00FA7292"/>
    <w:rsid w:val="00FA775A"/>
    <w:rsid w:val="00FB054E"/>
    <w:rsid w:val="00FB1EEF"/>
    <w:rsid w:val="00FB3963"/>
    <w:rsid w:val="00FB4459"/>
    <w:rsid w:val="00FB5671"/>
    <w:rsid w:val="00FB71D7"/>
    <w:rsid w:val="00FB768D"/>
    <w:rsid w:val="00FB7841"/>
    <w:rsid w:val="00FB7C74"/>
    <w:rsid w:val="00FC0E75"/>
    <w:rsid w:val="00FC10B1"/>
    <w:rsid w:val="00FC1DE5"/>
    <w:rsid w:val="00FC2700"/>
    <w:rsid w:val="00FC7489"/>
    <w:rsid w:val="00FD2657"/>
    <w:rsid w:val="00FD3251"/>
    <w:rsid w:val="00FD3D36"/>
    <w:rsid w:val="00FD4C4F"/>
    <w:rsid w:val="00FE0544"/>
    <w:rsid w:val="00FE09BC"/>
    <w:rsid w:val="00FE0BA8"/>
    <w:rsid w:val="00FE212A"/>
    <w:rsid w:val="00FE28F2"/>
    <w:rsid w:val="00FE2A60"/>
    <w:rsid w:val="00FE34B0"/>
    <w:rsid w:val="00FE3923"/>
    <w:rsid w:val="00FE58FE"/>
    <w:rsid w:val="00FE71B8"/>
    <w:rsid w:val="00FF3282"/>
    <w:rsid w:val="00FF3300"/>
    <w:rsid w:val="00FF3334"/>
    <w:rsid w:val="00FF37EC"/>
    <w:rsid w:val="00FF4655"/>
    <w:rsid w:val="00FF53BB"/>
    <w:rsid w:val="00FF7024"/>
    <w:rsid w:val="00FF7B19"/>
    <w:rsid w:val="0153196F"/>
    <w:rsid w:val="018F4C90"/>
    <w:rsid w:val="02916A36"/>
    <w:rsid w:val="02AF7163"/>
    <w:rsid w:val="02C95C76"/>
    <w:rsid w:val="02FB6C58"/>
    <w:rsid w:val="03124F70"/>
    <w:rsid w:val="032209CB"/>
    <w:rsid w:val="0351128D"/>
    <w:rsid w:val="043F299D"/>
    <w:rsid w:val="046F382D"/>
    <w:rsid w:val="04A3197A"/>
    <w:rsid w:val="04B962EC"/>
    <w:rsid w:val="04EA5018"/>
    <w:rsid w:val="05435A37"/>
    <w:rsid w:val="05633526"/>
    <w:rsid w:val="056D4ABE"/>
    <w:rsid w:val="05E161CC"/>
    <w:rsid w:val="05F02345"/>
    <w:rsid w:val="06037EB3"/>
    <w:rsid w:val="06172330"/>
    <w:rsid w:val="06272BC4"/>
    <w:rsid w:val="0641089F"/>
    <w:rsid w:val="06686647"/>
    <w:rsid w:val="066F6FD8"/>
    <w:rsid w:val="067A45EC"/>
    <w:rsid w:val="067C024B"/>
    <w:rsid w:val="06A15F7C"/>
    <w:rsid w:val="06A77237"/>
    <w:rsid w:val="07B17B85"/>
    <w:rsid w:val="07CB4688"/>
    <w:rsid w:val="08BB6209"/>
    <w:rsid w:val="08C33F36"/>
    <w:rsid w:val="099A4612"/>
    <w:rsid w:val="09B11643"/>
    <w:rsid w:val="0A161709"/>
    <w:rsid w:val="0A210B55"/>
    <w:rsid w:val="0AE31AE0"/>
    <w:rsid w:val="0B0D5E20"/>
    <w:rsid w:val="0C021A88"/>
    <w:rsid w:val="0C5B0699"/>
    <w:rsid w:val="0CEB68D2"/>
    <w:rsid w:val="0DC94044"/>
    <w:rsid w:val="0E504798"/>
    <w:rsid w:val="0EF74525"/>
    <w:rsid w:val="0F437B1F"/>
    <w:rsid w:val="0F763440"/>
    <w:rsid w:val="0F96383E"/>
    <w:rsid w:val="0FC07448"/>
    <w:rsid w:val="0FC43F95"/>
    <w:rsid w:val="111D5839"/>
    <w:rsid w:val="112076B2"/>
    <w:rsid w:val="113A62E0"/>
    <w:rsid w:val="11D8422D"/>
    <w:rsid w:val="11EF77BB"/>
    <w:rsid w:val="12A16331"/>
    <w:rsid w:val="12E02A8C"/>
    <w:rsid w:val="134E270A"/>
    <w:rsid w:val="137303F6"/>
    <w:rsid w:val="139E57DA"/>
    <w:rsid w:val="13C52358"/>
    <w:rsid w:val="14106FA7"/>
    <w:rsid w:val="14BC5780"/>
    <w:rsid w:val="160369B4"/>
    <w:rsid w:val="163A39E8"/>
    <w:rsid w:val="16634BBC"/>
    <w:rsid w:val="1673762B"/>
    <w:rsid w:val="17B53A65"/>
    <w:rsid w:val="17BF0BF9"/>
    <w:rsid w:val="183A1768"/>
    <w:rsid w:val="18A574FA"/>
    <w:rsid w:val="18C83811"/>
    <w:rsid w:val="18FA2664"/>
    <w:rsid w:val="192E7F1F"/>
    <w:rsid w:val="1A735542"/>
    <w:rsid w:val="1AAE1638"/>
    <w:rsid w:val="1B3B25EE"/>
    <w:rsid w:val="1B4D369E"/>
    <w:rsid w:val="1BB84694"/>
    <w:rsid w:val="1BDAE23D"/>
    <w:rsid w:val="1BE71D1C"/>
    <w:rsid w:val="1C41033D"/>
    <w:rsid w:val="1C6519AF"/>
    <w:rsid w:val="1CAE354E"/>
    <w:rsid w:val="1D2133B3"/>
    <w:rsid w:val="1D244C27"/>
    <w:rsid w:val="1DE51DF3"/>
    <w:rsid w:val="1EF67C05"/>
    <w:rsid w:val="1F18486A"/>
    <w:rsid w:val="1F3119EE"/>
    <w:rsid w:val="1FD48C02"/>
    <w:rsid w:val="1FFF423D"/>
    <w:rsid w:val="20620F5E"/>
    <w:rsid w:val="212C083F"/>
    <w:rsid w:val="21B52A90"/>
    <w:rsid w:val="21C65756"/>
    <w:rsid w:val="21F94072"/>
    <w:rsid w:val="22F60371"/>
    <w:rsid w:val="2371016F"/>
    <w:rsid w:val="23B90512"/>
    <w:rsid w:val="23DC45C3"/>
    <w:rsid w:val="241443C7"/>
    <w:rsid w:val="24D778F7"/>
    <w:rsid w:val="24FC70BF"/>
    <w:rsid w:val="25420BE8"/>
    <w:rsid w:val="25A70F54"/>
    <w:rsid w:val="25C91785"/>
    <w:rsid w:val="267562A0"/>
    <w:rsid w:val="27CF0C2D"/>
    <w:rsid w:val="27DFF14A"/>
    <w:rsid w:val="27E34B46"/>
    <w:rsid w:val="27E61D8D"/>
    <w:rsid w:val="27F44001"/>
    <w:rsid w:val="282109D6"/>
    <w:rsid w:val="2892472C"/>
    <w:rsid w:val="28B4162E"/>
    <w:rsid w:val="28FE6556"/>
    <w:rsid w:val="29007C90"/>
    <w:rsid w:val="29EAF3D1"/>
    <w:rsid w:val="2A781E63"/>
    <w:rsid w:val="2AC06B73"/>
    <w:rsid w:val="2AE12E92"/>
    <w:rsid w:val="2B012746"/>
    <w:rsid w:val="2B070523"/>
    <w:rsid w:val="2B141BE7"/>
    <w:rsid w:val="2B2A44E7"/>
    <w:rsid w:val="2B580A25"/>
    <w:rsid w:val="2B6E425C"/>
    <w:rsid w:val="2B7FCB3E"/>
    <w:rsid w:val="2BEF6839"/>
    <w:rsid w:val="2C2E2B2B"/>
    <w:rsid w:val="2C313FEC"/>
    <w:rsid w:val="2C693A03"/>
    <w:rsid w:val="2C6965EF"/>
    <w:rsid w:val="2C6C1E73"/>
    <w:rsid w:val="2CCF501D"/>
    <w:rsid w:val="2CDB5C44"/>
    <w:rsid w:val="2CE612F4"/>
    <w:rsid w:val="2E5134EE"/>
    <w:rsid w:val="2EF35CB2"/>
    <w:rsid w:val="2FAB497D"/>
    <w:rsid w:val="2FBC7108"/>
    <w:rsid w:val="30222D5D"/>
    <w:rsid w:val="30AF58F3"/>
    <w:rsid w:val="31813538"/>
    <w:rsid w:val="31D46A1E"/>
    <w:rsid w:val="31E32076"/>
    <w:rsid w:val="322F0057"/>
    <w:rsid w:val="3255688D"/>
    <w:rsid w:val="327818B2"/>
    <w:rsid w:val="332232F7"/>
    <w:rsid w:val="333E1607"/>
    <w:rsid w:val="33566203"/>
    <w:rsid w:val="33C1101A"/>
    <w:rsid w:val="33D575D7"/>
    <w:rsid w:val="34305B67"/>
    <w:rsid w:val="34C2779C"/>
    <w:rsid w:val="34E5124E"/>
    <w:rsid w:val="355D66FD"/>
    <w:rsid w:val="35615DA9"/>
    <w:rsid w:val="35AD52B2"/>
    <w:rsid w:val="35FD4922"/>
    <w:rsid w:val="361E5EDF"/>
    <w:rsid w:val="370F10D1"/>
    <w:rsid w:val="376E0D96"/>
    <w:rsid w:val="37934C45"/>
    <w:rsid w:val="379A29CD"/>
    <w:rsid w:val="37D93D0B"/>
    <w:rsid w:val="382A2848"/>
    <w:rsid w:val="384D2741"/>
    <w:rsid w:val="387F3640"/>
    <w:rsid w:val="39726E4E"/>
    <w:rsid w:val="39A20CFD"/>
    <w:rsid w:val="39E77165"/>
    <w:rsid w:val="3A6E717D"/>
    <w:rsid w:val="3AC036F5"/>
    <w:rsid w:val="3AE60620"/>
    <w:rsid w:val="3B4F0A4D"/>
    <w:rsid w:val="3BF7B589"/>
    <w:rsid w:val="3BFB96D9"/>
    <w:rsid w:val="3BFF746B"/>
    <w:rsid w:val="3C6072C9"/>
    <w:rsid w:val="3D7E68D8"/>
    <w:rsid w:val="3DC8303A"/>
    <w:rsid w:val="3DEFD039"/>
    <w:rsid w:val="3E774E5F"/>
    <w:rsid w:val="3F36616F"/>
    <w:rsid w:val="3F5CA0EB"/>
    <w:rsid w:val="3FAF14ED"/>
    <w:rsid w:val="3FF56CF8"/>
    <w:rsid w:val="3FF9230B"/>
    <w:rsid w:val="3FFFD7B7"/>
    <w:rsid w:val="40AF12BC"/>
    <w:rsid w:val="413C79AE"/>
    <w:rsid w:val="431B550C"/>
    <w:rsid w:val="43BC075C"/>
    <w:rsid w:val="444315D3"/>
    <w:rsid w:val="453252A8"/>
    <w:rsid w:val="454A5A23"/>
    <w:rsid w:val="45AE6C6C"/>
    <w:rsid w:val="45FA4935"/>
    <w:rsid w:val="461875C7"/>
    <w:rsid w:val="46AC5C7C"/>
    <w:rsid w:val="46F6793B"/>
    <w:rsid w:val="46FD6E57"/>
    <w:rsid w:val="47BC11DC"/>
    <w:rsid w:val="4A124D77"/>
    <w:rsid w:val="4AAFDFA2"/>
    <w:rsid w:val="4AF57DF4"/>
    <w:rsid w:val="4AF62C56"/>
    <w:rsid w:val="4B19642A"/>
    <w:rsid w:val="4B4C3B1D"/>
    <w:rsid w:val="4B89799D"/>
    <w:rsid w:val="4BCA740D"/>
    <w:rsid w:val="4D126BAC"/>
    <w:rsid w:val="4D502FEC"/>
    <w:rsid w:val="4DFF28AB"/>
    <w:rsid w:val="4E475A47"/>
    <w:rsid w:val="4E53721B"/>
    <w:rsid w:val="4E7B40EC"/>
    <w:rsid w:val="4E8101BB"/>
    <w:rsid w:val="4E983EB6"/>
    <w:rsid w:val="4ED7ECB0"/>
    <w:rsid w:val="4F13318A"/>
    <w:rsid w:val="4F81102C"/>
    <w:rsid w:val="4FBCF235"/>
    <w:rsid w:val="4FF7CF15"/>
    <w:rsid w:val="4FF82FCD"/>
    <w:rsid w:val="50132EF0"/>
    <w:rsid w:val="51092F2D"/>
    <w:rsid w:val="513F29A4"/>
    <w:rsid w:val="52D80D0A"/>
    <w:rsid w:val="5302024E"/>
    <w:rsid w:val="53C721F2"/>
    <w:rsid w:val="544E446E"/>
    <w:rsid w:val="5567738F"/>
    <w:rsid w:val="559258BC"/>
    <w:rsid w:val="559F628F"/>
    <w:rsid w:val="55A451A5"/>
    <w:rsid w:val="55A8586A"/>
    <w:rsid w:val="55BA13B7"/>
    <w:rsid w:val="55CE1060"/>
    <w:rsid w:val="565C0A74"/>
    <w:rsid w:val="56876ECB"/>
    <w:rsid w:val="56C37877"/>
    <w:rsid w:val="56EB2A2A"/>
    <w:rsid w:val="56F14741"/>
    <w:rsid w:val="571F40F1"/>
    <w:rsid w:val="57490FA1"/>
    <w:rsid w:val="57EF6B11"/>
    <w:rsid w:val="57FD331B"/>
    <w:rsid w:val="58DB350C"/>
    <w:rsid w:val="59484E03"/>
    <w:rsid w:val="597A14B4"/>
    <w:rsid w:val="597A3DD8"/>
    <w:rsid w:val="59857E72"/>
    <w:rsid w:val="5A0D50B3"/>
    <w:rsid w:val="5A646FA5"/>
    <w:rsid w:val="5B200741"/>
    <w:rsid w:val="5B8549E1"/>
    <w:rsid w:val="5B8743CF"/>
    <w:rsid w:val="5BDA03D7"/>
    <w:rsid w:val="5C121744"/>
    <w:rsid w:val="5C353B7B"/>
    <w:rsid w:val="5C361A34"/>
    <w:rsid w:val="5C7806E1"/>
    <w:rsid w:val="5D0D23CE"/>
    <w:rsid w:val="5D773119"/>
    <w:rsid w:val="5E0A45EF"/>
    <w:rsid w:val="5E321E82"/>
    <w:rsid w:val="5E776008"/>
    <w:rsid w:val="5EE516BC"/>
    <w:rsid w:val="5EF7D9AC"/>
    <w:rsid w:val="5EFF8D32"/>
    <w:rsid w:val="5F234F0E"/>
    <w:rsid w:val="5FAD8241"/>
    <w:rsid w:val="5FAE5806"/>
    <w:rsid w:val="5FDBD1C8"/>
    <w:rsid w:val="5FFF2274"/>
    <w:rsid w:val="608E1635"/>
    <w:rsid w:val="60E6759D"/>
    <w:rsid w:val="61DF3C95"/>
    <w:rsid w:val="61EC0834"/>
    <w:rsid w:val="61EE56D2"/>
    <w:rsid w:val="629E2F0C"/>
    <w:rsid w:val="62B03783"/>
    <w:rsid w:val="62B176A0"/>
    <w:rsid w:val="62D42DE6"/>
    <w:rsid w:val="63504FAC"/>
    <w:rsid w:val="63796157"/>
    <w:rsid w:val="63A36988"/>
    <w:rsid w:val="641531FE"/>
    <w:rsid w:val="64290894"/>
    <w:rsid w:val="64A8353D"/>
    <w:rsid w:val="64B56DB4"/>
    <w:rsid w:val="64F405F5"/>
    <w:rsid w:val="6558404F"/>
    <w:rsid w:val="659B5C03"/>
    <w:rsid w:val="65A44FC7"/>
    <w:rsid w:val="667A66E7"/>
    <w:rsid w:val="669B5C2C"/>
    <w:rsid w:val="66C97226"/>
    <w:rsid w:val="66CB581B"/>
    <w:rsid w:val="66E576D0"/>
    <w:rsid w:val="67165699"/>
    <w:rsid w:val="67334E23"/>
    <w:rsid w:val="67AC51DA"/>
    <w:rsid w:val="67B7EFBC"/>
    <w:rsid w:val="67CB7640"/>
    <w:rsid w:val="68A443CB"/>
    <w:rsid w:val="68C42916"/>
    <w:rsid w:val="690B3D7E"/>
    <w:rsid w:val="69A267ED"/>
    <w:rsid w:val="6A26454B"/>
    <w:rsid w:val="6A4C3372"/>
    <w:rsid w:val="6AF2584A"/>
    <w:rsid w:val="6B016316"/>
    <w:rsid w:val="6B0C1CB9"/>
    <w:rsid w:val="6BB76439"/>
    <w:rsid w:val="6BEA735C"/>
    <w:rsid w:val="6C166792"/>
    <w:rsid w:val="6C1B1A13"/>
    <w:rsid w:val="6C8438BC"/>
    <w:rsid w:val="6C882C87"/>
    <w:rsid w:val="6CA971CD"/>
    <w:rsid w:val="6CEFF080"/>
    <w:rsid w:val="6CF92833"/>
    <w:rsid w:val="6DFB6620"/>
    <w:rsid w:val="6EBD2EC6"/>
    <w:rsid w:val="6EDF0327"/>
    <w:rsid w:val="6EDFF51A"/>
    <w:rsid w:val="6EEF574C"/>
    <w:rsid w:val="6F2B9D88"/>
    <w:rsid w:val="6F620669"/>
    <w:rsid w:val="6F7F6BD0"/>
    <w:rsid w:val="6FFB5769"/>
    <w:rsid w:val="702F1233"/>
    <w:rsid w:val="704B1F04"/>
    <w:rsid w:val="70DB592D"/>
    <w:rsid w:val="70F73181"/>
    <w:rsid w:val="721E2945"/>
    <w:rsid w:val="726B2A24"/>
    <w:rsid w:val="73FFD4DF"/>
    <w:rsid w:val="742B0FFC"/>
    <w:rsid w:val="744C4E9E"/>
    <w:rsid w:val="747733F0"/>
    <w:rsid w:val="752F03C1"/>
    <w:rsid w:val="75304DFC"/>
    <w:rsid w:val="758975F0"/>
    <w:rsid w:val="76273D75"/>
    <w:rsid w:val="76368BF0"/>
    <w:rsid w:val="769B6856"/>
    <w:rsid w:val="77443B5A"/>
    <w:rsid w:val="777D7335"/>
    <w:rsid w:val="77D1E988"/>
    <w:rsid w:val="77D74D8F"/>
    <w:rsid w:val="77EEAE5E"/>
    <w:rsid w:val="77F677EA"/>
    <w:rsid w:val="77F73773"/>
    <w:rsid w:val="77FAF8B1"/>
    <w:rsid w:val="77FF6EC3"/>
    <w:rsid w:val="782A5274"/>
    <w:rsid w:val="787427C1"/>
    <w:rsid w:val="78B9374D"/>
    <w:rsid w:val="792C349F"/>
    <w:rsid w:val="79463E2E"/>
    <w:rsid w:val="79867E8B"/>
    <w:rsid w:val="79DF0FC0"/>
    <w:rsid w:val="79DF471A"/>
    <w:rsid w:val="79EF4E60"/>
    <w:rsid w:val="7A4134AA"/>
    <w:rsid w:val="7AC6342B"/>
    <w:rsid w:val="7B5ACAF0"/>
    <w:rsid w:val="7BF33120"/>
    <w:rsid w:val="7C7F5E8B"/>
    <w:rsid w:val="7C9FFEA6"/>
    <w:rsid w:val="7CE66768"/>
    <w:rsid w:val="7CFC1FE1"/>
    <w:rsid w:val="7D1048D4"/>
    <w:rsid w:val="7D95481C"/>
    <w:rsid w:val="7DC12AFB"/>
    <w:rsid w:val="7DCC1C99"/>
    <w:rsid w:val="7DED14CD"/>
    <w:rsid w:val="7E3E08E3"/>
    <w:rsid w:val="7EC00ACD"/>
    <w:rsid w:val="7EF73238"/>
    <w:rsid w:val="7EFB16E8"/>
    <w:rsid w:val="7F230419"/>
    <w:rsid w:val="7F276A04"/>
    <w:rsid w:val="7F49CA13"/>
    <w:rsid w:val="7F4C006E"/>
    <w:rsid w:val="7F8531B5"/>
    <w:rsid w:val="7FEFB1B6"/>
    <w:rsid w:val="7FF30948"/>
    <w:rsid w:val="7FF757EA"/>
    <w:rsid w:val="7FFEF58A"/>
    <w:rsid w:val="89B758C4"/>
    <w:rsid w:val="96FE0073"/>
    <w:rsid w:val="987E8419"/>
    <w:rsid w:val="9AF9E41F"/>
    <w:rsid w:val="9FF3B677"/>
    <w:rsid w:val="AFEBA77E"/>
    <w:rsid w:val="B3DBAC65"/>
    <w:rsid w:val="BBFF4DB3"/>
    <w:rsid w:val="BFFFC07B"/>
    <w:rsid w:val="CD75D5A5"/>
    <w:rsid w:val="CFD18C4A"/>
    <w:rsid w:val="CFDF4D12"/>
    <w:rsid w:val="D4F56D2D"/>
    <w:rsid w:val="D6FF7F95"/>
    <w:rsid w:val="D8FFEB48"/>
    <w:rsid w:val="D9DF5695"/>
    <w:rsid w:val="DAF7B618"/>
    <w:rsid w:val="DCEE135B"/>
    <w:rsid w:val="DF5E0D0A"/>
    <w:rsid w:val="DFABEC21"/>
    <w:rsid w:val="E1BDFD97"/>
    <w:rsid w:val="EBDB54BD"/>
    <w:rsid w:val="ECED1850"/>
    <w:rsid w:val="EEFF4F51"/>
    <w:rsid w:val="EFFE8F2C"/>
    <w:rsid w:val="F2B72E57"/>
    <w:rsid w:val="F57D5866"/>
    <w:rsid w:val="F7FDD64F"/>
    <w:rsid w:val="F86F94B3"/>
    <w:rsid w:val="F9FF6783"/>
    <w:rsid w:val="FAAF804B"/>
    <w:rsid w:val="FAFFF7E0"/>
    <w:rsid w:val="FB57FEA2"/>
    <w:rsid w:val="FBDF5766"/>
    <w:rsid w:val="FBFB3628"/>
    <w:rsid w:val="FD8F32F8"/>
    <w:rsid w:val="FF3BEB5E"/>
    <w:rsid w:val="FF6F22B6"/>
    <w:rsid w:val="FF73148B"/>
    <w:rsid w:val="FF9BD67C"/>
    <w:rsid w:val="FFBFB557"/>
    <w:rsid w:val="FFF66A5F"/>
    <w:rsid w:val="FFFDD190"/>
    <w:rsid w:val="FFFF7CC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djustRightInd w:val="0"/>
      <w:snapToGrid w:val="0"/>
      <w:spacing w:before="260" w:after="260" w:line="413" w:lineRule="auto"/>
      <w:jc w:val="center"/>
      <w:outlineLvl w:val="1"/>
    </w:pPr>
    <w:rPr>
      <w:rFonts w:ascii="Arial" w:hAnsi="Arial" w:eastAsia="黑体"/>
      <w:b/>
      <w:bCs/>
      <w:sz w:val="28"/>
      <w:szCs w:val="32"/>
    </w:rPr>
  </w:style>
  <w:style w:type="paragraph" w:styleId="4">
    <w:name w:val="heading 3"/>
    <w:basedOn w:val="1"/>
    <w:next w:val="1"/>
    <w:qFormat/>
    <w:uiPriority w:val="0"/>
    <w:pPr>
      <w:keepNext/>
      <w:keepLines/>
      <w:widowControl w:val="0"/>
      <w:spacing w:line="560" w:lineRule="exact"/>
      <w:ind w:firstLine="880" w:firstLineChars="200"/>
      <w:outlineLvl w:val="2"/>
    </w:pPr>
    <w:rPr>
      <w:rFonts w:ascii="Times New Roman" w:hAnsi="Times New Roman" w:eastAsia="楷体_GB2312"/>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 w:val="20"/>
    </w:rPr>
  </w:style>
  <w:style w:type="paragraph" w:styleId="6">
    <w:name w:val="annotation text"/>
    <w:basedOn w:val="1"/>
    <w:qFormat/>
    <w:uiPriority w:val="0"/>
    <w:pPr>
      <w:adjustRightInd w:val="0"/>
      <w:spacing w:line="315" w:lineRule="atLeast"/>
      <w:jc w:val="left"/>
      <w:textAlignment w:val="baseline"/>
    </w:pPr>
  </w:style>
  <w:style w:type="paragraph" w:styleId="7">
    <w:name w:val="Body Text"/>
    <w:basedOn w:val="1"/>
    <w:next w:val="1"/>
    <w:qFormat/>
    <w:uiPriority w:val="0"/>
    <w:pPr>
      <w:spacing w:after="120"/>
    </w:pPr>
  </w:style>
  <w:style w:type="paragraph" w:styleId="8">
    <w:name w:val="Body Text Indent"/>
    <w:basedOn w:val="1"/>
    <w:qFormat/>
    <w:uiPriority w:val="0"/>
    <w:pPr>
      <w:spacing w:after="120"/>
      <w:ind w:left="420" w:leftChars="200"/>
    </w:pPr>
  </w:style>
  <w:style w:type="paragraph" w:styleId="9">
    <w:name w:val="toc 5"/>
    <w:basedOn w:val="1"/>
    <w:next w:val="1"/>
    <w:qFormat/>
    <w:uiPriority w:val="39"/>
    <w:pPr>
      <w:ind w:left="1680" w:leftChars="800"/>
    </w:pPr>
  </w:style>
  <w:style w:type="paragraph" w:styleId="10">
    <w:name w:val="Plain Text"/>
    <w:basedOn w:val="1"/>
    <w:next w:val="1"/>
    <w:qFormat/>
    <w:uiPriority w:val="0"/>
    <w:rPr>
      <w:rFonts w:ascii="宋体" w:hAnsi="Courier New"/>
    </w:rPr>
  </w:style>
  <w:style w:type="paragraph" w:styleId="11">
    <w:name w:val="Body Text Indent 2"/>
    <w:basedOn w:val="1"/>
    <w:qFormat/>
    <w:uiPriority w:val="0"/>
    <w:pPr>
      <w:ind w:left="105" w:firstLine="690"/>
    </w:pPr>
    <w:rPr>
      <w:sz w:val="32"/>
    </w:rPr>
  </w:style>
  <w:style w:type="paragraph" w:styleId="12">
    <w:name w:val="footer"/>
    <w:basedOn w:val="1"/>
    <w:next w:val="13"/>
    <w:qFormat/>
    <w:uiPriority w:val="0"/>
    <w:pPr>
      <w:tabs>
        <w:tab w:val="center" w:pos="4153"/>
        <w:tab w:val="right" w:pos="8306"/>
      </w:tabs>
      <w:snapToGrid w:val="0"/>
      <w:jc w:val="left"/>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6">
    <w:name w:val="Title"/>
    <w:basedOn w:val="1"/>
    <w:next w:val="1"/>
    <w:qFormat/>
    <w:uiPriority w:val="10"/>
    <w:pPr>
      <w:spacing w:before="240" w:after="60"/>
      <w:jc w:val="center"/>
      <w:outlineLvl w:val="0"/>
    </w:pPr>
    <w:rPr>
      <w:rFonts w:ascii="Cambria" w:hAnsi="Cambria"/>
      <w:b/>
      <w:bCs/>
      <w:sz w:val="32"/>
      <w:szCs w:val="32"/>
    </w:rPr>
  </w:style>
  <w:style w:type="paragraph" w:styleId="17">
    <w:name w:val="Body Text First Indent"/>
    <w:basedOn w:val="7"/>
    <w:qFormat/>
    <w:uiPriority w:val="0"/>
    <w:pPr>
      <w:ind w:firstLine="420" w:firstLineChars="100"/>
    </w:pPr>
  </w:style>
  <w:style w:type="paragraph" w:styleId="18">
    <w:name w:val="Body Text First Indent 2"/>
    <w:basedOn w:val="8"/>
    <w:qFormat/>
    <w:uiPriority w:val="0"/>
    <w:pPr>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qFormat/>
    <w:uiPriority w:val="0"/>
    <w:rPr>
      <w:color w:val="000000"/>
      <w:sz w:val="18"/>
      <w:szCs w:val="18"/>
      <w:u w:val="none"/>
    </w:rPr>
  </w:style>
  <w:style w:type="character" w:styleId="24">
    <w:name w:val="Emphasis"/>
    <w:basedOn w:val="21"/>
    <w:qFormat/>
    <w:uiPriority w:val="0"/>
  </w:style>
  <w:style w:type="character" w:styleId="25">
    <w:name w:val="Hyperlink"/>
    <w:basedOn w:val="21"/>
    <w:qFormat/>
    <w:uiPriority w:val="0"/>
    <w:rPr>
      <w:color w:val="000000"/>
      <w:sz w:val="18"/>
      <w:szCs w:val="18"/>
      <w:u w:val="none"/>
    </w:rPr>
  </w:style>
  <w:style w:type="paragraph" w:customStyle="1" w:styleId="26">
    <w:name w:val="样式 首行缩进:  2 字符"/>
    <w:basedOn w:val="1"/>
    <w:qFormat/>
    <w:uiPriority w:val="0"/>
    <w:pPr>
      <w:spacing w:line="360" w:lineRule="auto"/>
      <w:ind w:firstLine="480" w:firstLineChars="200"/>
      <w:jc w:val="left"/>
    </w:pPr>
    <w:rPr>
      <w:sz w:val="24"/>
      <w:szCs w:val="20"/>
    </w:rPr>
  </w:style>
  <w:style w:type="character" w:customStyle="1" w:styleId="27">
    <w:name w:val="xtb-fr-14"/>
    <w:basedOn w:val="21"/>
    <w:qFormat/>
    <w:uiPriority w:val="0"/>
  </w:style>
  <w:style w:type="character" w:customStyle="1" w:styleId="28">
    <w:name w:val="zy-gr-bj6"/>
    <w:basedOn w:val="21"/>
    <w:qFormat/>
    <w:uiPriority w:val="0"/>
  </w:style>
  <w:style w:type="character" w:customStyle="1" w:styleId="29">
    <w:name w:val="zy-fr-bj22"/>
    <w:basedOn w:val="21"/>
    <w:qFormat/>
    <w:uiPriority w:val="0"/>
  </w:style>
  <w:style w:type="character" w:customStyle="1" w:styleId="30">
    <w:name w:val="zy-fr-bj13"/>
    <w:basedOn w:val="21"/>
    <w:qFormat/>
    <w:uiPriority w:val="0"/>
  </w:style>
  <w:style w:type="character" w:customStyle="1" w:styleId="31">
    <w:name w:val="hover110"/>
    <w:basedOn w:val="21"/>
    <w:qFormat/>
    <w:uiPriority w:val="0"/>
    <w:rPr>
      <w:shd w:val="clear" w:color="auto" w:fill="277E37"/>
    </w:rPr>
  </w:style>
  <w:style w:type="character" w:customStyle="1" w:styleId="32">
    <w:name w:val="zx-span41"/>
    <w:basedOn w:val="21"/>
    <w:qFormat/>
    <w:uiPriority w:val="0"/>
    <w:rPr>
      <w:color w:val="FFFFFF"/>
    </w:rPr>
  </w:style>
  <w:style w:type="character" w:customStyle="1" w:styleId="33">
    <w:name w:val="zy-fr-bj3"/>
    <w:basedOn w:val="21"/>
    <w:qFormat/>
    <w:uiPriority w:val="0"/>
  </w:style>
  <w:style w:type="character" w:customStyle="1" w:styleId="34">
    <w:name w:val="xtb-gr-09"/>
    <w:basedOn w:val="21"/>
    <w:qFormat/>
    <w:uiPriority w:val="0"/>
  </w:style>
  <w:style w:type="character" w:customStyle="1" w:styleId="35">
    <w:name w:val="zy-gr-bj4"/>
    <w:basedOn w:val="21"/>
    <w:qFormat/>
    <w:uiPriority w:val="0"/>
  </w:style>
  <w:style w:type="character" w:customStyle="1" w:styleId="36">
    <w:name w:val="zy-fr-bj10"/>
    <w:basedOn w:val="21"/>
    <w:qFormat/>
    <w:uiPriority w:val="0"/>
  </w:style>
  <w:style w:type="character" w:customStyle="1" w:styleId="37">
    <w:name w:val="zy-fr-bj19"/>
    <w:basedOn w:val="21"/>
    <w:qFormat/>
    <w:uiPriority w:val="0"/>
  </w:style>
  <w:style w:type="character" w:customStyle="1" w:styleId="38">
    <w:name w:val="xtb-gr-17"/>
    <w:basedOn w:val="21"/>
    <w:qFormat/>
    <w:uiPriority w:val="0"/>
  </w:style>
  <w:style w:type="character" w:customStyle="1" w:styleId="39">
    <w:name w:val="zy-fr-bj8"/>
    <w:basedOn w:val="21"/>
    <w:qFormat/>
    <w:uiPriority w:val="0"/>
  </w:style>
  <w:style w:type="character" w:customStyle="1" w:styleId="40">
    <w:name w:val="xtb-fr-13"/>
    <w:basedOn w:val="21"/>
    <w:qFormat/>
    <w:uiPriority w:val="0"/>
  </w:style>
  <w:style w:type="character" w:customStyle="1" w:styleId="41">
    <w:name w:val="zy-fr-bj9"/>
    <w:basedOn w:val="21"/>
    <w:qFormat/>
    <w:uiPriority w:val="0"/>
  </w:style>
  <w:style w:type="character" w:customStyle="1" w:styleId="42">
    <w:name w:val="xtb-gr-14"/>
    <w:basedOn w:val="21"/>
    <w:qFormat/>
    <w:uiPriority w:val="0"/>
  </w:style>
  <w:style w:type="character" w:customStyle="1" w:styleId="43">
    <w:name w:val="zy-gr-bj15"/>
    <w:basedOn w:val="21"/>
    <w:qFormat/>
    <w:uiPriority w:val="0"/>
  </w:style>
  <w:style w:type="character" w:customStyle="1" w:styleId="44">
    <w:name w:val="zy-fr-bj15"/>
    <w:basedOn w:val="21"/>
    <w:qFormat/>
    <w:uiPriority w:val="0"/>
  </w:style>
  <w:style w:type="character" w:customStyle="1" w:styleId="45">
    <w:name w:val="hdjl-x-l-m-sp3"/>
    <w:basedOn w:val="21"/>
    <w:qFormat/>
    <w:uiPriority w:val="0"/>
  </w:style>
  <w:style w:type="character" w:customStyle="1" w:styleId="46">
    <w:name w:val="zy-gr-bj8"/>
    <w:basedOn w:val="21"/>
    <w:qFormat/>
    <w:uiPriority w:val="0"/>
  </w:style>
  <w:style w:type="character" w:customStyle="1" w:styleId="47">
    <w:name w:val="zy-gr-bj14"/>
    <w:basedOn w:val="21"/>
    <w:qFormat/>
    <w:uiPriority w:val="0"/>
  </w:style>
  <w:style w:type="character" w:customStyle="1" w:styleId="48">
    <w:name w:val="zy-gr-bj18"/>
    <w:basedOn w:val="21"/>
    <w:qFormat/>
    <w:uiPriority w:val="0"/>
  </w:style>
  <w:style w:type="character" w:customStyle="1" w:styleId="49">
    <w:name w:val="xtb-gr-11"/>
    <w:basedOn w:val="21"/>
    <w:qFormat/>
    <w:uiPriority w:val="0"/>
  </w:style>
  <w:style w:type="character" w:customStyle="1" w:styleId="50">
    <w:name w:val="zy-gr-bj17"/>
    <w:basedOn w:val="21"/>
    <w:qFormat/>
    <w:uiPriority w:val="0"/>
  </w:style>
  <w:style w:type="character" w:customStyle="1" w:styleId="51">
    <w:name w:val="hdjl-x-l-m-sp4"/>
    <w:basedOn w:val="21"/>
    <w:qFormat/>
    <w:uiPriority w:val="0"/>
  </w:style>
  <w:style w:type="character" w:customStyle="1" w:styleId="52">
    <w:name w:val="zy-fr-bj23"/>
    <w:basedOn w:val="21"/>
    <w:qFormat/>
    <w:uiPriority w:val="0"/>
  </w:style>
  <w:style w:type="character" w:customStyle="1" w:styleId="53">
    <w:name w:val="hdjl-x-l-x-sp3"/>
    <w:basedOn w:val="21"/>
    <w:qFormat/>
    <w:uiPriority w:val="0"/>
    <w:rPr>
      <w:color w:val="BFBFBF"/>
      <w:sz w:val="18"/>
      <w:szCs w:val="18"/>
    </w:rPr>
  </w:style>
  <w:style w:type="character" w:customStyle="1" w:styleId="54">
    <w:name w:val="zy-gr-bj23"/>
    <w:basedOn w:val="21"/>
    <w:qFormat/>
    <w:uiPriority w:val="0"/>
  </w:style>
  <w:style w:type="character" w:customStyle="1" w:styleId="55">
    <w:name w:val="xtb-fr-10"/>
    <w:basedOn w:val="21"/>
    <w:qFormat/>
    <w:uiPriority w:val="0"/>
  </w:style>
  <w:style w:type="character" w:customStyle="1" w:styleId="56">
    <w:name w:val="zy-gr-bj22"/>
    <w:basedOn w:val="21"/>
    <w:qFormat/>
    <w:uiPriority w:val="0"/>
  </w:style>
  <w:style w:type="character" w:customStyle="1" w:styleId="57">
    <w:name w:val="r-5-l-sp1"/>
    <w:basedOn w:val="21"/>
    <w:qFormat/>
    <w:uiPriority w:val="0"/>
  </w:style>
  <w:style w:type="character" w:customStyle="1" w:styleId="58">
    <w:name w:val="xtb-gr-13"/>
    <w:basedOn w:val="21"/>
    <w:qFormat/>
    <w:uiPriority w:val="0"/>
  </w:style>
  <w:style w:type="character" w:customStyle="1" w:styleId="59">
    <w:name w:val="xtb-fr-21"/>
    <w:basedOn w:val="21"/>
    <w:qFormat/>
    <w:uiPriority w:val="0"/>
  </w:style>
  <w:style w:type="character" w:customStyle="1" w:styleId="60">
    <w:name w:val="zy-gr-bj25"/>
    <w:basedOn w:val="21"/>
    <w:qFormat/>
    <w:uiPriority w:val="0"/>
  </w:style>
  <w:style w:type="character" w:customStyle="1" w:styleId="61">
    <w:name w:val="hdxdata"/>
    <w:basedOn w:val="21"/>
    <w:qFormat/>
    <w:uiPriority w:val="0"/>
  </w:style>
  <w:style w:type="character" w:customStyle="1" w:styleId="62">
    <w:name w:val="zx-span1"/>
    <w:basedOn w:val="21"/>
    <w:qFormat/>
    <w:uiPriority w:val="0"/>
  </w:style>
  <w:style w:type="character" w:customStyle="1" w:styleId="63">
    <w:name w:val="zy-fr-bj24"/>
    <w:basedOn w:val="21"/>
    <w:qFormat/>
    <w:uiPriority w:val="0"/>
  </w:style>
  <w:style w:type="character" w:customStyle="1" w:styleId="64">
    <w:name w:val="zy-fr-bj21"/>
    <w:basedOn w:val="21"/>
    <w:qFormat/>
    <w:uiPriority w:val="0"/>
  </w:style>
  <w:style w:type="character" w:customStyle="1" w:styleId="65">
    <w:name w:val="zx-span5"/>
    <w:basedOn w:val="21"/>
    <w:qFormat/>
    <w:uiPriority w:val="0"/>
  </w:style>
  <w:style w:type="character" w:customStyle="1" w:styleId="66">
    <w:name w:val="xtb-fr-23"/>
    <w:basedOn w:val="21"/>
    <w:qFormat/>
    <w:uiPriority w:val="0"/>
  </w:style>
  <w:style w:type="character" w:customStyle="1" w:styleId="67">
    <w:name w:val="xtb-gr-01"/>
    <w:basedOn w:val="21"/>
    <w:qFormat/>
    <w:uiPriority w:val="0"/>
  </w:style>
  <w:style w:type="character" w:customStyle="1" w:styleId="68">
    <w:name w:val="zy-gr-bj5"/>
    <w:basedOn w:val="21"/>
    <w:qFormat/>
    <w:uiPriority w:val="0"/>
  </w:style>
  <w:style w:type="character" w:customStyle="1" w:styleId="69">
    <w:name w:val="zy-gr-bj2"/>
    <w:basedOn w:val="21"/>
    <w:qFormat/>
    <w:uiPriority w:val="0"/>
  </w:style>
  <w:style w:type="character" w:customStyle="1" w:styleId="70">
    <w:name w:val="zy-fr-bj5"/>
    <w:basedOn w:val="21"/>
    <w:qFormat/>
    <w:uiPriority w:val="0"/>
  </w:style>
  <w:style w:type="character" w:customStyle="1" w:styleId="71">
    <w:name w:val="xtb-fr-11"/>
    <w:basedOn w:val="21"/>
    <w:qFormat/>
    <w:uiPriority w:val="0"/>
  </w:style>
  <w:style w:type="character" w:customStyle="1" w:styleId="72">
    <w:name w:val="bsfw-sp2"/>
    <w:basedOn w:val="21"/>
    <w:qFormat/>
    <w:uiPriority w:val="0"/>
  </w:style>
  <w:style w:type="character" w:customStyle="1" w:styleId="73">
    <w:name w:val="xtb-gr-06"/>
    <w:basedOn w:val="21"/>
    <w:qFormat/>
    <w:uiPriority w:val="0"/>
  </w:style>
  <w:style w:type="character" w:customStyle="1" w:styleId="74">
    <w:name w:val="hdjl-x-l-m-sp1"/>
    <w:basedOn w:val="21"/>
    <w:qFormat/>
    <w:uiPriority w:val="0"/>
  </w:style>
  <w:style w:type="character" w:customStyle="1" w:styleId="75">
    <w:name w:val="zy-gr-bj19"/>
    <w:basedOn w:val="21"/>
    <w:qFormat/>
    <w:uiPriority w:val="0"/>
  </w:style>
  <w:style w:type="character" w:customStyle="1" w:styleId="76">
    <w:name w:val="zy-gr-bj3"/>
    <w:basedOn w:val="21"/>
    <w:qFormat/>
    <w:uiPriority w:val="0"/>
  </w:style>
  <w:style w:type="character" w:customStyle="1" w:styleId="77">
    <w:name w:val="xtb-gr-10"/>
    <w:basedOn w:val="21"/>
    <w:qFormat/>
    <w:uiPriority w:val="0"/>
  </w:style>
  <w:style w:type="character" w:customStyle="1" w:styleId="78">
    <w:name w:val="zy-fr-bj29"/>
    <w:basedOn w:val="21"/>
    <w:qFormat/>
    <w:uiPriority w:val="0"/>
  </w:style>
  <w:style w:type="character" w:customStyle="1" w:styleId="79">
    <w:name w:val="zy-gr-bj26"/>
    <w:basedOn w:val="21"/>
    <w:qFormat/>
    <w:uiPriority w:val="0"/>
  </w:style>
  <w:style w:type="character" w:customStyle="1" w:styleId="80">
    <w:name w:val="xtb-fr-20"/>
    <w:basedOn w:val="21"/>
    <w:qFormat/>
    <w:uiPriority w:val="0"/>
  </w:style>
  <w:style w:type="character" w:customStyle="1" w:styleId="81">
    <w:name w:val="xtb-gr-18"/>
    <w:basedOn w:val="21"/>
    <w:qFormat/>
    <w:uiPriority w:val="0"/>
  </w:style>
  <w:style w:type="character" w:customStyle="1" w:styleId="82">
    <w:name w:val="zy-fr-bj16"/>
    <w:basedOn w:val="21"/>
    <w:qFormat/>
    <w:uiPriority w:val="0"/>
  </w:style>
  <w:style w:type="character" w:customStyle="1" w:styleId="83">
    <w:name w:val="zy-fr-bj11"/>
    <w:basedOn w:val="21"/>
    <w:qFormat/>
    <w:uiPriority w:val="0"/>
  </w:style>
  <w:style w:type="character" w:customStyle="1" w:styleId="84">
    <w:name w:val="xtb-gr-04"/>
    <w:basedOn w:val="21"/>
    <w:qFormat/>
    <w:uiPriority w:val="0"/>
  </w:style>
  <w:style w:type="character" w:customStyle="1" w:styleId="85">
    <w:name w:val="xtb-gr-20"/>
    <w:basedOn w:val="21"/>
    <w:qFormat/>
    <w:uiPriority w:val="0"/>
  </w:style>
  <w:style w:type="character" w:customStyle="1" w:styleId="86">
    <w:name w:val="zx-span3"/>
    <w:basedOn w:val="21"/>
    <w:qFormat/>
    <w:uiPriority w:val="0"/>
  </w:style>
  <w:style w:type="character" w:customStyle="1" w:styleId="87">
    <w:name w:val="xtb-fr-02"/>
    <w:basedOn w:val="21"/>
    <w:qFormat/>
    <w:uiPriority w:val="0"/>
  </w:style>
  <w:style w:type="character" w:customStyle="1" w:styleId="88">
    <w:name w:val="zy-gr-bj13"/>
    <w:basedOn w:val="21"/>
    <w:qFormat/>
    <w:uiPriority w:val="0"/>
  </w:style>
  <w:style w:type="character" w:customStyle="1" w:styleId="89">
    <w:name w:val="zy-gr-bj7"/>
    <w:basedOn w:val="21"/>
    <w:qFormat/>
    <w:uiPriority w:val="0"/>
  </w:style>
  <w:style w:type="character" w:customStyle="1" w:styleId="90">
    <w:name w:val="zy-fr-bj26"/>
    <w:basedOn w:val="21"/>
    <w:qFormat/>
    <w:uiPriority w:val="0"/>
  </w:style>
  <w:style w:type="character" w:customStyle="1" w:styleId="91">
    <w:name w:val="zy-gr-bj11"/>
    <w:basedOn w:val="21"/>
    <w:qFormat/>
    <w:uiPriority w:val="0"/>
  </w:style>
  <w:style w:type="character" w:customStyle="1" w:styleId="92">
    <w:name w:val="zx-span31"/>
    <w:basedOn w:val="21"/>
    <w:qFormat/>
    <w:uiPriority w:val="0"/>
    <w:rPr>
      <w:color w:val="FFFFFF"/>
    </w:rPr>
  </w:style>
  <w:style w:type="character" w:customStyle="1" w:styleId="93">
    <w:name w:val="xtb-fr-08"/>
    <w:basedOn w:val="21"/>
    <w:qFormat/>
    <w:uiPriority w:val="0"/>
  </w:style>
  <w:style w:type="character" w:customStyle="1" w:styleId="94">
    <w:name w:val="zy-fr-bj20"/>
    <w:basedOn w:val="21"/>
    <w:qFormat/>
    <w:uiPriority w:val="0"/>
  </w:style>
  <w:style w:type="character" w:customStyle="1" w:styleId="95">
    <w:name w:val="xtb-gr-19"/>
    <w:basedOn w:val="21"/>
    <w:qFormat/>
    <w:uiPriority w:val="0"/>
  </w:style>
  <w:style w:type="character" w:customStyle="1" w:styleId="96">
    <w:name w:val="xtb-gr-07"/>
    <w:basedOn w:val="21"/>
    <w:qFormat/>
    <w:uiPriority w:val="0"/>
  </w:style>
  <w:style w:type="character" w:customStyle="1" w:styleId="97">
    <w:name w:val="zy-fr-bj30"/>
    <w:basedOn w:val="21"/>
    <w:qFormat/>
    <w:uiPriority w:val="0"/>
  </w:style>
  <w:style w:type="character" w:customStyle="1" w:styleId="98">
    <w:name w:val="zy-gr-bj12"/>
    <w:basedOn w:val="21"/>
    <w:qFormat/>
    <w:uiPriority w:val="0"/>
  </w:style>
  <w:style w:type="character" w:customStyle="1" w:styleId="99">
    <w:name w:val="xtb-fr-17"/>
    <w:basedOn w:val="21"/>
    <w:qFormat/>
    <w:uiPriority w:val="0"/>
  </w:style>
  <w:style w:type="character" w:customStyle="1" w:styleId="100">
    <w:name w:val="hdjl-x-l-x-sp1"/>
    <w:basedOn w:val="21"/>
    <w:qFormat/>
    <w:uiPriority w:val="0"/>
    <w:rPr>
      <w:color w:val="BFBFBF"/>
      <w:sz w:val="24"/>
      <w:szCs w:val="24"/>
    </w:rPr>
  </w:style>
  <w:style w:type="character" w:customStyle="1" w:styleId="101">
    <w:name w:val="r-5-l-sp2"/>
    <w:basedOn w:val="21"/>
    <w:qFormat/>
    <w:uiPriority w:val="0"/>
  </w:style>
  <w:style w:type="character" w:customStyle="1" w:styleId="102">
    <w:name w:val="xtb-fr-07"/>
    <w:basedOn w:val="21"/>
    <w:qFormat/>
    <w:uiPriority w:val="0"/>
  </w:style>
  <w:style w:type="character" w:customStyle="1" w:styleId="103">
    <w:name w:val="xtb-fr-09"/>
    <w:basedOn w:val="21"/>
    <w:qFormat/>
    <w:uiPriority w:val="0"/>
  </w:style>
  <w:style w:type="character" w:customStyle="1" w:styleId="104">
    <w:name w:val="zy-fr-bj14"/>
    <w:basedOn w:val="21"/>
    <w:qFormat/>
    <w:uiPriority w:val="0"/>
  </w:style>
  <w:style w:type="character" w:customStyle="1" w:styleId="105">
    <w:name w:val="zy-gr-bj21"/>
    <w:basedOn w:val="21"/>
    <w:qFormat/>
    <w:uiPriority w:val="0"/>
  </w:style>
  <w:style w:type="character" w:customStyle="1" w:styleId="106">
    <w:name w:val="bsfw-sp21"/>
    <w:basedOn w:val="21"/>
    <w:qFormat/>
    <w:uiPriority w:val="0"/>
    <w:rPr>
      <w:color w:val="FFFFFF"/>
      <w:shd w:val="clear" w:color="auto" w:fill="277E37"/>
    </w:rPr>
  </w:style>
  <w:style w:type="character" w:customStyle="1" w:styleId="107">
    <w:name w:val="xtb-fr-15"/>
    <w:basedOn w:val="21"/>
    <w:qFormat/>
    <w:uiPriority w:val="0"/>
  </w:style>
  <w:style w:type="character" w:customStyle="1" w:styleId="108">
    <w:name w:val="zy-gr-bj27"/>
    <w:basedOn w:val="21"/>
    <w:qFormat/>
    <w:uiPriority w:val="0"/>
  </w:style>
  <w:style w:type="character" w:customStyle="1" w:styleId="109">
    <w:name w:val="zy-gr-bj20"/>
    <w:basedOn w:val="21"/>
    <w:qFormat/>
    <w:uiPriority w:val="0"/>
  </w:style>
  <w:style w:type="character" w:customStyle="1" w:styleId="110">
    <w:name w:val="zx-span2"/>
    <w:basedOn w:val="21"/>
    <w:qFormat/>
    <w:uiPriority w:val="0"/>
  </w:style>
  <w:style w:type="character" w:customStyle="1" w:styleId="111">
    <w:name w:val="zx-xuan41"/>
    <w:basedOn w:val="21"/>
    <w:qFormat/>
    <w:uiPriority w:val="0"/>
    <w:rPr>
      <w:shd w:val="clear" w:color="auto" w:fill="FFFFFF"/>
    </w:rPr>
  </w:style>
  <w:style w:type="character" w:customStyle="1" w:styleId="112">
    <w:name w:val="xtb-gr-12"/>
    <w:basedOn w:val="21"/>
    <w:qFormat/>
    <w:uiPriority w:val="0"/>
  </w:style>
  <w:style w:type="character" w:customStyle="1" w:styleId="113">
    <w:name w:val="zy-fr-bj1"/>
    <w:basedOn w:val="21"/>
    <w:qFormat/>
    <w:uiPriority w:val="0"/>
  </w:style>
  <w:style w:type="character" w:customStyle="1" w:styleId="114">
    <w:name w:val="hover111"/>
    <w:basedOn w:val="21"/>
    <w:qFormat/>
    <w:uiPriority w:val="0"/>
    <w:rPr>
      <w:color w:val="CA1C1D"/>
    </w:rPr>
  </w:style>
  <w:style w:type="character" w:customStyle="1" w:styleId="115">
    <w:name w:val="xtb-gr-08"/>
    <w:basedOn w:val="21"/>
    <w:qFormat/>
    <w:uiPriority w:val="0"/>
  </w:style>
  <w:style w:type="character" w:customStyle="1" w:styleId="116">
    <w:name w:val="zx-xuan15"/>
    <w:basedOn w:val="21"/>
    <w:qFormat/>
    <w:uiPriority w:val="0"/>
    <w:rPr>
      <w:color w:val="FFFFFF"/>
    </w:rPr>
  </w:style>
  <w:style w:type="character" w:customStyle="1" w:styleId="117">
    <w:name w:val="xtb-fr-19"/>
    <w:basedOn w:val="21"/>
    <w:qFormat/>
    <w:uiPriority w:val="0"/>
  </w:style>
  <w:style w:type="character" w:customStyle="1" w:styleId="118">
    <w:name w:val="xtb-fr-06"/>
    <w:basedOn w:val="21"/>
    <w:qFormat/>
    <w:uiPriority w:val="0"/>
  </w:style>
  <w:style w:type="character" w:customStyle="1" w:styleId="119">
    <w:name w:val="xtb-fr-01"/>
    <w:basedOn w:val="21"/>
    <w:qFormat/>
    <w:uiPriority w:val="0"/>
  </w:style>
  <w:style w:type="character" w:customStyle="1" w:styleId="120">
    <w:name w:val="xtb-fr-18"/>
    <w:basedOn w:val="21"/>
    <w:qFormat/>
    <w:uiPriority w:val="0"/>
  </w:style>
  <w:style w:type="character" w:customStyle="1" w:styleId="121">
    <w:name w:val="zy-fr-bj28"/>
    <w:basedOn w:val="21"/>
    <w:qFormat/>
    <w:uiPriority w:val="0"/>
  </w:style>
  <w:style w:type="character" w:customStyle="1" w:styleId="122">
    <w:name w:val="zx-xuan4"/>
    <w:basedOn w:val="21"/>
    <w:qFormat/>
    <w:uiPriority w:val="0"/>
    <w:rPr>
      <w:shd w:val="clear" w:color="auto" w:fill="FFFFFF"/>
    </w:rPr>
  </w:style>
  <w:style w:type="character" w:customStyle="1" w:styleId="123">
    <w:name w:val="xtb-fr-12"/>
    <w:basedOn w:val="21"/>
    <w:qFormat/>
    <w:uiPriority w:val="0"/>
  </w:style>
  <w:style w:type="character" w:customStyle="1" w:styleId="124">
    <w:name w:val="xtb-fr-05"/>
    <w:basedOn w:val="21"/>
    <w:qFormat/>
    <w:uiPriority w:val="0"/>
  </w:style>
  <w:style w:type="character" w:customStyle="1" w:styleId="125">
    <w:name w:val="zy-fr-bj6"/>
    <w:basedOn w:val="21"/>
    <w:qFormat/>
    <w:uiPriority w:val="0"/>
  </w:style>
  <w:style w:type="character" w:customStyle="1" w:styleId="126">
    <w:name w:val="hdjl-x-l-m-sp2"/>
    <w:basedOn w:val="21"/>
    <w:qFormat/>
    <w:uiPriority w:val="0"/>
  </w:style>
  <w:style w:type="character" w:customStyle="1" w:styleId="127">
    <w:name w:val="zx-span51"/>
    <w:basedOn w:val="21"/>
    <w:qFormat/>
    <w:uiPriority w:val="0"/>
    <w:rPr>
      <w:color w:val="FFFFFF"/>
    </w:rPr>
  </w:style>
  <w:style w:type="character" w:customStyle="1" w:styleId="128">
    <w:name w:val="zy-fr-bj25"/>
    <w:basedOn w:val="21"/>
    <w:qFormat/>
    <w:uiPriority w:val="0"/>
  </w:style>
  <w:style w:type="character" w:customStyle="1" w:styleId="129">
    <w:name w:val="zy-fr-bj7"/>
    <w:basedOn w:val="21"/>
    <w:qFormat/>
    <w:uiPriority w:val="0"/>
  </w:style>
  <w:style w:type="character" w:customStyle="1" w:styleId="130">
    <w:name w:val="xtb-gr-05"/>
    <w:basedOn w:val="21"/>
    <w:qFormat/>
    <w:uiPriority w:val="0"/>
  </w:style>
  <w:style w:type="character" w:customStyle="1" w:styleId="131">
    <w:name w:val="bsfw-sp31"/>
    <w:basedOn w:val="21"/>
    <w:qFormat/>
    <w:uiPriority w:val="0"/>
    <w:rPr>
      <w:color w:val="FFFFFF"/>
      <w:shd w:val="clear" w:color="auto" w:fill="277E37"/>
    </w:rPr>
  </w:style>
  <w:style w:type="character" w:customStyle="1" w:styleId="132">
    <w:name w:val="xtb-fr-22"/>
    <w:basedOn w:val="21"/>
    <w:qFormat/>
    <w:uiPriority w:val="0"/>
  </w:style>
  <w:style w:type="character" w:customStyle="1" w:styleId="133">
    <w:name w:val="zy-fr-bj4"/>
    <w:basedOn w:val="21"/>
    <w:qFormat/>
    <w:uiPriority w:val="0"/>
  </w:style>
  <w:style w:type="character" w:customStyle="1" w:styleId="134">
    <w:name w:val="xtb-fr-03"/>
    <w:basedOn w:val="21"/>
    <w:qFormat/>
    <w:uiPriority w:val="0"/>
  </w:style>
  <w:style w:type="character" w:customStyle="1" w:styleId="135">
    <w:name w:val="zy-fr-bj27"/>
    <w:basedOn w:val="21"/>
    <w:qFormat/>
    <w:uiPriority w:val="0"/>
  </w:style>
  <w:style w:type="character" w:customStyle="1" w:styleId="136">
    <w:name w:val="xtb-gr-03"/>
    <w:basedOn w:val="21"/>
    <w:qFormat/>
    <w:uiPriority w:val="0"/>
  </w:style>
  <w:style w:type="character" w:customStyle="1" w:styleId="137">
    <w:name w:val="bsfw-sp1"/>
    <w:basedOn w:val="21"/>
    <w:qFormat/>
    <w:uiPriority w:val="0"/>
  </w:style>
  <w:style w:type="character" w:customStyle="1" w:styleId="138">
    <w:name w:val="xtb-gr-02"/>
    <w:basedOn w:val="21"/>
    <w:qFormat/>
    <w:uiPriority w:val="0"/>
  </w:style>
  <w:style w:type="character" w:customStyle="1" w:styleId="139">
    <w:name w:val="zy-fr-bj2"/>
    <w:basedOn w:val="21"/>
    <w:qFormat/>
    <w:uiPriority w:val="0"/>
  </w:style>
  <w:style w:type="character" w:customStyle="1" w:styleId="140">
    <w:name w:val="r-5-l-sp3"/>
    <w:basedOn w:val="21"/>
    <w:qFormat/>
    <w:uiPriority w:val="0"/>
  </w:style>
  <w:style w:type="character" w:customStyle="1" w:styleId="141">
    <w:name w:val="zx-span21"/>
    <w:basedOn w:val="21"/>
    <w:qFormat/>
    <w:uiPriority w:val="0"/>
    <w:rPr>
      <w:color w:val="FFFFFF"/>
    </w:rPr>
  </w:style>
  <w:style w:type="character" w:customStyle="1" w:styleId="142">
    <w:name w:val="xtb-gr-15"/>
    <w:basedOn w:val="21"/>
    <w:qFormat/>
    <w:uiPriority w:val="0"/>
  </w:style>
  <w:style w:type="character" w:customStyle="1" w:styleId="143">
    <w:name w:val="zy-gr-bj10"/>
    <w:basedOn w:val="21"/>
    <w:qFormat/>
    <w:uiPriority w:val="0"/>
  </w:style>
  <w:style w:type="character" w:customStyle="1" w:styleId="144">
    <w:name w:val="xtb-fr-04"/>
    <w:basedOn w:val="21"/>
    <w:qFormat/>
    <w:uiPriority w:val="0"/>
  </w:style>
  <w:style w:type="character" w:customStyle="1" w:styleId="145">
    <w:name w:val="zy-gr-bj9"/>
    <w:basedOn w:val="21"/>
    <w:qFormat/>
    <w:uiPriority w:val="0"/>
  </w:style>
  <w:style w:type="character" w:customStyle="1" w:styleId="146">
    <w:name w:val="xtb-fr-24"/>
    <w:basedOn w:val="21"/>
    <w:qFormat/>
    <w:uiPriority w:val="0"/>
  </w:style>
  <w:style w:type="character" w:customStyle="1" w:styleId="147">
    <w:name w:val="zwfw-sp2"/>
    <w:basedOn w:val="21"/>
    <w:qFormat/>
    <w:uiPriority w:val="0"/>
  </w:style>
  <w:style w:type="character" w:customStyle="1" w:styleId="148">
    <w:name w:val="zy-gr-bj1"/>
    <w:basedOn w:val="21"/>
    <w:qFormat/>
    <w:uiPriority w:val="0"/>
  </w:style>
  <w:style w:type="character" w:customStyle="1" w:styleId="149">
    <w:name w:val="xtb-fr-16"/>
    <w:basedOn w:val="21"/>
    <w:qFormat/>
    <w:uiPriority w:val="0"/>
  </w:style>
  <w:style w:type="character" w:customStyle="1" w:styleId="150">
    <w:name w:val="ndata"/>
    <w:basedOn w:val="21"/>
    <w:qFormat/>
    <w:uiPriority w:val="0"/>
    <w:rPr>
      <w:color w:val="AAAAAA"/>
    </w:rPr>
  </w:style>
  <w:style w:type="character" w:customStyle="1" w:styleId="151">
    <w:name w:val="zy-fr-bj18"/>
    <w:basedOn w:val="21"/>
    <w:qFormat/>
    <w:uiPriority w:val="0"/>
  </w:style>
  <w:style w:type="character" w:customStyle="1" w:styleId="152">
    <w:name w:val="zy-fr-bj12"/>
    <w:basedOn w:val="21"/>
    <w:qFormat/>
    <w:uiPriority w:val="0"/>
  </w:style>
  <w:style w:type="character" w:customStyle="1" w:styleId="153">
    <w:name w:val="zy-fr-bj17"/>
    <w:basedOn w:val="21"/>
    <w:qFormat/>
    <w:uiPriority w:val="0"/>
  </w:style>
  <w:style w:type="character" w:customStyle="1" w:styleId="154">
    <w:name w:val="bsfw-sp3"/>
    <w:basedOn w:val="21"/>
    <w:qFormat/>
    <w:uiPriority w:val="0"/>
  </w:style>
  <w:style w:type="character" w:customStyle="1" w:styleId="155">
    <w:name w:val="zy-gr-bj24"/>
    <w:basedOn w:val="21"/>
    <w:qFormat/>
    <w:uiPriority w:val="0"/>
  </w:style>
  <w:style w:type="character" w:customStyle="1" w:styleId="156">
    <w:name w:val="bsfw-sp11"/>
    <w:basedOn w:val="21"/>
    <w:qFormat/>
    <w:uiPriority w:val="0"/>
    <w:rPr>
      <w:color w:val="FFFFFF"/>
      <w:shd w:val="clear" w:color="auto" w:fill="277E37"/>
    </w:rPr>
  </w:style>
  <w:style w:type="character" w:customStyle="1" w:styleId="157">
    <w:name w:val="xtb-gr-16"/>
    <w:basedOn w:val="21"/>
    <w:qFormat/>
    <w:uiPriority w:val="0"/>
  </w:style>
  <w:style w:type="character" w:customStyle="1" w:styleId="158">
    <w:name w:val="zy-gr-bj16"/>
    <w:basedOn w:val="21"/>
    <w:qFormat/>
    <w:uiPriority w:val="0"/>
  </w:style>
  <w:style w:type="character" w:customStyle="1" w:styleId="159">
    <w:name w:val="zx-span4"/>
    <w:basedOn w:val="21"/>
    <w:qFormat/>
    <w:uiPriority w:val="0"/>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正文（张）"/>
    <w:qFormat/>
    <w:uiPriority w:val="0"/>
    <w:pPr>
      <w:spacing w:line="560" w:lineRule="exact"/>
      <w:ind w:firstLine="200" w:firstLineChars="200"/>
      <w:jc w:val="both"/>
    </w:pPr>
    <w:rPr>
      <w:rFonts w:ascii="仿宋_GB2312" w:hAnsi="Times New Roman" w:eastAsia="仿宋_GB2312" w:cs="Times New Roman"/>
      <w:kern w:val="2"/>
      <w:sz w:val="32"/>
      <w:szCs w:val="32"/>
      <w:lang w:val="en-US" w:eastAsia="zh-CN" w:bidi="ar-SA"/>
    </w:rPr>
  </w:style>
  <w:style w:type="paragraph" w:customStyle="1" w:styleId="162">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163">
    <w:name w:val="列出段落1"/>
    <w:basedOn w:val="1"/>
    <w:next w:val="1"/>
    <w:qFormat/>
    <w:uiPriority w:val="0"/>
    <w:pPr>
      <w:ind w:firstLine="420" w:firstLineChars="200"/>
    </w:pPr>
    <w:rPr>
      <w:rFonts w:ascii="Calibri" w:hAnsi="Calibri"/>
      <w:szCs w:val="22"/>
    </w:rPr>
  </w:style>
  <w:style w:type="paragraph" w:customStyle="1" w:styleId="16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5">
    <w:name w:val="样式2"/>
    <w:basedOn w:val="1"/>
    <w:qFormat/>
    <w:uiPriority w:val="0"/>
    <w:pPr>
      <w:spacing w:line="300" w:lineRule="auto"/>
      <w:jc w:val="center"/>
      <w:outlineLvl w:val="0"/>
    </w:pPr>
    <w:rPr>
      <w:b/>
      <w:sz w:val="24"/>
    </w:rPr>
  </w:style>
  <w:style w:type="paragraph" w:customStyle="1" w:styleId="16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table" w:customStyle="1" w:styleId="167">
    <w:name w:val="Table Normal"/>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微软雅黑" w:hAnsi="微软雅黑" w:eastAsia="微软雅黑" w:cs="微软雅黑"/>
      <w:sz w:val="25"/>
      <w:szCs w:val="25"/>
      <w:lang w:val="en-US" w:eastAsia="en-US" w:bidi="ar-SA"/>
    </w:rPr>
  </w:style>
  <w:style w:type="paragraph" w:customStyle="1" w:styleId="169">
    <w:name w:val="p11"/>
    <w:basedOn w:val="1"/>
    <w:qFormat/>
    <w:uiPriority w:val="0"/>
    <w:pPr>
      <w:spacing w:before="0" w:beforeAutospacing="0" w:after="0" w:afterAutospacing="0" w:line="560" w:lineRule="atLeast"/>
      <w:ind w:left="0" w:right="0" w:firstLine="640"/>
      <w:jc w:val="both"/>
    </w:pPr>
    <w:rPr>
      <w:rFonts w:hint="eastAsia" w:ascii="songti sc" w:hAnsi="songti sc" w:eastAsia="songti sc" w:cs="songti sc"/>
      <w:kern w:val="0"/>
      <w:sz w:val="32"/>
      <w:szCs w:val="32"/>
      <w:lang w:val="en-US" w:eastAsia="zh-CN" w:bidi="ar"/>
    </w:rPr>
  </w:style>
  <w:style w:type="character" w:customStyle="1" w:styleId="170">
    <w:name w:val="s3"/>
    <w:basedOn w:val="21"/>
    <w:qFormat/>
    <w:uiPriority w:val="0"/>
    <w:rPr>
      <w:rFonts w:hint="default" w:ascii="times" w:hAnsi="times" w:eastAsia="times" w:cs="time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1877</Words>
  <Characters>1953</Characters>
  <Lines>5</Lines>
  <Paragraphs>14</Paragraphs>
  <TotalTime>2</TotalTime>
  <ScaleCrop>false</ScaleCrop>
  <LinksUpToDate>false</LinksUpToDate>
  <CharactersWithSpaces>1960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2022-06-30T16:12:00Z</dcterms:created>
  <dc:creator>大海</dc:creator>
  <cp:lastModifiedBy>user</cp:lastModifiedBy>
  <cp:lastPrinted>2025-12-18T03:18:00Z</cp:lastPrinted>
  <dcterms:modified xsi:type="dcterms:W3CDTF">2025-12-24T10:15:29Z</dcterms:modified>
  <dc:title>科学城公安分局业务装备采购询价函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E2337FCC33C84320917E47F4D3C04D1C_13</vt:lpwstr>
  </property>
  <property fmtid="{D5CDD505-2E9C-101B-9397-08002B2CF9AE}" pid="4" name="KSOTemplateDocerSaveRecord">
    <vt:lpwstr>eyJoZGlkIjoiMTI0MDMzM2NhZWU3NDhiZGExOWY4MDIwNjMyNGRjMDkiLCJ1c2VySWQiOiIzOTA0NDE0MjYifQ==</vt:lpwstr>
  </property>
</Properties>
</file>