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spacing w:val="-6"/>
          <w:sz w:val="36"/>
          <w:szCs w:val="36"/>
        </w:rPr>
      </w:pPr>
      <w:r>
        <w:rPr>
          <w:rFonts w:hint="eastAsia" w:ascii="方正小标宋简体" w:hAnsi="Calibri" w:eastAsia="方正小标宋简体"/>
          <w:spacing w:val="-6"/>
          <w:sz w:val="36"/>
          <w:szCs w:val="36"/>
        </w:rPr>
        <w:t>科学城202</w:t>
      </w:r>
      <w:r>
        <w:rPr>
          <w:rFonts w:hint="eastAsia" w:ascii="方正小标宋简体" w:hAnsi="Calibri" w:eastAsia="方正小标宋简体"/>
          <w:spacing w:val="-6"/>
          <w:sz w:val="36"/>
          <w:szCs w:val="36"/>
          <w:lang w:val="en-US" w:eastAsia="zh-CN"/>
        </w:rPr>
        <w:t>5</w:t>
      </w:r>
      <w:r>
        <w:rPr>
          <w:rFonts w:hint="eastAsia" w:ascii="方正小标宋简体" w:hAnsi="Calibri" w:eastAsia="方正小标宋简体"/>
          <w:spacing w:val="-6"/>
          <w:sz w:val="36"/>
          <w:szCs w:val="36"/>
        </w:rPr>
        <w:t>年国庆节日氛围营造项目比价文件</w:t>
      </w:r>
    </w:p>
    <w:p>
      <w:pPr>
        <w:spacing w:line="560" w:lineRule="exact"/>
        <w:jc w:val="center"/>
        <w:rPr>
          <w:rFonts w:ascii="方正小标宋简体" w:hAnsi="Calibri" w:eastAsia="方正小标宋简体"/>
          <w:spacing w:val="-6"/>
          <w:sz w:val="44"/>
          <w:szCs w:val="44"/>
        </w:rPr>
      </w:pPr>
    </w:p>
    <w:p>
      <w:pPr>
        <w:snapToGrid w:val="0"/>
        <w:ind w:firstLine="640" w:firstLineChars="200"/>
        <w:rPr>
          <w:rFonts w:ascii="仿宋_GB2312" w:hAnsi="仿宋" w:eastAsia="仿宋_GB2312"/>
          <w:snapToGrid w:val="0"/>
          <w:kern w:val="0"/>
          <w:sz w:val="32"/>
          <w:szCs w:val="32"/>
        </w:rPr>
      </w:pPr>
      <w:r>
        <w:rPr>
          <w:rFonts w:hint="eastAsia" w:ascii="仿宋_GB2312" w:hAnsi="Arial" w:eastAsia="仿宋_GB2312" w:cs="Arial"/>
          <w:sz w:val="32"/>
          <w:szCs w:val="32"/>
        </w:rPr>
        <w:t>根据公管部《公管部（科办）采购管理实施细则（修订）》相关要求，</w:t>
      </w:r>
      <w:r>
        <w:rPr>
          <w:rFonts w:hint="eastAsia" w:ascii="仿宋_GB2312" w:hAnsi="仿宋_GB2312" w:eastAsia="仿宋_GB2312" w:cs="仿宋_GB2312"/>
          <w:sz w:val="30"/>
          <w:szCs w:val="30"/>
          <w:lang w:val="en-US" w:eastAsia="zh-CN"/>
        </w:rPr>
        <w:t>为热烈庆祝中华人民共和国成立76周年，根据《关于营造2025年国庆节日氛围的请示》</w:t>
      </w:r>
      <w:r>
        <w:rPr>
          <w:rFonts w:hint="eastAsia" w:ascii="仿宋_GB2312" w:hAnsi="仿宋" w:eastAsia="仿宋_GB2312"/>
          <w:snapToGrid w:val="0"/>
          <w:kern w:val="0"/>
          <w:sz w:val="32"/>
          <w:szCs w:val="32"/>
        </w:rPr>
        <w:t>，公管部服务保障中心现邀请符合要求的供应商参加进行调研比价。</w:t>
      </w:r>
    </w:p>
    <w:p>
      <w:pPr>
        <w:ind w:firstLine="640" w:firstLineChars="200"/>
        <w:rPr>
          <w:rFonts w:ascii="黑体" w:hAnsi="黑体" w:eastAsia="黑体"/>
          <w:sz w:val="32"/>
          <w:szCs w:val="32"/>
        </w:rPr>
      </w:pPr>
      <w:r>
        <w:rPr>
          <w:rFonts w:hint="eastAsia" w:ascii="黑体" w:hAnsi="黑体" w:eastAsia="黑体"/>
          <w:sz w:val="32"/>
          <w:szCs w:val="32"/>
        </w:rPr>
        <w:t>一、比价须知</w:t>
      </w:r>
    </w:p>
    <w:p>
      <w:pPr>
        <w:snapToGrid w:val="0"/>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sz w:val="30"/>
          <w:szCs w:val="30"/>
        </w:rPr>
        <w:t>科学城202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年国庆节日氛围营造项目</w:t>
      </w:r>
    </w:p>
    <w:p>
      <w:pPr>
        <w:snapToGrid w:val="0"/>
        <w:ind w:firstLine="640" w:firstLineChars="200"/>
        <w:rPr>
          <w:rFonts w:hint="eastAsia" w:ascii="仿宋_GB2312" w:hAnsi="仿宋" w:eastAsia="仿宋_GB2312" w:cs="Times New Roman"/>
          <w:snapToGrid w:val="0"/>
          <w:color w:val="000000"/>
          <w:kern w:val="0"/>
          <w:sz w:val="32"/>
          <w:szCs w:val="32"/>
          <w:highlight w:val="none"/>
          <w:u w:val="none"/>
          <w:lang w:val="en-US" w:eastAsia="zh-CN" w:bidi="ar-SA"/>
        </w:rPr>
      </w:pPr>
      <w:r>
        <w:rPr>
          <w:rFonts w:hint="eastAsia" w:ascii="仿宋_GB2312" w:hAnsi="仿宋_GB2312" w:eastAsia="仿宋_GB2312" w:cs="仿宋_GB2312"/>
          <w:bCs/>
          <w:sz w:val="32"/>
          <w:szCs w:val="32"/>
        </w:rPr>
        <w:t>项目编号：</w:t>
      </w:r>
      <w:r>
        <w:rPr>
          <w:rFonts w:hint="eastAsia" w:ascii="仿宋_GB2312" w:hAnsi="仿宋" w:eastAsia="仿宋_GB2312" w:cs="Times New Roman"/>
          <w:snapToGrid w:val="0"/>
          <w:color w:val="000000"/>
          <w:kern w:val="0"/>
          <w:sz w:val="32"/>
          <w:szCs w:val="32"/>
          <w:highlight w:val="none"/>
          <w:u w:val="none"/>
          <w:lang w:val="en-US" w:eastAsia="zh-CN" w:bidi="ar-SA"/>
        </w:rPr>
        <w:t>2025GGBCGFW012</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采购方式：调研比价</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最高限价：</w:t>
      </w:r>
      <w:r>
        <w:rPr>
          <w:rFonts w:hint="eastAsia" w:ascii="仿宋_GB2312" w:hAnsi="仿宋_GB2312" w:eastAsia="仿宋_GB2312" w:cs="仿宋_GB2312"/>
          <w:color w:val="0D0D0D" w:themeColor="text1" w:themeTint="F2"/>
          <w:sz w:val="30"/>
          <w:szCs w:val="30"/>
          <w:lang w:val="en-US" w:eastAsia="zh-CN"/>
          <w14:textFill>
            <w14:solidFill>
              <w14:schemeClr w14:val="tx1">
                <w14:lumMod w14:val="95000"/>
                <w14:lumOff w14:val="5000"/>
              </w14:schemeClr>
            </w14:solidFill>
          </w14:textFill>
        </w:rPr>
        <w:t>88548</w:t>
      </w:r>
      <w:r>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t>元</w:t>
      </w:r>
      <w:r>
        <w:rPr>
          <w:rFonts w:hint="eastAsia" w:ascii="仿宋_GB2312" w:hAnsi="仿宋_GB2312" w:eastAsia="仿宋_GB2312" w:cs="仿宋_GB2312"/>
          <w:bCs/>
          <w:sz w:val="32"/>
          <w:szCs w:val="32"/>
        </w:rPr>
        <w:t>。</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w:t>
      </w:r>
      <w:r>
        <w:rPr>
          <w:rFonts w:hint="eastAsia" w:ascii="仿宋_GB2312" w:hAnsi="仿宋_GB2312" w:eastAsia="仿宋_GB2312" w:cs="仿宋_GB2312"/>
          <w:sz w:val="32"/>
          <w:szCs w:val="32"/>
        </w:rPr>
        <w:t>中国工程物理研究院公共事务管理部</w:t>
      </w:r>
    </w:p>
    <w:p>
      <w:pPr>
        <w:widowControl/>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统一采购实施部门：服务保障中心</w:t>
      </w:r>
    </w:p>
    <w:p>
      <w:pPr>
        <w:widowControl/>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shd w:val="clear" w:color="auto" w:fill="FFFFFF"/>
          <w:lang w:val="zh-CN"/>
        </w:rPr>
        <w:t>响应文件有效期：响应文件有效期为递交响应文件截止之日起</w:t>
      </w:r>
      <w:r>
        <w:rPr>
          <w:rFonts w:hint="eastAsia"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lang w:val="zh-CN"/>
        </w:rPr>
        <w:t>0天。</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供应商邀请方式：</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本次邀请由采购人通过下列第</w:t>
      </w:r>
      <w:r>
        <w:rPr>
          <w:rFonts w:hint="eastAsia" w:ascii="仿宋_GB2312" w:hAnsi="仿宋_GB2312" w:eastAsia="仿宋_GB2312" w:cs="仿宋_GB2312"/>
          <w:bCs/>
          <w:sz w:val="32"/>
          <w:szCs w:val="32"/>
          <w:u w:val="single"/>
        </w:rPr>
        <w:t xml:space="preserve"> ①</w:t>
      </w:r>
      <w:r>
        <w:rPr>
          <w:rFonts w:hint="eastAsia" w:ascii="仿宋_GB2312" w:hAnsi="仿宋_GB2312" w:eastAsia="仿宋_GB2312" w:cs="仿宋_GB2312"/>
          <w:bCs/>
          <w:sz w:val="32"/>
          <w:szCs w:val="32"/>
        </w:rPr>
        <w:t>种方式。</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①公告邀请方式（在科学城阳光政务网上发布，公告期限为3个工作日）；</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②直接邀请方式。</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㈠比价人资格</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1.具有独立承担民事责任的能力；</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2.具有良好的商业信誉和健全的财务会计制度；</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3.具有履行合同所必需的设备和专业技术能力；</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4.有依法缴纳税收和社会保障资金的良好记录；</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5.参加采购活动前3年内在经营活动中没有重大违法记录；</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6.单位负责人为同一人或存在直接控股、管理关系的不同供应商，不得参加同一合同项下的采购活动；</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7.被国家监管部门列入政府采购严重违反失信记录及被院处以禁入处罚的供应商，在禁止期内不得参加我部采购活动；</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8.法律、行政法规规定的其他条件；</w:t>
      </w:r>
    </w:p>
    <w:p>
      <w:pPr>
        <w:snapToGrid w:val="0"/>
        <w:ind w:firstLine="640" w:firstLineChars="200"/>
        <w:rPr>
          <w:rFonts w:hint="eastAsia" w:ascii="仿宋_GB2312" w:hAnsi="仿宋_GB2312" w:eastAsia="仿宋_GB2312" w:cs="仿宋_GB2312"/>
          <w:color w:val="0D0D0D" w:themeColor="text1" w:themeTint="F2"/>
          <w:sz w:val="30"/>
          <w:szCs w:val="30"/>
          <w:lang w:val="zh-CN" w:eastAsia="zh-CN"/>
          <w14:textFill>
            <w14:solidFill>
              <w14:schemeClr w14:val="tx1">
                <w14:lumMod w14:val="95000"/>
                <w14:lumOff w14:val="5000"/>
              </w14:schemeClr>
            </w14:solidFill>
          </w14:textFill>
        </w:rPr>
      </w:pPr>
      <w:r>
        <w:rPr>
          <w:rFonts w:hint="eastAsia" w:ascii="仿宋_GB2312" w:hAnsi="仿宋_GB2312" w:eastAsia="仿宋_GB2312" w:cs="仿宋_GB2312"/>
          <w:bCs/>
          <w:sz w:val="32"/>
          <w:szCs w:val="32"/>
        </w:rPr>
        <w:t>9</w:t>
      </w:r>
      <w:r>
        <w:rPr>
          <w:rFonts w:hint="eastAsia" w:ascii="仿宋_GB2312" w:hAnsi="仿宋_GB2312" w:eastAsia="仿宋_GB2312" w:cs="仿宋_GB2312"/>
          <w:bCs/>
          <w:sz w:val="32"/>
          <w:szCs w:val="32"/>
          <w:lang w:val="zh-CN"/>
        </w:rPr>
        <w:t>.特定资质条件：</w:t>
      </w:r>
      <w:r>
        <w:rPr>
          <w:rFonts w:hint="eastAsia" w:ascii="仿宋_GB2312" w:hAnsi="仿宋_GB2312" w:eastAsia="仿宋_GB2312" w:cs="仿宋_GB2312"/>
          <w:color w:val="0D0D0D" w:themeColor="text1" w:themeTint="F2"/>
          <w:sz w:val="30"/>
          <w:szCs w:val="30"/>
          <w:lang w:val="zh-CN" w:eastAsia="zh-CN"/>
          <w14:textFill>
            <w14:solidFill>
              <w14:schemeClr w14:val="tx1">
                <w14:lumMod w14:val="95000"/>
                <w14:lumOff w14:val="5000"/>
              </w14:schemeClr>
            </w14:solidFill>
          </w14:textFill>
        </w:rPr>
        <w:t>本项目投标供应商使用的吊车、高空作业人员须具行业主管部门颁发的《特种作业操作证》。</w:t>
      </w:r>
    </w:p>
    <w:p>
      <w:pPr>
        <w:snapToGrid w:val="0"/>
        <w:ind w:firstLine="600" w:firstLineChars="200"/>
        <w:rPr>
          <w:rFonts w:hint="default" w:ascii="仿宋_GB2312" w:hAnsi="仿宋_GB2312" w:eastAsia="仿宋_GB2312" w:cs="仿宋_GB2312"/>
          <w:color w:val="0D0D0D" w:themeColor="text1" w:themeTint="F2"/>
          <w:sz w:val="30"/>
          <w:szCs w:val="30"/>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0"/>
          <w:szCs w:val="30"/>
          <w:lang w:val="en-US" w:eastAsia="zh-CN"/>
          <w14:textFill>
            <w14:solidFill>
              <w14:schemeClr w14:val="tx1">
                <w14:lumMod w14:val="95000"/>
                <w14:lumOff w14:val="5000"/>
              </w14:schemeClr>
            </w14:solidFill>
          </w14:textFill>
        </w:rPr>
        <w:t>10.</w:t>
      </w:r>
      <w:r>
        <w:rPr>
          <w:rFonts w:hint="eastAsia" w:ascii="仿宋_GB2312" w:hAnsi="仿宋_GB2312" w:eastAsia="仿宋_GB2312" w:cs="仿宋_GB2312"/>
          <w:color w:val="0D0D0D" w:themeColor="text1" w:themeTint="F2"/>
          <w:sz w:val="30"/>
          <w:szCs w:val="30"/>
          <w:lang w:val="zh-CN"/>
          <w14:textFill>
            <w14:solidFill>
              <w14:schemeClr w14:val="tx1">
                <w14:lumMod w14:val="95000"/>
                <w14:lumOff w14:val="5000"/>
              </w14:schemeClr>
            </w14:solidFill>
          </w14:textFill>
        </w:rPr>
        <w:t>为采购项目提供整体设计、规范编制或者项目管理、监理、检测等服务的供应商，不得再参加该采购项目的其他采购活动。</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㈡比价人提供的资质及其他证明文件</w:t>
      </w:r>
    </w:p>
    <w:p>
      <w:pPr>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tabs>
          <w:tab w:val="left" w:pos="683"/>
        </w:tabs>
        <w:snapToGrid w:val="0"/>
        <w:spacing w:line="500" w:lineRule="exact"/>
        <w:ind w:firstLine="480" w:firstLineChars="200"/>
        <w:rPr>
          <w:rFonts w:ascii="仿宋_GB2312" w:eastAsia="仿宋_GB2312"/>
          <w:kern w:val="0"/>
          <w:sz w:val="24"/>
          <w:szCs w:val="15"/>
        </w:rPr>
      </w:pPr>
      <w:r>
        <w:rPr>
          <w:rFonts w:hint="eastAsia" w:ascii="仿宋_GB2312" w:eastAsia="仿宋_GB2312"/>
          <w:kern w:val="0"/>
          <w:sz w:val="24"/>
          <w:szCs w:val="15"/>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加盖供应商公章）；</w:t>
      </w:r>
    </w:p>
    <w:p>
      <w:pPr>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2.承诺函（格式详见附件1）</w:t>
      </w:r>
    </w:p>
    <w:p>
      <w:pPr>
        <w:snapToGrid w:val="0"/>
        <w:spacing w:line="5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3.与中国工程物理研究院职工关联关系（非资格条件证明文件）</w:t>
      </w:r>
    </w:p>
    <w:p>
      <w:pPr>
        <w:tabs>
          <w:tab w:val="left" w:pos="683"/>
        </w:tabs>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供应商的股东或实际控制人、重要任职人员中有中物院职工及其家庭成员、主要社会关系人的应说明（书面说明格式详见附件3和附表A）；若供应商的股东或实际控制人、重要任职人员中没有院职工及其家庭成员、主要社会关系人的应说明（书面说明格式详见附件4）。</w:t>
      </w:r>
    </w:p>
    <w:p>
      <w:pPr>
        <w:tabs>
          <w:tab w:val="left" w:pos="683"/>
        </w:tabs>
        <w:snapToGrid w:val="0"/>
        <w:spacing w:line="500" w:lineRule="exact"/>
        <w:ind w:firstLine="480" w:firstLineChars="200"/>
        <w:rPr>
          <w:rFonts w:ascii="宋体"/>
          <w:kern w:val="0"/>
          <w:sz w:val="24"/>
          <w:szCs w:val="15"/>
        </w:rPr>
      </w:pPr>
      <w:r>
        <w:rPr>
          <w:rFonts w:hint="eastAsia" w:ascii="仿宋_GB2312" w:eastAsia="仿宋_GB2312"/>
          <w:kern w:val="0"/>
          <w:sz w:val="24"/>
          <w:szCs w:val="15"/>
        </w:rPr>
        <w:t>注：若供应商存在供应商的股东或实际控制人、重要任职人员中若有院职工及其家庭成员、主要社会关系人等情况的，但未提供说明函的，则视为供应商虚假承诺，按虚假承诺进行处罚。</w:t>
      </w:r>
    </w:p>
    <w:p>
      <w:pPr>
        <w:snapToGrid w:val="0"/>
        <w:spacing w:line="500" w:lineRule="exact"/>
        <w:ind w:firstLine="640" w:firstLineChars="200"/>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法定代</w:t>
      </w:r>
      <w:r>
        <w:rPr>
          <w:rFonts w:hint="eastAsia" w:ascii="仿宋_GB2312" w:hAnsi="仿宋_GB2312" w:eastAsia="仿宋_GB2312" w:cs="仿宋_GB2312"/>
          <w:sz w:val="32"/>
          <w:szCs w:val="32"/>
        </w:rPr>
        <w:t>表人/负责人授权书原件(法定代表人/负责人签署响应文件时不需要提供授权书，但须提供法定代表人/负责人身份证明）加盖供应商公章。（见附件2）</w:t>
      </w:r>
    </w:p>
    <w:p>
      <w:pPr>
        <w:tabs>
          <w:tab w:val="left" w:pos="420"/>
        </w:tabs>
        <w:snapToGrid w:val="0"/>
        <w:spacing w:line="560" w:lineRule="exact"/>
        <w:ind w:firstLine="640" w:firstLineChars="200"/>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提供股东构成及持股比例证明材料（可提供备案公司章程</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val="zh-CN"/>
        </w:rPr>
        <w:t>。</w:t>
      </w:r>
    </w:p>
    <w:p>
      <w:pPr>
        <w:pStyle w:val="162"/>
        <w:snapToGrid w:val="0"/>
        <w:ind w:firstLine="640"/>
        <w:rPr>
          <w:rFonts w:ascii="仿宋_GB2312" w:hAnsi="仿宋_GB2312" w:eastAsia="仿宋_GB2312" w:cs="仿宋_GB2312"/>
          <w:sz w:val="32"/>
          <w:szCs w:val="32"/>
        </w:rPr>
      </w:pPr>
      <w:r>
        <w:rPr>
          <w:rFonts w:hint="eastAsia" w:ascii="黑体" w:hAnsi="黑体" w:eastAsia="黑体" w:cs="黑体"/>
          <w:sz w:val="32"/>
          <w:szCs w:val="32"/>
        </w:rPr>
        <w:t>二．采购需求及要求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t xml:space="preserve">㈠采购需求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为热烈庆祝中华人民共和国成立76周年，进一步凝聚科学城广大居民的爱国热情，大力弘扬社会主义核心价值观，营造欢乐祥和、政通人和的“国庆节”节日氛围，</w:t>
      </w:r>
      <w:r>
        <w:rPr>
          <w:rFonts w:hint="eastAsia" w:ascii="仿宋_GB2312" w:hAnsi="仿宋_GB2312" w:eastAsia="仿宋_GB2312" w:cs="仿宋_GB2312"/>
          <w:sz w:val="30"/>
          <w:szCs w:val="30"/>
        </w:rPr>
        <w:t>依据《中华人民共和国国旗法》的规定，在2025年国庆节日</w:t>
      </w:r>
      <w:r>
        <w:rPr>
          <w:rFonts w:hint="eastAsia" w:ascii="仿宋_GB2312" w:hAnsi="仿宋_GB2312" w:eastAsia="仿宋_GB2312" w:cs="仿宋_GB2312"/>
          <w:sz w:val="30"/>
          <w:szCs w:val="30"/>
          <w:lang w:val="en-US" w:eastAsia="zh-CN"/>
        </w:rPr>
        <w:t>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我们将在城市道路沿线灯杆上</w:t>
      </w:r>
      <w:r>
        <w:rPr>
          <w:rFonts w:hint="eastAsia" w:ascii="仿宋_GB2312" w:hAnsi="仿宋_GB2312" w:eastAsia="仿宋_GB2312" w:cs="仿宋_GB2312"/>
          <w:sz w:val="30"/>
          <w:szCs w:val="30"/>
        </w:rPr>
        <w:t>悬挂国旗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在人行天桥上设置庆祝宣传海报、标语，以此来</w:t>
      </w:r>
      <w:r>
        <w:rPr>
          <w:rFonts w:hint="eastAsia" w:ascii="仿宋_GB2312" w:hAnsi="仿宋_GB2312" w:eastAsia="仿宋_GB2312" w:cs="仿宋_GB2312"/>
          <w:sz w:val="30"/>
          <w:szCs w:val="30"/>
        </w:rPr>
        <w:t>营造科学城辖区国庆节日氛围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val="0"/>
          <w:bCs w:val="0"/>
          <w:sz w:val="30"/>
          <w:szCs w:val="30"/>
          <w:lang w:val="en-US" w:eastAsia="zh-CN"/>
        </w:rPr>
        <w:t>方案详见</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科学城202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年国庆节日氛围营造</w:t>
      </w:r>
      <w:r>
        <w:rPr>
          <w:rFonts w:hint="eastAsia" w:ascii="仿宋_GB2312" w:hAnsi="仿宋_GB2312" w:eastAsia="仿宋_GB2312" w:cs="仿宋_GB2312"/>
          <w:sz w:val="30"/>
          <w:szCs w:val="30"/>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㈡采购内容</w:t>
      </w:r>
    </w:p>
    <w:tbl>
      <w:tblPr>
        <w:tblStyle w:val="166"/>
        <w:tblpPr w:leftFromText="180" w:rightFromText="180" w:vertAnchor="text" w:horzAnchor="page" w:tblpX="1793" w:tblpY="233"/>
        <w:tblOverlap w:val="never"/>
        <w:tblW w:w="85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0"/>
        <w:gridCol w:w="686"/>
        <w:gridCol w:w="1843"/>
        <w:gridCol w:w="1284"/>
        <w:gridCol w:w="1335"/>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6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黑体-GB2312" w:hAnsi="CESI黑体-GB2312" w:eastAsia="CESI黑体-GB2312" w:cs="CESI黑体-GB2312"/>
                <w:b w:val="0"/>
                <w:bCs w:val="0"/>
                <w:sz w:val="18"/>
                <w:szCs w:val="18"/>
              </w:rPr>
            </w:pPr>
            <w:r>
              <w:rPr>
                <w:rFonts w:hint="eastAsia" w:ascii="CESI黑体-GB2312" w:hAnsi="CESI黑体-GB2312" w:eastAsia="CESI黑体-GB2312" w:cs="CESI黑体-GB2312"/>
                <w:b w:val="0"/>
                <w:bCs w:val="0"/>
                <w:spacing w:val="4"/>
                <w:sz w:val="18"/>
                <w:szCs w:val="18"/>
              </w:rPr>
              <w:t>序号</w:t>
            </w:r>
          </w:p>
        </w:tc>
        <w:tc>
          <w:tcPr>
            <w:tcW w:w="2529" w:type="dxa"/>
            <w:gridSpan w:val="2"/>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黑体-GB2312" w:hAnsi="CESI黑体-GB2312" w:eastAsia="CESI黑体-GB2312" w:cs="CESI黑体-GB2312"/>
                <w:b w:val="0"/>
                <w:bCs w:val="0"/>
                <w:sz w:val="18"/>
                <w:szCs w:val="18"/>
              </w:rPr>
            </w:pPr>
            <w:r>
              <w:rPr>
                <w:rFonts w:hint="eastAsia" w:ascii="CESI黑体-GB2312" w:hAnsi="CESI黑体-GB2312" w:eastAsia="CESI黑体-GB2312" w:cs="CESI黑体-GB2312"/>
                <w:b w:val="0"/>
                <w:bCs w:val="0"/>
                <w:spacing w:val="4"/>
                <w:sz w:val="18"/>
                <w:szCs w:val="18"/>
              </w:rPr>
              <w:t>分项名目</w:t>
            </w:r>
          </w:p>
        </w:tc>
        <w:tc>
          <w:tcPr>
            <w:tcW w:w="1284"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黑体-GB2312" w:hAnsi="CESI黑体-GB2312" w:eastAsia="CESI黑体-GB2312" w:cs="CESI黑体-GB2312"/>
                <w:b w:val="0"/>
                <w:bCs w:val="0"/>
                <w:sz w:val="18"/>
                <w:szCs w:val="18"/>
              </w:rPr>
            </w:pPr>
            <w:r>
              <w:rPr>
                <w:rFonts w:hint="eastAsia" w:ascii="CESI黑体-GB2312" w:hAnsi="CESI黑体-GB2312" w:eastAsia="CESI黑体-GB2312" w:cs="CESI黑体-GB2312"/>
                <w:b w:val="0"/>
                <w:bCs w:val="0"/>
                <w:spacing w:val="2"/>
                <w:sz w:val="18"/>
                <w:szCs w:val="18"/>
              </w:rPr>
              <w:t>单位</w:t>
            </w:r>
          </w:p>
        </w:tc>
        <w:tc>
          <w:tcPr>
            <w:tcW w:w="1335"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黑体-GB2312" w:hAnsi="CESI黑体-GB2312" w:eastAsia="CESI黑体-GB2312" w:cs="CESI黑体-GB2312"/>
                <w:b w:val="0"/>
                <w:bCs w:val="0"/>
                <w:sz w:val="18"/>
                <w:szCs w:val="18"/>
              </w:rPr>
            </w:pPr>
            <w:r>
              <w:rPr>
                <w:rFonts w:hint="eastAsia" w:ascii="CESI黑体-GB2312" w:hAnsi="CESI黑体-GB2312" w:eastAsia="CESI黑体-GB2312" w:cs="CESI黑体-GB2312"/>
                <w:b w:val="0"/>
                <w:bCs w:val="0"/>
                <w:spacing w:val="4"/>
                <w:sz w:val="18"/>
                <w:szCs w:val="18"/>
              </w:rPr>
              <w:t>数量</w:t>
            </w:r>
          </w:p>
        </w:tc>
        <w:tc>
          <w:tcPr>
            <w:tcW w:w="2720"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黑体-GB2312" w:hAnsi="CESI黑体-GB2312" w:eastAsia="CESI黑体-GB2312" w:cs="CESI黑体-GB2312"/>
                <w:b w:val="0"/>
                <w:bCs w:val="0"/>
                <w:sz w:val="18"/>
                <w:szCs w:val="18"/>
              </w:rPr>
            </w:pPr>
            <w:r>
              <w:rPr>
                <w:rFonts w:hint="eastAsia" w:ascii="CESI黑体-GB2312" w:hAnsi="CESI黑体-GB2312" w:eastAsia="CESI黑体-GB2312" w:cs="CESI黑体-GB2312"/>
                <w:b w:val="0"/>
                <w:bCs w:val="0"/>
                <w:spacing w:val="4"/>
                <w:sz w:val="18"/>
                <w:szCs w:val="18"/>
              </w:rPr>
              <w:t>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60"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position w:val="4"/>
                <w:sz w:val="18"/>
                <w:szCs w:val="18"/>
              </w:rPr>
              <w:t>1</w:t>
            </w:r>
          </w:p>
        </w:tc>
        <w:tc>
          <w:tcPr>
            <w:tcW w:w="686" w:type="dxa"/>
            <w:vMerge w:val="restart"/>
            <w:tcBorders>
              <w:bottom w:val="nil"/>
            </w:tcBorders>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1"/>
                <w:sz w:val="18"/>
                <w:szCs w:val="18"/>
              </w:rPr>
              <w:t>国旗定制</w:t>
            </w:r>
          </w:p>
        </w:tc>
        <w:tc>
          <w:tcPr>
            <w:tcW w:w="1843"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2"/>
                <w:sz w:val="18"/>
                <w:szCs w:val="18"/>
              </w:rPr>
            </w:pPr>
            <w:r>
              <w:rPr>
                <w:rFonts w:hint="eastAsia" w:ascii="CESI仿宋-GB2312" w:hAnsi="CESI仿宋-GB2312" w:eastAsia="CESI仿宋-GB2312" w:cs="CESI仿宋-GB2312"/>
                <w:spacing w:val="2"/>
                <w:sz w:val="18"/>
                <w:szCs w:val="18"/>
              </w:rPr>
              <w:t>3号国旗定制</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2"/>
                <w:sz w:val="18"/>
                <w:szCs w:val="18"/>
              </w:rPr>
              <w:t>及边角加工</w:t>
            </w:r>
          </w:p>
        </w:tc>
        <w:tc>
          <w:tcPr>
            <w:tcW w:w="1284"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rPr>
              <w:t>面</w:t>
            </w:r>
          </w:p>
        </w:tc>
        <w:tc>
          <w:tcPr>
            <w:tcW w:w="1335"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pacing w:val="-8"/>
                <w:sz w:val="18"/>
                <w:szCs w:val="18"/>
                <w:lang w:val="en-US" w:eastAsia="zh-CN"/>
              </w:rPr>
              <w:t>440</w:t>
            </w:r>
          </w:p>
        </w:tc>
        <w:tc>
          <w:tcPr>
            <w:tcW w:w="2720" w:type="dxa"/>
            <w:vMerge w:val="restart"/>
            <w:tcBorders>
              <w:bottom w:val="nil"/>
            </w:tcBorders>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Chars="100" w:right="0"/>
              <w:jc w:val="both"/>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rPr>
              <w:t>1、国旗的材质、尺寸和颜色标准 ，符合中华人民共和国国家标</w:t>
            </w:r>
            <w:r>
              <w:rPr>
                <w:rFonts w:hint="eastAsia" w:ascii="CESI仿宋-GB2312" w:hAnsi="CESI仿宋-GB2312" w:eastAsia="CESI仿宋-GB2312" w:cs="CESI仿宋-GB2312"/>
                <w:spacing w:val="1"/>
                <w:sz w:val="18"/>
                <w:szCs w:val="18"/>
              </w:rPr>
              <w:t>准</w:t>
            </w:r>
            <w:r>
              <w:rPr>
                <w:rFonts w:hint="eastAsia" w:ascii="CESI仿宋-GB2312" w:hAnsi="CESI仿宋-GB2312" w:eastAsia="CESI仿宋-GB2312" w:cs="CESI仿宋-GB2312"/>
                <w:sz w:val="18"/>
                <w:szCs w:val="18"/>
              </w:rPr>
              <w:t>GB</w:t>
            </w:r>
            <w:r>
              <w:rPr>
                <w:rFonts w:hint="eastAsia" w:ascii="CESI仿宋-GB2312" w:hAnsi="CESI仿宋-GB2312" w:eastAsia="CESI仿宋-GB2312" w:cs="CESI仿宋-GB2312"/>
                <w:spacing w:val="40"/>
                <w:sz w:val="18"/>
                <w:szCs w:val="18"/>
              </w:rPr>
              <w:t xml:space="preserve"> </w:t>
            </w:r>
            <w:r>
              <w:rPr>
                <w:rFonts w:hint="eastAsia" w:ascii="CESI仿宋-GB2312" w:hAnsi="CESI仿宋-GB2312" w:eastAsia="CESI仿宋-GB2312" w:cs="CESI仿宋-GB2312"/>
                <w:spacing w:val="1"/>
                <w:sz w:val="18"/>
                <w:szCs w:val="18"/>
              </w:rPr>
              <w:t>12983《国旗颜色标准样品》规定。</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Chars="100" w:right="0"/>
              <w:jc w:val="both"/>
              <w:textAlignment w:val="baseline"/>
              <w:rPr>
                <w:rFonts w:hint="eastAsia" w:ascii="CESI仿宋-GB2312" w:hAnsi="CESI仿宋-GB2312" w:eastAsia="CESI仿宋-GB2312" w:cs="CESI仿宋-GB2312"/>
                <w:sz w:val="18"/>
                <w:szCs w:val="18"/>
                <w:lang w:eastAsia="zh-CN"/>
              </w:rPr>
            </w:pPr>
            <w:r>
              <w:rPr>
                <w:rFonts w:hint="eastAsia" w:ascii="CESI仿宋-GB2312" w:hAnsi="CESI仿宋-GB2312" w:eastAsia="CESI仿宋-GB2312" w:cs="CESI仿宋-GB2312"/>
                <w:spacing w:val="3"/>
                <w:sz w:val="18"/>
                <w:szCs w:val="18"/>
              </w:rPr>
              <w:t>2、国旗为纳米防水国旗边角进行特殊加工</w:t>
            </w:r>
            <w:r>
              <w:rPr>
                <w:rFonts w:hint="eastAsia" w:ascii="CESI仿宋-GB2312" w:hAnsi="CESI仿宋-GB2312" w:eastAsia="CESI仿宋-GB2312" w:cs="CESI仿宋-GB2312"/>
                <w:spacing w:val="3"/>
                <w:sz w:val="18"/>
                <w:szCs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6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686"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1843"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4"/>
                <w:sz w:val="18"/>
                <w:szCs w:val="18"/>
              </w:rPr>
            </w:pPr>
            <w:r>
              <w:rPr>
                <w:rFonts w:hint="eastAsia" w:ascii="CESI仿宋-GB2312" w:hAnsi="CESI仿宋-GB2312" w:eastAsia="CESI仿宋-GB2312" w:cs="CESI仿宋-GB2312"/>
                <w:spacing w:val="4"/>
                <w:sz w:val="18"/>
                <w:szCs w:val="18"/>
              </w:rPr>
              <w:t>4号国旗定制</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4"/>
                <w:sz w:val="18"/>
                <w:szCs w:val="18"/>
              </w:rPr>
              <w:t>及边角加工</w:t>
            </w:r>
          </w:p>
        </w:tc>
        <w:tc>
          <w:tcPr>
            <w:tcW w:w="1284"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rPr>
              <w:t>面</w:t>
            </w:r>
          </w:p>
        </w:tc>
        <w:tc>
          <w:tcPr>
            <w:tcW w:w="1335"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pacing w:val="-5"/>
                <w:position w:val="4"/>
                <w:sz w:val="18"/>
                <w:szCs w:val="18"/>
                <w:lang w:val="en-US" w:eastAsia="zh-CN"/>
              </w:rPr>
              <w:t>160</w:t>
            </w:r>
          </w:p>
        </w:tc>
        <w:tc>
          <w:tcPr>
            <w:tcW w:w="2720" w:type="dxa"/>
            <w:vMerge w:val="continue"/>
            <w:tcBorders>
              <w:top w:val="nil"/>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jc w:val="both"/>
              <w:textAlignment w:val="baseline"/>
              <w:rPr>
                <w:rFonts w:hint="eastAsia" w:ascii="CESI仿宋-GB2312" w:hAnsi="CESI仿宋-GB2312" w:eastAsia="CESI仿宋-GB2312" w:cs="CESI仿宋-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60"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686"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1843"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2"/>
                <w:sz w:val="18"/>
                <w:szCs w:val="18"/>
              </w:rPr>
            </w:pPr>
            <w:r>
              <w:rPr>
                <w:rFonts w:hint="eastAsia" w:ascii="CESI仿宋-GB2312" w:hAnsi="CESI仿宋-GB2312" w:eastAsia="CESI仿宋-GB2312" w:cs="CESI仿宋-GB2312"/>
                <w:spacing w:val="2"/>
                <w:sz w:val="18"/>
                <w:szCs w:val="18"/>
              </w:rPr>
              <w:t>5号国旗定制</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2"/>
                <w:sz w:val="18"/>
                <w:szCs w:val="18"/>
              </w:rPr>
              <w:t>及边角加工</w:t>
            </w:r>
          </w:p>
        </w:tc>
        <w:tc>
          <w:tcPr>
            <w:tcW w:w="1284"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rPr>
              <w:t>面</w:t>
            </w:r>
          </w:p>
        </w:tc>
        <w:tc>
          <w:tcPr>
            <w:tcW w:w="1335"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pacing w:val="-5"/>
                <w:sz w:val="18"/>
                <w:szCs w:val="18"/>
                <w:lang w:val="en-US" w:eastAsia="zh-CN"/>
              </w:rPr>
              <w:t>300</w:t>
            </w:r>
          </w:p>
        </w:tc>
        <w:tc>
          <w:tcPr>
            <w:tcW w:w="2720"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jc w:val="both"/>
              <w:textAlignment w:val="baseline"/>
              <w:rPr>
                <w:rFonts w:hint="eastAsia" w:ascii="CESI仿宋-GB2312" w:hAnsi="CESI仿宋-GB2312" w:eastAsia="CESI仿宋-GB2312" w:cs="CESI仿宋-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60" w:type="dxa"/>
            <w:vMerge w:val="restart"/>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position w:val="4"/>
                <w:sz w:val="18"/>
                <w:szCs w:val="18"/>
              </w:rPr>
              <w:t>2</w:t>
            </w:r>
          </w:p>
        </w:tc>
        <w:tc>
          <w:tcPr>
            <w:tcW w:w="686"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rPr>
            </w:pPr>
            <w:r>
              <w:rPr>
                <w:rFonts w:hint="eastAsia" w:ascii="CESI仿宋-GB2312" w:hAnsi="CESI仿宋-GB2312" w:eastAsia="CESI仿宋-GB2312" w:cs="CESI仿宋-GB2312"/>
                <w:spacing w:val="3"/>
                <w:sz w:val="18"/>
                <w:szCs w:val="18"/>
                <w:lang w:val="en-US" w:eastAsia="zh-CN"/>
              </w:rPr>
              <w:t>材料利旧</w:t>
            </w:r>
          </w:p>
        </w:tc>
        <w:tc>
          <w:tcPr>
            <w:tcW w:w="1843"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color w:val="000000"/>
                <w:sz w:val="18"/>
                <w:szCs w:val="18"/>
                <w:lang w:eastAsia="zh-CN"/>
              </w:rPr>
            </w:pPr>
            <w:r>
              <w:rPr>
                <w:rFonts w:hint="eastAsia" w:ascii="CESI仿宋-GB2312" w:hAnsi="CESI仿宋-GB2312" w:eastAsia="CESI仿宋-GB2312" w:cs="CESI仿宋-GB2312"/>
                <w:color w:val="000000"/>
                <w:spacing w:val="1"/>
                <w:sz w:val="18"/>
                <w:szCs w:val="18"/>
                <w:lang w:val="en-US" w:eastAsia="zh-CN"/>
              </w:rPr>
              <w:t>库存</w:t>
            </w:r>
            <w:r>
              <w:rPr>
                <w:rFonts w:hint="eastAsia" w:ascii="CESI仿宋-GB2312" w:hAnsi="CESI仿宋-GB2312" w:eastAsia="CESI仿宋-GB2312" w:cs="CESI仿宋-GB2312"/>
                <w:color w:val="000000"/>
                <w:spacing w:val="1"/>
                <w:sz w:val="18"/>
                <w:szCs w:val="18"/>
              </w:rPr>
              <w:t>3号国旗撑杆维修</w:t>
            </w:r>
          </w:p>
        </w:tc>
        <w:tc>
          <w:tcPr>
            <w:tcW w:w="1284"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pacing w:val="1"/>
                <w:sz w:val="18"/>
                <w:szCs w:val="18"/>
              </w:rPr>
              <w:t>根</w:t>
            </w:r>
          </w:p>
        </w:tc>
        <w:tc>
          <w:tcPr>
            <w:tcW w:w="1335"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color w:val="000000"/>
                <w:sz w:val="18"/>
                <w:szCs w:val="18"/>
                <w:lang w:val="en-US" w:eastAsia="zh-CN"/>
              </w:rPr>
            </w:pPr>
            <w:r>
              <w:rPr>
                <w:rFonts w:hint="eastAsia" w:ascii="CESI仿宋-GB2312" w:hAnsi="CESI仿宋-GB2312" w:eastAsia="CESI仿宋-GB2312" w:cs="CESI仿宋-GB2312"/>
                <w:color w:val="000000"/>
                <w:spacing w:val="-8"/>
                <w:sz w:val="18"/>
                <w:szCs w:val="18"/>
                <w:lang w:val="en-US" w:eastAsia="zh-CN"/>
              </w:rPr>
              <w:t>440</w:t>
            </w:r>
          </w:p>
        </w:tc>
        <w:tc>
          <w:tcPr>
            <w:tcW w:w="2720" w:type="dxa"/>
            <w:vMerge w:val="restart"/>
            <w:noWrap w:val="0"/>
            <w:vAlign w:val="center"/>
          </w:tcPr>
          <w:p>
            <w:pPr>
              <w:pStyle w:val="167"/>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right="0" w:rightChars="0" w:firstLine="188" w:firstLineChars="100"/>
              <w:jc w:val="both"/>
              <w:textAlignment w:val="baseline"/>
              <w:rPr>
                <w:rFonts w:hint="eastAsia" w:ascii="CESI仿宋-GB2312" w:hAnsi="CESI仿宋-GB2312" w:eastAsia="CESI仿宋-GB2312" w:cs="CESI仿宋-GB2312"/>
                <w:color w:val="000000"/>
                <w:spacing w:val="4"/>
                <w:sz w:val="18"/>
                <w:szCs w:val="18"/>
                <w:lang w:eastAsia="zh-CN"/>
              </w:rPr>
            </w:pPr>
            <w:r>
              <w:rPr>
                <w:rFonts w:hint="eastAsia" w:ascii="CESI仿宋-GB2312" w:hAnsi="CESI仿宋-GB2312" w:eastAsia="CESI仿宋-GB2312" w:cs="CESI仿宋-GB2312"/>
                <w:color w:val="000000"/>
                <w:spacing w:val="4"/>
                <w:sz w:val="18"/>
                <w:szCs w:val="18"/>
                <w:lang w:val="en-US" w:eastAsia="zh-CN"/>
              </w:rPr>
              <w:t>1、</w:t>
            </w:r>
            <w:r>
              <w:rPr>
                <w:rFonts w:hint="eastAsia" w:ascii="CESI仿宋-GB2312" w:hAnsi="CESI仿宋-GB2312" w:eastAsia="CESI仿宋-GB2312" w:cs="CESI仿宋-GB2312"/>
                <w:color w:val="000000"/>
                <w:spacing w:val="4"/>
                <w:sz w:val="18"/>
                <w:szCs w:val="18"/>
              </w:rPr>
              <w:t>对库存旗杆进行检查维修</w:t>
            </w:r>
            <w:r>
              <w:rPr>
                <w:rFonts w:hint="eastAsia" w:ascii="CESI仿宋-GB2312" w:hAnsi="CESI仿宋-GB2312" w:eastAsia="CESI仿宋-GB2312" w:cs="CESI仿宋-GB2312"/>
                <w:color w:val="000000"/>
                <w:spacing w:val="4"/>
                <w:sz w:val="18"/>
                <w:szCs w:val="18"/>
                <w:lang w:eastAsia="zh-CN"/>
              </w:rPr>
              <w:t>，</w:t>
            </w:r>
            <w:r>
              <w:rPr>
                <w:rFonts w:hint="eastAsia" w:ascii="CESI仿宋-GB2312" w:hAnsi="CESI仿宋-GB2312" w:eastAsia="CESI仿宋-GB2312" w:cs="CESI仿宋-GB2312"/>
                <w:color w:val="000000"/>
                <w:spacing w:val="4"/>
                <w:sz w:val="18"/>
                <w:szCs w:val="18"/>
                <w:lang w:val="en-US" w:eastAsia="zh-CN"/>
              </w:rPr>
              <w:t>确保使用安全</w:t>
            </w:r>
            <w:r>
              <w:rPr>
                <w:rFonts w:hint="eastAsia" w:ascii="CESI仿宋-GB2312" w:hAnsi="CESI仿宋-GB2312" w:eastAsia="CESI仿宋-GB2312" w:cs="CESI仿宋-GB2312"/>
                <w:color w:val="000000"/>
                <w:spacing w:val="4"/>
                <w:sz w:val="18"/>
                <w:szCs w:val="18"/>
                <w:lang w:eastAsia="zh-CN"/>
              </w:rPr>
              <w:t>；</w:t>
            </w:r>
          </w:p>
          <w:p>
            <w:pPr>
              <w:pStyle w:val="167"/>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100" w:right="0" w:rightChars="0"/>
              <w:jc w:val="both"/>
              <w:textAlignment w:val="baseline"/>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pacing w:val="4"/>
                <w:sz w:val="18"/>
                <w:szCs w:val="18"/>
                <w:lang w:val="en-US" w:eastAsia="zh-CN"/>
              </w:rPr>
              <w:t>2、对灯杆上旗杆插座进行检查维修，确保悬挂安全；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6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68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1843"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color w:val="000000"/>
                <w:sz w:val="18"/>
                <w:szCs w:val="18"/>
                <w:lang w:eastAsia="zh-CN"/>
              </w:rPr>
            </w:pPr>
            <w:r>
              <w:rPr>
                <w:rFonts w:hint="eastAsia" w:ascii="CESI仿宋-GB2312" w:hAnsi="CESI仿宋-GB2312" w:eastAsia="CESI仿宋-GB2312" w:cs="CESI仿宋-GB2312"/>
                <w:color w:val="000000"/>
                <w:spacing w:val="3"/>
                <w:sz w:val="18"/>
                <w:szCs w:val="18"/>
                <w:lang w:val="en-US" w:eastAsia="zh-CN"/>
              </w:rPr>
              <w:t>库存</w:t>
            </w:r>
            <w:r>
              <w:rPr>
                <w:rFonts w:hint="eastAsia" w:ascii="CESI仿宋-GB2312" w:hAnsi="CESI仿宋-GB2312" w:eastAsia="CESI仿宋-GB2312" w:cs="CESI仿宋-GB2312"/>
                <w:color w:val="000000"/>
                <w:spacing w:val="3"/>
                <w:sz w:val="18"/>
                <w:szCs w:val="18"/>
              </w:rPr>
              <w:t>4号国旗撑杆</w:t>
            </w:r>
            <w:r>
              <w:rPr>
                <w:rFonts w:hint="eastAsia" w:ascii="CESI仿宋-GB2312" w:hAnsi="CESI仿宋-GB2312" w:eastAsia="CESI仿宋-GB2312" w:cs="CESI仿宋-GB2312"/>
                <w:color w:val="000000"/>
                <w:spacing w:val="3"/>
                <w:sz w:val="18"/>
                <w:szCs w:val="18"/>
                <w:lang w:val="en-US" w:eastAsia="zh-CN"/>
              </w:rPr>
              <w:t>维修</w:t>
            </w:r>
          </w:p>
        </w:tc>
        <w:tc>
          <w:tcPr>
            <w:tcW w:w="1284"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color w:val="000000"/>
                <w:sz w:val="18"/>
                <w:szCs w:val="18"/>
              </w:rPr>
            </w:pPr>
            <w:r>
              <w:rPr>
                <w:rFonts w:hint="eastAsia" w:ascii="CESI仿宋-GB2312" w:hAnsi="CESI仿宋-GB2312" w:eastAsia="CESI仿宋-GB2312" w:cs="CESI仿宋-GB2312"/>
                <w:color w:val="000000"/>
                <w:spacing w:val="4"/>
                <w:sz w:val="18"/>
                <w:szCs w:val="18"/>
              </w:rPr>
              <w:t>套</w:t>
            </w:r>
          </w:p>
        </w:tc>
        <w:tc>
          <w:tcPr>
            <w:tcW w:w="1335"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outlineLvl w:val="0"/>
              <w:rPr>
                <w:rFonts w:hint="eastAsia" w:ascii="CESI仿宋-GB2312" w:hAnsi="CESI仿宋-GB2312" w:eastAsia="CESI仿宋-GB2312" w:cs="CESI仿宋-GB2312"/>
                <w:color w:val="000000"/>
                <w:sz w:val="18"/>
                <w:szCs w:val="18"/>
                <w:lang w:val="en-US" w:eastAsia="zh-CN"/>
              </w:rPr>
            </w:pPr>
            <w:r>
              <w:rPr>
                <w:rFonts w:hint="eastAsia" w:ascii="CESI仿宋-GB2312" w:hAnsi="CESI仿宋-GB2312" w:eastAsia="CESI仿宋-GB2312" w:cs="CESI仿宋-GB2312"/>
                <w:color w:val="000000"/>
                <w:spacing w:val="-8"/>
                <w:sz w:val="18"/>
                <w:szCs w:val="18"/>
                <w:lang w:val="en-US" w:eastAsia="zh-CN"/>
              </w:rPr>
              <w:t>80</w:t>
            </w:r>
          </w:p>
        </w:tc>
        <w:tc>
          <w:tcPr>
            <w:tcW w:w="2720" w:type="dxa"/>
            <w:vMerge w:val="continue"/>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jc w:val="both"/>
              <w:textAlignment w:val="baseline"/>
              <w:rPr>
                <w:rFonts w:hint="eastAsia" w:ascii="CESI仿宋-GB2312" w:hAnsi="CESI仿宋-GB2312" w:eastAsia="CESI仿宋-GB2312" w:cs="CESI仿宋-GB2312"/>
                <w:color w:val="00000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6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68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1843"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3"/>
                <w:sz w:val="18"/>
                <w:szCs w:val="18"/>
              </w:rPr>
            </w:pPr>
            <w:r>
              <w:rPr>
                <w:rFonts w:hint="eastAsia" w:ascii="CESI仿宋-GB2312" w:hAnsi="CESI仿宋-GB2312" w:eastAsia="CESI仿宋-GB2312" w:cs="CESI仿宋-GB2312"/>
                <w:spacing w:val="1"/>
                <w:sz w:val="18"/>
                <w:szCs w:val="18"/>
                <w:lang w:val="en-US" w:eastAsia="zh-CN"/>
              </w:rPr>
              <w:t>灯杆上</w:t>
            </w:r>
            <w:r>
              <w:rPr>
                <w:rFonts w:hint="eastAsia" w:ascii="CESI仿宋-GB2312" w:hAnsi="CESI仿宋-GB2312" w:eastAsia="CESI仿宋-GB2312" w:cs="CESI仿宋-GB2312"/>
                <w:spacing w:val="1"/>
                <w:sz w:val="18"/>
                <w:szCs w:val="18"/>
              </w:rPr>
              <w:t>国旗</w:t>
            </w:r>
            <w:r>
              <w:rPr>
                <w:rFonts w:hint="eastAsia" w:ascii="CESI仿宋-GB2312" w:hAnsi="CESI仿宋-GB2312" w:eastAsia="CESI仿宋-GB2312" w:cs="CESI仿宋-GB2312"/>
                <w:spacing w:val="1"/>
                <w:sz w:val="18"/>
                <w:szCs w:val="18"/>
                <w:lang w:val="en-US" w:eastAsia="zh-CN"/>
              </w:rPr>
              <w:t>插座维修</w:t>
            </w:r>
          </w:p>
        </w:tc>
        <w:tc>
          <w:tcPr>
            <w:tcW w:w="1284"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4"/>
                <w:sz w:val="18"/>
                <w:szCs w:val="18"/>
                <w:lang w:val="en-US" w:eastAsia="zh-CN"/>
              </w:rPr>
            </w:pPr>
            <w:r>
              <w:rPr>
                <w:rFonts w:hint="eastAsia" w:ascii="CESI仿宋-GB2312" w:hAnsi="CESI仿宋-GB2312" w:eastAsia="CESI仿宋-GB2312" w:cs="CESI仿宋-GB2312"/>
                <w:spacing w:val="4"/>
                <w:sz w:val="18"/>
                <w:szCs w:val="18"/>
                <w:lang w:val="en-US" w:eastAsia="zh-CN"/>
              </w:rPr>
              <w:t>根</w:t>
            </w:r>
          </w:p>
        </w:tc>
        <w:tc>
          <w:tcPr>
            <w:tcW w:w="1335"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outlineLvl w:val="0"/>
              <w:rPr>
                <w:rFonts w:hint="eastAsia" w:ascii="CESI仿宋-GB2312" w:hAnsi="CESI仿宋-GB2312" w:eastAsia="CESI仿宋-GB2312" w:cs="CESI仿宋-GB2312"/>
                <w:spacing w:val="-8"/>
                <w:sz w:val="18"/>
                <w:szCs w:val="18"/>
                <w:lang w:val="en-US" w:eastAsia="zh-CN"/>
              </w:rPr>
            </w:pPr>
            <w:r>
              <w:rPr>
                <w:rFonts w:hint="eastAsia" w:ascii="CESI仿宋-GB2312" w:hAnsi="CESI仿宋-GB2312" w:eastAsia="CESI仿宋-GB2312" w:cs="CESI仿宋-GB2312"/>
                <w:spacing w:val="-8"/>
                <w:sz w:val="18"/>
                <w:szCs w:val="18"/>
                <w:lang w:val="en-US" w:eastAsia="zh-CN"/>
              </w:rPr>
              <w:t>220</w:t>
            </w:r>
          </w:p>
        </w:tc>
        <w:tc>
          <w:tcPr>
            <w:tcW w:w="2720" w:type="dxa"/>
            <w:vMerge w:val="continue"/>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jc w:val="both"/>
              <w:textAlignment w:val="baseline"/>
              <w:rPr>
                <w:rFonts w:hint="eastAsia" w:ascii="CESI仿宋-GB2312" w:hAnsi="CESI仿宋-GB2312" w:eastAsia="CESI仿宋-GB2312" w:cs="CESI仿宋-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660" w:type="dxa"/>
            <w:vMerge w:val="restart"/>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eastAsia="zh-CN"/>
              </w:rPr>
            </w:pPr>
            <w:r>
              <w:rPr>
                <w:rFonts w:hint="eastAsia" w:ascii="CESI仿宋-GB2312" w:hAnsi="CESI仿宋-GB2312" w:eastAsia="CESI仿宋-GB2312" w:cs="CESI仿宋-GB2312"/>
                <w:position w:val="4"/>
                <w:sz w:val="18"/>
                <w:szCs w:val="18"/>
                <w:lang w:val="en-US" w:eastAsia="zh-CN"/>
              </w:rPr>
              <w:t>3</w:t>
            </w:r>
          </w:p>
        </w:tc>
        <w:tc>
          <w:tcPr>
            <w:tcW w:w="686" w:type="dxa"/>
            <w:vMerge w:val="restart"/>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4"/>
                <w:sz w:val="18"/>
                <w:szCs w:val="18"/>
              </w:rPr>
            </w:pPr>
            <w:r>
              <w:rPr>
                <w:rFonts w:hint="eastAsia" w:ascii="CESI仿宋-GB2312" w:hAnsi="CESI仿宋-GB2312" w:eastAsia="CESI仿宋-GB2312" w:cs="CESI仿宋-GB2312"/>
                <w:spacing w:val="4"/>
                <w:sz w:val="18"/>
                <w:szCs w:val="18"/>
              </w:rPr>
              <w:t>宣传海报</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4"/>
                <w:sz w:val="18"/>
                <w:szCs w:val="18"/>
              </w:rPr>
              <w:t>制作安装费</w:t>
            </w:r>
          </w:p>
        </w:tc>
        <w:tc>
          <w:tcPr>
            <w:tcW w:w="1843" w:type="dxa"/>
            <w:tcBorders>
              <w:bottom w:val="single" w:color="auto" w:sz="4" w:space="0"/>
            </w:tcBorders>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3"/>
                <w:sz w:val="18"/>
                <w:szCs w:val="18"/>
              </w:rPr>
            </w:pPr>
            <w:r>
              <w:rPr>
                <w:rFonts w:hint="eastAsia" w:ascii="CESI仿宋-GB2312" w:hAnsi="CESI仿宋-GB2312" w:eastAsia="CESI仿宋-GB2312" w:cs="CESI仿宋-GB2312"/>
                <w:spacing w:val="3"/>
                <w:sz w:val="18"/>
                <w:szCs w:val="18"/>
              </w:rPr>
              <w:t>电梯轿厢宣传海报</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eastAsia="zh-CN"/>
              </w:rPr>
            </w:pPr>
            <w:r>
              <w:rPr>
                <w:rFonts w:hint="eastAsia" w:ascii="CESI仿宋-GB2312" w:hAnsi="CESI仿宋-GB2312" w:eastAsia="CESI仿宋-GB2312" w:cs="CESI仿宋-GB2312"/>
                <w:spacing w:val="3"/>
                <w:sz w:val="18"/>
                <w:szCs w:val="18"/>
                <w:lang w:eastAsia="zh-CN"/>
              </w:rPr>
              <w:t>（</w:t>
            </w:r>
            <w:r>
              <w:rPr>
                <w:rFonts w:hint="eastAsia" w:ascii="CESI仿宋-GB2312" w:hAnsi="CESI仿宋-GB2312" w:eastAsia="CESI仿宋-GB2312" w:cs="CESI仿宋-GB2312"/>
                <w:spacing w:val="3"/>
                <w:sz w:val="18"/>
                <w:szCs w:val="18"/>
                <w:lang w:val="en-US" w:eastAsia="zh-CN"/>
              </w:rPr>
              <w:t>4幅</w:t>
            </w:r>
            <w:r>
              <w:rPr>
                <w:rFonts w:hint="eastAsia" w:ascii="CESI仿宋-GB2312" w:hAnsi="CESI仿宋-GB2312" w:eastAsia="CESI仿宋-GB2312" w:cs="CESI仿宋-GB2312"/>
                <w:spacing w:val="3"/>
                <w:sz w:val="18"/>
                <w:szCs w:val="18"/>
                <w:lang w:eastAsia="zh-CN"/>
              </w:rPr>
              <w:t>）</w:t>
            </w:r>
          </w:p>
        </w:tc>
        <w:tc>
          <w:tcPr>
            <w:tcW w:w="1284"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rPr>
              <w:t>㎡</w:t>
            </w:r>
          </w:p>
        </w:tc>
        <w:tc>
          <w:tcPr>
            <w:tcW w:w="1335" w:type="dxa"/>
            <w:tcBorders>
              <w:bottom w:val="single" w:color="auto" w:sz="4" w:space="0"/>
            </w:tcBorders>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8"/>
                <w:position w:val="4"/>
                <w:sz w:val="18"/>
                <w:szCs w:val="18"/>
              </w:rPr>
              <w:t>104</w:t>
            </w:r>
          </w:p>
        </w:tc>
        <w:tc>
          <w:tcPr>
            <w:tcW w:w="2720"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0"/>
              <w:jc w:val="both"/>
              <w:textAlignment w:val="baseline"/>
              <w:rPr>
                <w:rFonts w:hint="eastAsia" w:ascii="CESI仿宋-GB2312" w:hAnsi="CESI仿宋-GB2312" w:eastAsia="CESI仿宋-GB2312" w:cs="CESI仿宋-GB2312"/>
                <w:spacing w:val="6"/>
                <w:sz w:val="18"/>
                <w:szCs w:val="18"/>
              </w:rPr>
            </w:pPr>
            <w:r>
              <w:rPr>
                <w:rFonts w:hint="eastAsia" w:ascii="CESI仿宋-GB2312" w:hAnsi="CESI仿宋-GB2312" w:eastAsia="CESI仿宋-GB2312" w:cs="CESI仿宋-GB2312"/>
                <w:spacing w:val="6"/>
                <w:sz w:val="18"/>
                <w:szCs w:val="18"/>
                <w:lang w:val="en-US" w:eastAsia="zh-CN"/>
              </w:rPr>
              <w:t>1、</w:t>
            </w:r>
            <w:r>
              <w:rPr>
                <w:rFonts w:hint="eastAsia" w:ascii="CESI仿宋-GB2312" w:hAnsi="CESI仿宋-GB2312" w:eastAsia="CESI仿宋-GB2312" w:cs="CESI仿宋-GB2312"/>
                <w:spacing w:val="6"/>
                <w:sz w:val="18"/>
                <w:szCs w:val="18"/>
              </w:rPr>
              <w:t>户外旗帜布单面</w:t>
            </w:r>
            <w:r>
              <w:rPr>
                <w:rFonts w:hint="eastAsia" w:ascii="CESI仿宋-GB2312" w:hAnsi="CESI仿宋-GB2312" w:eastAsia="CESI仿宋-GB2312" w:cs="CESI仿宋-GB2312"/>
                <w:sz w:val="18"/>
                <w:szCs w:val="18"/>
              </w:rPr>
              <w:t>UV</w:t>
            </w:r>
            <w:r>
              <w:rPr>
                <w:rFonts w:hint="eastAsia" w:ascii="CESI仿宋-GB2312" w:hAnsi="CESI仿宋-GB2312" w:eastAsia="CESI仿宋-GB2312" w:cs="CESI仿宋-GB2312"/>
                <w:spacing w:val="6"/>
                <w:sz w:val="18"/>
                <w:szCs w:val="18"/>
              </w:rPr>
              <w:t>喷印</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0"/>
              <w:jc w:val="both"/>
              <w:textAlignment w:val="baseline"/>
              <w:rPr>
                <w:rFonts w:hint="eastAsia" w:ascii="CESI仿宋-GB2312" w:hAnsi="CESI仿宋-GB2312" w:eastAsia="CESI仿宋-GB2312" w:cs="CESI仿宋-GB2312"/>
                <w:spacing w:val="3"/>
                <w:sz w:val="18"/>
                <w:szCs w:val="18"/>
                <w:lang w:val="en-US" w:eastAsia="zh-CN"/>
              </w:rPr>
            </w:pPr>
            <w:r>
              <w:rPr>
                <w:rFonts w:hint="eastAsia" w:ascii="CESI仿宋-GB2312" w:hAnsi="CESI仿宋-GB2312" w:eastAsia="CESI仿宋-GB2312" w:cs="CESI仿宋-GB2312"/>
                <w:spacing w:val="3"/>
                <w:sz w:val="18"/>
                <w:szCs w:val="18"/>
                <w:lang w:val="en-US" w:eastAsia="zh-CN"/>
              </w:rPr>
              <w:t>2、</w:t>
            </w:r>
            <w:r>
              <w:rPr>
                <w:rFonts w:hint="eastAsia" w:ascii="CESI仿宋-GB2312" w:hAnsi="CESI仿宋-GB2312" w:eastAsia="CESI仿宋-GB2312" w:cs="CESI仿宋-GB2312"/>
                <w:spacing w:val="3"/>
                <w:sz w:val="18"/>
                <w:szCs w:val="18"/>
              </w:rPr>
              <w:t>含高空安装人工、</w:t>
            </w:r>
            <w:r>
              <w:rPr>
                <w:rFonts w:hint="eastAsia" w:ascii="CESI仿宋-GB2312" w:hAnsi="CESI仿宋-GB2312" w:eastAsia="CESI仿宋-GB2312" w:cs="CESI仿宋-GB2312"/>
                <w:spacing w:val="-50"/>
                <w:sz w:val="18"/>
                <w:szCs w:val="18"/>
              </w:rPr>
              <w:t xml:space="preserve"> </w:t>
            </w:r>
            <w:r>
              <w:rPr>
                <w:rFonts w:hint="eastAsia" w:ascii="CESI仿宋-GB2312" w:hAnsi="CESI仿宋-GB2312" w:eastAsia="CESI仿宋-GB2312" w:cs="CESI仿宋-GB2312"/>
                <w:spacing w:val="3"/>
                <w:sz w:val="18"/>
                <w:szCs w:val="18"/>
              </w:rPr>
              <w:t>吊车及辅料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66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68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1843"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天桥护栏灯箱海报</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（4幅）</w:t>
            </w:r>
          </w:p>
        </w:tc>
        <w:tc>
          <w:tcPr>
            <w:tcW w:w="1284"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rPr>
              <w:t>㎡</w:t>
            </w:r>
          </w:p>
        </w:tc>
        <w:tc>
          <w:tcPr>
            <w:tcW w:w="1335"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86.4</w:t>
            </w:r>
          </w:p>
        </w:tc>
        <w:tc>
          <w:tcPr>
            <w:tcW w:w="2720"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0"/>
              <w:jc w:val="both"/>
              <w:textAlignment w:val="baseline"/>
              <w:rPr>
                <w:rFonts w:hint="eastAsia" w:ascii="CESI仿宋-GB2312" w:hAnsi="CESI仿宋-GB2312" w:eastAsia="CESI仿宋-GB2312" w:cs="CESI仿宋-GB2312"/>
                <w:spacing w:val="6"/>
                <w:sz w:val="18"/>
                <w:szCs w:val="18"/>
              </w:rPr>
            </w:pPr>
            <w:r>
              <w:rPr>
                <w:rFonts w:hint="eastAsia" w:ascii="CESI仿宋-GB2312" w:hAnsi="CESI仿宋-GB2312" w:eastAsia="CESI仿宋-GB2312" w:cs="CESI仿宋-GB2312"/>
                <w:spacing w:val="6"/>
                <w:sz w:val="18"/>
                <w:szCs w:val="18"/>
                <w:lang w:val="en-US" w:eastAsia="zh-CN"/>
              </w:rPr>
              <w:t>1、</w:t>
            </w:r>
            <w:r>
              <w:rPr>
                <w:rFonts w:hint="eastAsia" w:ascii="CESI仿宋-GB2312" w:hAnsi="CESI仿宋-GB2312" w:eastAsia="CESI仿宋-GB2312" w:cs="CESI仿宋-GB2312"/>
                <w:spacing w:val="6"/>
                <w:sz w:val="18"/>
                <w:szCs w:val="18"/>
              </w:rPr>
              <w:t>户外旗帜布单面</w:t>
            </w:r>
            <w:r>
              <w:rPr>
                <w:rFonts w:hint="eastAsia" w:ascii="CESI仿宋-GB2312" w:hAnsi="CESI仿宋-GB2312" w:eastAsia="CESI仿宋-GB2312" w:cs="CESI仿宋-GB2312"/>
                <w:sz w:val="18"/>
                <w:szCs w:val="18"/>
              </w:rPr>
              <w:t>UV</w:t>
            </w:r>
            <w:r>
              <w:rPr>
                <w:rFonts w:hint="eastAsia" w:ascii="CESI仿宋-GB2312" w:hAnsi="CESI仿宋-GB2312" w:eastAsia="CESI仿宋-GB2312" w:cs="CESI仿宋-GB2312"/>
                <w:spacing w:val="6"/>
                <w:sz w:val="18"/>
                <w:szCs w:val="18"/>
              </w:rPr>
              <w:t>喷印</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0"/>
              <w:jc w:val="both"/>
              <w:textAlignment w:val="baseline"/>
              <w:rPr>
                <w:rFonts w:hint="eastAsia" w:ascii="CESI仿宋-GB2312" w:hAnsi="CESI仿宋-GB2312" w:eastAsia="CESI仿宋-GB2312" w:cs="CESI仿宋-GB2312"/>
                <w:spacing w:val="3"/>
                <w:sz w:val="18"/>
                <w:szCs w:val="18"/>
              </w:rPr>
            </w:pPr>
            <w:r>
              <w:rPr>
                <w:rFonts w:hint="eastAsia" w:ascii="CESI仿宋-GB2312" w:hAnsi="CESI仿宋-GB2312" w:eastAsia="CESI仿宋-GB2312" w:cs="CESI仿宋-GB2312"/>
                <w:spacing w:val="3"/>
                <w:sz w:val="18"/>
                <w:szCs w:val="18"/>
                <w:lang w:val="en-US" w:eastAsia="zh-CN"/>
              </w:rPr>
              <w:t>2、</w:t>
            </w:r>
            <w:r>
              <w:rPr>
                <w:rFonts w:hint="eastAsia" w:ascii="CESI仿宋-GB2312" w:hAnsi="CESI仿宋-GB2312" w:eastAsia="CESI仿宋-GB2312" w:cs="CESI仿宋-GB2312"/>
                <w:spacing w:val="3"/>
                <w:sz w:val="18"/>
                <w:szCs w:val="18"/>
              </w:rPr>
              <w:t>含高空安装人工、</w:t>
            </w:r>
            <w:r>
              <w:rPr>
                <w:rFonts w:hint="eastAsia" w:ascii="CESI仿宋-GB2312" w:hAnsi="CESI仿宋-GB2312" w:eastAsia="CESI仿宋-GB2312" w:cs="CESI仿宋-GB2312"/>
                <w:spacing w:val="-50"/>
                <w:sz w:val="18"/>
                <w:szCs w:val="18"/>
              </w:rPr>
              <w:t xml:space="preserve"> </w:t>
            </w:r>
            <w:r>
              <w:rPr>
                <w:rFonts w:hint="eastAsia" w:ascii="CESI仿宋-GB2312" w:hAnsi="CESI仿宋-GB2312" w:eastAsia="CESI仿宋-GB2312" w:cs="CESI仿宋-GB2312"/>
                <w:spacing w:val="3"/>
                <w:sz w:val="18"/>
                <w:szCs w:val="18"/>
              </w:rPr>
              <w:t>吊车及辅料</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0"/>
              <w:jc w:val="both"/>
              <w:textAlignment w:val="baseline"/>
              <w:rPr>
                <w:rFonts w:hint="eastAsia" w:ascii="CESI仿宋-GB2312" w:hAnsi="CESI仿宋-GB2312" w:eastAsia="CESI仿宋-GB2312" w:cs="CESI仿宋-GB2312"/>
                <w:spacing w:val="3"/>
                <w:sz w:val="18"/>
                <w:szCs w:val="18"/>
              </w:rPr>
            </w:pPr>
            <w:r>
              <w:rPr>
                <w:rFonts w:hint="eastAsia" w:ascii="CESI仿宋-GB2312" w:hAnsi="CESI仿宋-GB2312" w:eastAsia="CESI仿宋-GB2312" w:cs="CESI仿宋-GB2312"/>
                <w:spacing w:val="3"/>
                <w:sz w:val="18"/>
                <w:szCs w:val="18"/>
                <w:lang w:val="en-US" w:eastAsia="zh-CN"/>
              </w:rPr>
              <w:t>3、节日氛围营造结束后，按原有宣传内容进行恢复；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66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686"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1843" w:type="dxa"/>
            <w:tcBorders>
              <w:bottom w:val="single" w:color="auto" w:sz="4" w:space="0"/>
            </w:tcBorders>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4"/>
                <w:sz w:val="18"/>
                <w:szCs w:val="18"/>
              </w:rPr>
            </w:pPr>
            <w:r>
              <w:rPr>
                <w:rFonts w:hint="eastAsia" w:ascii="CESI仿宋-GB2312" w:hAnsi="CESI仿宋-GB2312" w:eastAsia="CESI仿宋-GB2312" w:cs="CESI仿宋-GB2312"/>
                <w:spacing w:val="4"/>
                <w:sz w:val="18"/>
                <w:szCs w:val="18"/>
              </w:rPr>
              <w:t>花园圆形小品海报</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eastAsia="zh-CN"/>
              </w:rPr>
            </w:pPr>
            <w:r>
              <w:rPr>
                <w:rFonts w:hint="eastAsia" w:ascii="CESI仿宋-GB2312" w:hAnsi="CESI仿宋-GB2312" w:eastAsia="CESI仿宋-GB2312" w:cs="CESI仿宋-GB2312"/>
                <w:spacing w:val="4"/>
                <w:sz w:val="18"/>
                <w:szCs w:val="18"/>
                <w:lang w:eastAsia="zh-CN"/>
              </w:rPr>
              <w:t>（</w:t>
            </w:r>
            <w:r>
              <w:rPr>
                <w:rFonts w:hint="eastAsia" w:ascii="CESI仿宋-GB2312" w:hAnsi="CESI仿宋-GB2312" w:eastAsia="CESI仿宋-GB2312" w:cs="CESI仿宋-GB2312"/>
                <w:spacing w:val="4"/>
                <w:sz w:val="18"/>
                <w:szCs w:val="18"/>
                <w:lang w:val="en-US" w:eastAsia="zh-CN"/>
              </w:rPr>
              <w:t>2幅</w:t>
            </w:r>
            <w:r>
              <w:rPr>
                <w:rFonts w:hint="eastAsia" w:ascii="CESI仿宋-GB2312" w:hAnsi="CESI仿宋-GB2312" w:eastAsia="CESI仿宋-GB2312" w:cs="CESI仿宋-GB2312"/>
                <w:spacing w:val="4"/>
                <w:sz w:val="18"/>
                <w:szCs w:val="18"/>
                <w:lang w:eastAsia="zh-CN"/>
              </w:rPr>
              <w:t>）</w:t>
            </w:r>
          </w:p>
        </w:tc>
        <w:tc>
          <w:tcPr>
            <w:tcW w:w="1284"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18"/>
                <w:szCs w:val="18"/>
              </w:rPr>
              <w:t>㎡</w:t>
            </w:r>
          </w:p>
        </w:tc>
        <w:tc>
          <w:tcPr>
            <w:tcW w:w="1335" w:type="dxa"/>
            <w:tcBorders>
              <w:bottom w:val="single" w:color="auto" w:sz="4" w:space="0"/>
            </w:tcBorders>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pacing w:val="-10"/>
                <w:position w:val="4"/>
                <w:sz w:val="18"/>
                <w:szCs w:val="18"/>
                <w:lang w:val="en-US" w:eastAsia="zh-CN"/>
              </w:rPr>
              <w:t>18</w:t>
            </w:r>
          </w:p>
        </w:tc>
        <w:tc>
          <w:tcPr>
            <w:tcW w:w="2720"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0"/>
              <w:jc w:val="both"/>
              <w:textAlignment w:val="baseline"/>
              <w:rPr>
                <w:rFonts w:hint="eastAsia" w:ascii="CESI仿宋-GB2312" w:hAnsi="CESI仿宋-GB2312" w:eastAsia="CESI仿宋-GB2312" w:cs="CESI仿宋-GB2312"/>
                <w:spacing w:val="4"/>
                <w:sz w:val="18"/>
                <w:szCs w:val="18"/>
                <w:lang w:eastAsia="zh-CN"/>
              </w:rPr>
            </w:pPr>
            <w:r>
              <w:rPr>
                <w:rFonts w:hint="eastAsia" w:ascii="CESI仿宋-GB2312" w:hAnsi="CESI仿宋-GB2312" w:eastAsia="CESI仿宋-GB2312" w:cs="CESI仿宋-GB2312"/>
                <w:spacing w:val="4"/>
                <w:sz w:val="18"/>
                <w:szCs w:val="18"/>
                <w:lang w:val="en-US" w:eastAsia="zh-CN"/>
              </w:rPr>
              <w:t>1、</w:t>
            </w:r>
            <w:r>
              <w:rPr>
                <w:rFonts w:hint="eastAsia" w:ascii="CESI仿宋-GB2312" w:hAnsi="CESI仿宋-GB2312" w:eastAsia="CESI仿宋-GB2312" w:cs="CESI仿宋-GB2312"/>
                <w:spacing w:val="4"/>
                <w:sz w:val="18"/>
                <w:szCs w:val="18"/>
              </w:rPr>
              <w:t>户外高清喷绘</w:t>
            </w:r>
            <w:r>
              <w:rPr>
                <w:rFonts w:hint="eastAsia" w:ascii="CESI仿宋-GB2312" w:hAnsi="CESI仿宋-GB2312" w:eastAsia="CESI仿宋-GB2312" w:cs="CESI仿宋-GB2312"/>
                <w:spacing w:val="4"/>
                <w:sz w:val="18"/>
                <w:szCs w:val="18"/>
                <w:lang w:eastAsia="zh-CN"/>
              </w:rPr>
              <w:t>；</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0"/>
              <w:jc w:val="both"/>
              <w:textAlignment w:val="baseline"/>
              <w:rPr>
                <w:rFonts w:hint="eastAsia" w:ascii="CESI仿宋-GB2312" w:hAnsi="CESI仿宋-GB2312" w:eastAsia="CESI仿宋-GB2312" w:cs="CESI仿宋-GB2312"/>
                <w:spacing w:val="4"/>
                <w:sz w:val="18"/>
                <w:szCs w:val="18"/>
                <w:lang w:eastAsia="zh-CN"/>
              </w:rPr>
            </w:pPr>
            <w:r>
              <w:rPr>
                <w:rFonts w:hint="eastAsia" w:ascii="CESI仿宋-GB2312" w:hAnsi="CESI仿宋-GB2312" w:eastAsia="CESI仿宋-GB2312" w:cs="CESI仿宋-GB2312"/>
                <w:spacing w:val="4"/>
                <w:sz w:val="18"/>
                <w:szCs w:val="18"/>
                <w:lang w:val="en-US" w:eastAsia="zh-CN"/>
              </w:rPr>
              <w:t>2、</w:t>
            </w:r>
            <w:r>
              <w:rPr>
                <w:rFonts w:hint="eastAsia" w:ascii="CESI仿宋-GB2312" w:hAnsi="CESI仿宋-GB2312" w:eastAsia="CESI仿宋-GB2312" w:cs="CESI仿宋-GB2312"/>
                <w:spacing w:val="4"/>
                <w:sz w:val="18"/>
                <w:szCs w:val="18"/>
              </w:rPr>
              <w:t>人工</w:t>
            </w:r>
            <w:r>
              <w:rPr>
                <w:rFonts w:hint="eastAsia" w:ascii="CESI仿宋-GB2312" w:hAnsi="CESI仿宋-GB2312" w:eastAsia="CESI仿宋-GB2312" w:cs="CESI仿宋-GB2312"/>
                <w:spacing w:val="4"/>
                <w:sz w:val="18"/>
                <w:szCs w:val="18"/>
                <w:lang w:val="en-US" w:eastAsia="zh-CN"/>
              </w:rPr>
              <w:t>安装</w:t>
            </w:r>
            <w:r>
              <w:rPr>
                <w:rFonts w:hint="eastAsia" w:ascii="CESI仿宋-GB2312" w:hAnsi="CESI仿宋-GB2312" w:eastAsia="CESI仿宋-GB2312" w:cs="CESI仿宋-GB2312"/>
                <w:spacing w:val="4"/>
                <w:sz w:val="18"/>
                <w:szCs w:val="18"/>
              </w:rPr>
              <w:t>及相应辅料</w:t>
            </w:r>
            <w:r>
              <w:rPr>
                <w:rFonts w:hint="eastAsia" w:ascii="CESI仿宋-GB2312" w:hAnsi="CESI仿宋-GB2312" w:eastAsia="CESI仿宋-GB2312" w:cs="CESI仿宋-GB2312"/>
                <w:spacing w:val="4"/>
                <w:sz w:val="18"/>
                <w:szCs w:val="18"/>
                <w:lang w:eastAsia="zh-CN"/>
              </w:rPr>
              <w:t>；</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210" w:leftChars="100" w:right="0"/>
              <w:jc w:val="both"/>
              <w:textAlignment w:val="baseline"/>
              <w:rPr>
                <w:rFonts w:hint="eastAsia" w:ascii="CESI仿宋-GB2312" w:hAnsi="CESI仿宋-GB2312" w:eastAsia="CESI仿宋-GB2312" w:cs="CESI仿宋-GB2312"/>
                <w:spacing w:val="4"/>
                <w:sz w:val="18"/>
                <w:szCs w:val="18"/>
                <w:lang w:val="en-US" w:eastAsia="zh-CN"/>
              </w:rPr>
            </w:pPr>
            <w:r>
              <w:rPr>
                <w:rFonts w:hint="eastAsia" w:ascii="CESI仿宋-GB2312" w:hAnsi="CESI仿宋-GB2312" w:eastAsia="CESI仿宋-GB2312" w:cs="CESI仿宋-GB2312"/>
                <w:spacing w:val="4"/>
                <w:sz w:val="18"/>
                <w:szCs w:val="18"/>
                <w:lang w:val="en-US" w:eastAsia="zh-CN"/>
              </w:rPr>
              <w:t>3、</w:t>
            </w:r>
            <w:r>
              <w:rPr>
                <w:rFonts w:hint="eastAsia" w:ascii="CESI仿宋-GB2312" w:hAnsi="CESI仿宋-GB2312" w:eastAsia="CESI仿宋-GB2312" w:cs="CESI仿宋-GB2312"/>
                <w:spacing w:val="3"/>
                <w:sz w:val="18"/>
                <w:szCs w:val="18"/>
                <w:lang w:val="en-US" w:eastAsia="zh-CN"/>
              </w:rPr>
              <w:t>节日氛围营造结束后，按原有宣传内容进行恢复；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660" w:type="dxa"/>
            <w:vMerge w:val="restart"/>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eastAsia="zh-CN"/>
              </w:rPr>
            </w:pPr>
            <w:r>
              <w:rPr>
                <w:rFonts w:hint="eastAsia" w:ascii="CESI仿宋-GB2312" w:hAnsi="CESI仿宋-GB2312" w:eastAsia="CESI仿宋-GB2312" w:cs="CESI仿宋-GB2312"/>
                <w:position w:val="4"/>
                <w:sz w:val="18"/>
                <w:szCs w:val="18"/>
                <w:lang w:val="en-US" w:eastAsia="zh-CN"/>
              </w:rPr>
              <w:t>4</w:t>
            </w:r>
          </w:p>
        </w:tc>
        <w:tc>
          <w:tcPr>
            <w:tcW w:w="686" w:type="dxa"/>
            <w:vMerge w:val="restart"/>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3"/>
                <w:sz w:val="18"/>
                <w:szCs w:val="18"/>
              </w:rPr>
              <w:t>劳务费</w:t>
            </w:r>
          </w:p>
        </w:tc>
        <w:tc>
          <w:tcPr>
            <w:tcW w:w="1843"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3"/>
                <w:sz w:val="18"/>
                <w:szCs w:val="18"/>
                <w:lang w:val="en-US" w:eastAsia="zh-CN"/>
              </w:rPr>
            </w:pPr>
            <w:r>
              <w:rPr>
                <w:rFonts w:hint="eastAsia" w:ascii="CESI仿宋-GB2312" w:hAnsi="CESI仿宋-GB2312" w:eastAsia="CESI仿宋-GB2312" w:cs="CESI仿宋-GB2312"/>
                <w:spacing w:val="3"/>
                <w:sz w:val="18"/>
                <w:szCs w:val="18"/>
                <w:lang w:val="en-US" w:eastAsia="zh-CN"/>
              </w:rPr>
              <w:t>国旗悬挂及</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pacing w:val="3"/>
                <w:sz w:val="18"/>
                <w:szCs w:val="18"/>
                <w:lang w:val="en-US" w:eastAsia="zh-CN"/>
              </w:rPr>
              <w:t>拆除</w:t>
            </w:r>
            <w:r>
              <w:rPr>
                <w:rFonts w:hint="eastAsia" w:ascii="CESI仿宋-GB2312" w:hAnsi="CESI仿宋-GB2312" w:eastAsia="CESI仿宋-GB2312" w:cs="CESI仿宋-GB2312"/>
                <w:spacing w:val="3"/>
                <w:sz w:val="18"/>
                <w:szCs w:val="18"/>
              </w:rPr>
              <w:t>人工</w:t>
            </w:r>
            <w:r>
              <w:rPr>
                <w:rFonts w:hint="eastAsia" w:ascii="CESI仿宋-GB2312" w:hAnsi="CESI仿宋-GB2312" w:eastAsia="CESI仿宋-GB2312" w:cs="CESI仿宋-GB2312"/>
                <w:spacing w:val="3"/>
                <w:sz w:val="18"/>
                <w:szCs w:val="18"/>
                <w:lang w:val="en-US" w:eastAsia="zh-CN"/>
              </w:rPr>
              <w:t>费</w:t>
            </w:r>
          </w:p>
        </w:tc>
        <w:tc>
          <w:tcPr>
            <w:tcW w:w="1284"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3"/>
                <w:sz w:val="18"/>
                <w:szCs w:val="18"/>
              </w:rPr>
              <w:t>人/天</w:t>
            </w:r>
          </w:p>
        </w:tc>
        <w:tc>
          <w:tcPr>
            <w:tcW w:w="1335"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6"/>
                <w:sz w:val="18"/>
                <w:szCs w:val="18"/>
              </w:rPr>
              <w:t>60</w:t>
            </w:r>
          </w:p>
        </w:tc>
        <w:tc>
          <w:tcPr>
            <w:tcW w:w="2720" w:type="dxa"/>
            <w:vMerge w:val="restart"/>
            <w:tcBorders>
              <w:bottom w:val="nil"/>
            </w:tcBorders>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right="0" w:firstLine="188" w:firstLineChars="100"/>
              <w:jc w:val="both"/>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4"/>
                <w:sz w:val="18"/>
                <w:szCs w:val="18"/>
                <w:lang w:val="en-US" w:eastAsia="zh-CN"/>
              </w:rPr>
              <w:t>悬挂及拆除国旗</w:t>
            </w:r>
            <w:r>
              <w:rPr>
                <w:rFonts w:hint="eastAsia" w:ascii="CESI仿宋-GB2312" w:hAnsi="CESI仿宋-GB2312" w:eastAsia="CESI仿宋-GB2312" w:cs="CESI仿宋-GB2312"/>
                <w:spacing w:val="4"/>
                <w:sz w:val="18"/>
                <w:szCs w:val="18"/>
              </w:rPr>
              <w:t>使用的人工费、机械费等。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trPr>
        <w:tc>
          <w:tcPr>
            <w:tcW w:w="66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686" w:type="dxa"/>
            <w:vMerge w:val="continue"/>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p>
        </w:tc>
        <w:tc>
          <w:tcPr>
            <w:tcW w:w="1843"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pacing w:val="-3"/>
                <w:sz w:val="18"/>
                <w:szCs w:val="18"/>
                <w:lang w:val="en-US" w:eastAsia="zh-CN"/>
              </w:rPr>
            </w:pPr>
            <w:r>
              <w:rPr>
                <w:rFonts w:hint="eastAsia" w:ascii="CESI仿宋-GB2312" w:hAnsi="CESI仿宋-GB2312" w:eastAsia="CESI仿宋-GB2312" w:cs="CESI仿宋-GB2312"/>
                <w:spacing w:val="-3"/>
                <w:sz w:val="18"/>
                <w:szCs w:val="18"/>
                <w:lang w:val="en-US" w:eastAsia="zh-CN"/>
              </w:rPr>
              <w:t>国旗悬挂及拆除高空</w:t>
            </w:r>
          </w:p>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pacing w:val="-3"/>
                <w:sz w:val="18"/>
                <w:szCs w:val="18"/>
                <w:lang w:val="en-US" w:eastAsia="zh-CN"/>
              </w:rPr>
              <w:t>作业机械租赁费</w:t>
            </w:r>
          </w:p>
        </w:tc>
        <w:tc>
          <w:tcPr>
            <w:tcW w:w="1284"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rPr>
            </w:pPr>
            <w:r>
              <w:rPr>
                <w:rFonts w:hint="eastAsia" w:ascii="CESI仿宋-GB2312" w:hAnsi="CESI仿宋-GB2312" w:eastAsia="CESI仿宋-GB2312" w:cs="CESI仿宋-GB2312"/>
                <w:spacing w:val="-1"/>
                <w:sz w:val="18"/>
                <w:szCs w:val="18"/>
              </w:rPr>
              <w:t>台班</w:t>
            </w:r>
          </w:p>
        </w:tc>
        <w:tc>
          <w:tcPr>
            <w:tcW w:w="1335" w:type="dxa"/>
            <w:noWrap w:val="0"/>
            <w:vAlign w:val="center"/>
          </w:tcPr>
          <w:p>
            <w:pPr>
              <w:pStyle w:val="167"/>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hint="eastAsia" w:ascii="CESI仿宋-GB2312" w:hAnsi="CESI仿宋-GB2312" w:eastAsia="CESI仿宋-GB2312" w:cs="CESI仿宋-GB2312"/>
                <w:sz w:val="18"/>
                <w:szCs w:val="18"/>
                <w:lang w:eastAsia="zh-CN"/>
              </w:rPr>
            </w:pPr>
            <w:r>
              <w:rPr>
                <w:rFonts w:hint="eastAsia" w:ascii="CESI仿宋-GB2312" w:hAnsi="CESI仿宋-GB2312" w:eastAsia="CESI仿宋-GB2312" w:cs="CESI仿宋-GB2312"/>
                <w:sz w:val="18"/>
                <w:szCs w:val="18"/>
                <w:lang w:val="en-US" w:eastAsia="zh-CN"/>
              </w:rPr>
              <w:t>8</w:t>
            </w:r>
          </w:p>
        </w:tc>
        <w:tc>
          <w:tcPr>
            <w:tcW w:w="2720" w:type="dxa"/>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both"/>
              <w:textAlignment w:val="baseline"/>
              <w:rPr>
                <w:rFonts w:hint="eastAsia" w:ascii="CESI仿宋-GB2312" w:hAnsi="CESI仿宋-GB2312" w:eastAsia="CESI仿宋-GB2312" w:cs="CESI仿宋-GB2312"/>
                <w:sz w:val="18"/>
                <w:szCs w:val="1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CN" w:eastAsia="zh-CN"/>
        </w:rPr>
        <w:t>㈢</w:t>
      </w:r>
      <w:r>
        <w:rPr>
          <w:rFonts w:hint="eastAsia" w:ascii="仿宋_GB2312" w:hAnsi="仿宋_GB2312" w:eastAsia="仿宋_GB2312" w:cs="仿宋_GB2312"/>
          <w:sz w:val="30"/>
          <w:szCs w:val="30"/>
          <w:lang w:val="en-US" w:eastAsia="zh-CN"/>
        </w:rPr>
        <w:t>商务要求</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工期、工程地点、合同签订等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合同签订后，应严格按照</w:t>
      </w:r>
      <w:r>
        <w:rPr>
          <w:rFonts w:hint="eastAsia" w:ascii="仿宋_GB2312" w:hAnsi="仿宋_GB2312" w:eastAsia="仿宋_GB2312" w:cs="仿宋_GB2312"/>
          <w:color w:val="auto"/>
          <w:sz w:val="30"/>
          <w:szCs w:val="30"/>
          <w:highlight w:val="none"/>
          <w:lang w:val="en-US" w:eastAsia="zh-CN"/>
        </w:rPr>
        <w:t>甲方科学城2025年国庆节日氛围营造方案内容</w:t>
      </w:r>
      <w:r>
        <w:rPr>
          <w:rFonts w:hint="eastAsia" w:ascii="仿宋_GB2312" w:hAnsi="仿宋_GB2312" w:eastAsia="仿宋_GB2312" w:cs="仿宋_GB2312"/>
          <w:color w:val="auto"/>
          <w:sz w:val="30"/>
          <w:szCs w:val="30"/>
          <w:highlight w:val="none"/>
        </w:rPr>
        <w:t>进行</w:t>
      </w:r>
      <w:r>
        <w:rPr>
          <w:rFonts w:hint="eastAsia" w:ascii="仿宋_GB2312" w:hAnsi="仿宋_GB2312" w:eastAsia="仿宋_GB2312" w:cs="仿宋_GB2312"/>
          <w:color w:val="auto"/>
          <w:sz w:val="30"/>
          <w:szCs w:val="30"/>
          <w:highlight w:val="none"/>
          <w:lang w:val="en-US" w:eastAsia="zh-CN"/>
        </w:rPr>
        <w:t>制作</w:t>
      </w:r>
      <w:r>
        <w:rPr>
          <w:rFonts w:hint="eastAsia" w:ascii="仿宋_GB2312" w:hAnsi="仿宋_GB2312" w:eastAsia="仿宋_GB2312" w:cs="仿宋_GB2312"/>
          <w:color w:val="auto"/>
          <w:sz w:val="30"/>
          <w:szCs w:val="30"/>
          <w:highlight w:val="none"/>
        </w:rPr>
        <w:t>施工。</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工程地点：</w:t>
      </w:r>
      <w:r>
        <w:rPr>
          <w:rFonts w:hint="eastAsia" w:ascii="仿宋_GB2312" w:hAnsi="仿宋_GB2312" w:eastAsia="仿宋_GB2312" w:cs="仿宋_GB2312"/>
          <w:color w:val="auto"/>
          <w:sz w:val="30"/>
          <w:szCs w:val="30"/>
          <w:highlight w:val="none"/>
          <w:lang w:val="en-US" w:eastAsia="zh-CN"/>
        </w:rPr>
        <w:t>绵阳市科学城（839地区）公共区域</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工程工期：</w:t>
      </w:r>
      <w:r>
        <w:rPr>
          <w:rFonts w:hint="eastAsia" w:ascii="仿宋_GB2312" w:hAnsi="仿宋_GB2312" w:eastAsia="仿宋_GB2312" w:cs="仿宋_GB2312"/>
          <w:color w:val="000000"/>
          <w:sz w:val="32"/>
          <w:szCs w:val="32"/>
          <w:lang w:val="en-US" w:eastAsia="zh-CN"/>
        </w:rPr>
        <w:t>合同签订之日起</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 xml:space="preserve">日历天 </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宋体" w:hAnsi="宋体" w:eastAsia="宋体" w:cs="宋体"/>
          <w:color w:val="auto"/>
          <w:sz w:val="30"/>
          <w:szCs w:val="30"/>
          <w:highlight w:val="none"/>
          <w:lang w:val="en-US" w:eastAsia="zh-CN"/>
        </w:rPr>
        <w:t>2</w:t>
      </w:r>
      <w:r>
        <w:rPr>
          <w:rFonts w:hint="default" w:ascii="宋体" w:hAnsi="宋体" w:cs="宋体"/>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付款条件及方式：项目最终验收合格后，采购人支付合同</w:t>
      </w:r>
      <w:r>
        <w:rPr>
          <w:rFonts w:hint="eastAsia" w:ascii="仿宋_GB2312" w:hAnsi="仿宋_GB2312" w:eastAsia="仿宋_GB2312" w:cs="仿宋_GB2312"/>
          <w:color w:val="auto"/>
          <w:sz w:val="30"/>
          <w:szCs w:val="30"/>
          <w:highlight w:val="none"/>
          <w:lang w:val="en-US" w:eastAsia="zh-CN"/>
        </w:rPr>
        <w:t>金额全部款项</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付款时，成交供应商须向采购人出具合规的报销凭证，采购人在收到成交供应商出具的有效报销凭证后15个工作日内转账付款。</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验收：项目完成后，采购人组织验收工作，根据《科学城202</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年国庆节日氛围营造方案》及采购合同进行验收</w:t>
      </w:r>
      <w:r>
        <w:rPr>
          <w:rFonts w:hint="eastAsia" w:ascii="仿宋_GB2312" w:hAnsi="仿宋_GB2312" w:eastAsia="仿宋_GB2312" w:cs="仿宋_GB2312"/>
          <w:color w:val="auto"/>
          <w:sz w:val="30"/>
          <w:szCs w:val="30"/>
          <w:highlight w:val="none"/>
          <w:lang w:eastAsia="zh-CN"/>
        </w:rPr>
        <w:t>。</w:t>
      </w:r>
    </w:p>
    <w:p>
      <w:pPr>
        <w:pStyle w:val="168"/>
        <w:widowControl/>
        <w:spacing w:line="560" w:lineRule="exact"/>
        <w:rPr>
          <w:rFonts w:ascii="仿宋_GB2312" w:hAnsi="仿宋_GB2312" w:eastAsia="仿宋_GB2312" w:cs="仿宋_GB2312"/>
          <w:sz w:val="30"/>
          <w:szCs w:val="30"/>
        </w:rPr>
      </w:pPr>
      <w:r>
        <w:rPr>
          <w:rStyle w:val="169"/>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rPr>
        <w:t>第一阶段验收：完成全部制作安装，投入试运行，甲方现场对全部制作安装进行效果验收。</w:t>
      </w:r>
    </w:p>
    <w:p>
      <w:pPr>
        <w:pStyle w:val="168"/>
        <w:widowControl/>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第二阶段验收：</w:t>
      </w:r>
      <w:r>
        <w:rPr>
          <w:rFonts w:hint="eastAsia" w:ascii="仿宋_GB2312" w:hAnsi="仿宋_GB2312" w:eastAsia="仿宋_GB2312" w:cs="仿宋_GB2312"/>
          <w:color w:val="auto"/>
          <w:sz w:val="30"/>
          <w:szCs w:val="30"/>
          <w:highlight w:val="none"/>
        </w:rPr>
        <w:t>科学城202</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年国庆节日氛围营造</w:t>
      </w:r>
      <w:r>
        <w:rPr>
          <w:rFonts w:ascii="仿宋_GB2312" w:hAnsi="仿宋_GB2312" w:eastAsia="仿宋_GB2312" w:cs="仿宋_GB2312"/>
          <w:sz w:val="30"/>
          <w:szCs w:val="30"/>
        </w:rPr>
        <w:t>制作</w:t>
      </w:r>
      <w:r>
        <w:rPr>
          <w:rFonts w:hint="eastAsia" w:ascii="仿宋_GB2312" w:hAnsi="仿宋_GB2312" w:eastAsia="仿宋_GB2312" w:cs="仿宋_GB2312"/>
          <w:sz w:val="30"/>
          <w:szCs w:val="30"/>
          <w:lang w:val="en-US" w:eastAsia="zh-CN"/>
        </w:rPr>
        <w:t>安装</w:t>
      </w:r>
      <w:r>
        <w:rPr>
          <w:rFonts w:ascii="仿宋_GB2312" w:hAnsi="仿宋_GB2312" w:eastAsia="仿宋_GB2312" w:cs="仿宋_GB2312"/>
          <w:sz w:val="30"/>
          <w:szCs w:val="30"/>
        </w:rPr>
        <w:t>完成投入运行后，乙方</w:t>
      </w:r>
      <w:r>
        <w:rPr>
          <w:rFonts w:ascii="仿宋_GB2312" w:hAnsi="仿宋_GB2312" w:eastAsia="仿宋_GB2312" w:cs="仿宋_GB2312"/>
          <w:sz w:val="30"/>
          <w:szCs w:val="30"/>
          <w:lang w:eastAsia="zh-Hans"/>
        </w:rPr>
        <w:t>负责</w:t>
      </w:r>
      <w:r>
        <w:rPr>
          <w:rFonts w:ascii="仿宋_GB2312" w:hAnsi="仿宋_GB2312" w:eastAsia="仿宋_GB2312" w:cs="仿宋_GB2312"/>
          <w:sz w:val="30"/>
          <w:szCs w:val="30"/>
        </w:rPr>
        <w:t>安排专人进行管理和维护，确保所有制作内容设施完好。对各种出现损坏情况及时进行维修更换，确保正常运行。</w:t>
      </w:r>
    </w:p>
    <w:p>
      <w:pPr>
        <w:pStyle w:val="6"/>
        <w:spacing w:line="400" w:lineRule="exact"/>
        <w:ind w:firstLine="640" w:firstLineChars="200"/>
        <w:rPr>
          <w:rFonts w:ascii="黑体" w:hAnsi="黑体" w:eastAsia="黑体"/>
          <w:sz w:val="32"/>
          <w:szCs w:val="32"/>
        </w:rPr>
      </w:pPr>
      <w:r>
        <w:rPr>
          <w:rFonts w:hint="eastAsia" w:ascii="黑体" w:hAnsi="黑体" w:eastAsia="黑体"/>
          <w:sz w:val="32"/>
          <w:szCs w:val="32"/>
        </w:rPr>
        <w:t>三、报价（格式详见附件5）</w:t>
      </w:r>
    </w:p>
    <w:p>
      <w:pPr>
        <w:keepNext w:val="0"/>
        <w:keepLines w:val="0"/>
        <w:pageBreakBefore w:val="0"/>
        <w:tabs>
          <w:tab w:val="left" w:pos="726"/>
          <w:tab w:val="left" w:pos="396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报价要求：请供应商一次性报出最优惠的价格，报价应包括完成该项目的所有费用。若评审组对供应商的报价提出异议，采购单位保留再次比价的权利。</w:t>
      </w:r>
    </w:p>
    <w:p>
      <w:pPr>
        <w:snapToGrid w:val="0"/>
        <w:spacing w:line="4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本报价有效期为自报价截止之日起90日。报价有效期满之前均具有约束力。</w:t>
      </w:r>
    </w:p>
    <w:p>
      <w:pPr>
        <w:snapToGrid w:val="0"/>
        <w:ind w:firstLine="640" w:firstLineChars="200"/>
        <w:rPr>
          <w:rFonts w:ascii="仿宋_GB2312" w:hAnsi="仿宋_GB2312" w:eastAsia="仿宋_GB2312" w:cs="仿宋_GB2312"/>
          <w:bCs/>
          <w:sz w:val="32"/>
          <w:szCs w:val="32"/>
        </w:rPr>
      </w:pPr>
      <w:r>
        <w:rPr>
          <w:rFonts w:hint="eastAsia" w:ascii="黑体" w:hAnsi="黑体" w:eastAsia="黑体"/>
          <w:sz w:val="32"/>
          <w:szCs w:val="32"/>
        </w:rPr>
        <w:t>四、服务方案及承诺</w:t>
      </w:r>
      <w:r>
        <w:rPr>
          <w:rFonts w:hint="eastAsia" w:ascii="仿宋_GB2312" w:hAnsi="仿宋_GB2312" w:eastAsia="仿宋_GB2312" w:cs="仿宋_GB2312"/>
          <w:bCs/>
          <w:sz w:val="32"/>
          <w:szCs w:val="32"/>
        </w:rPr>
        <w:t>（根据服务需求及要求编制服务方案及承诺，格式自拟）</w:t>
      </w:r>
    </w:p>
    <w:p>
      <w:pPr>
        <w:snapToGrid w:val="0"/>
        <w:ind w:firstLine="640" w:firstLineChars="200"/>
        <w:rPr>
          <w:rFonts w:ascii="黑体" w:hAnsi="黑体" w:eastAsia="黑体"/>
          <w:sz w:val="32"/>
          <w:szCs w:val="32"/>
        </w:rPr>
      </w:pPr>
      <w:r>
        <w:rPr>
          <w:rFonts w:hint="eastAsia" w:ascii="黑体" w:hAnsi="黑体" w:eastAsia="黑体"/>
          <w:sz w:val="32"/>
          <w:szCs w:val="32"/>
        </w:rPr>
        <w:t>五、响应文件的印制和签署</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㈠供应商应按要求准备响应文件正本1份、副本2份,电子文档1份（光盘或U盘），电子文档应包括与响应文件原件一致的WORD版本和响应文件正本原件的扫描件。响应文件的正本和副本应在其封面右上角清楚地标明“正本”或“副本”字样。若正本和副本有不一致的内容，以正本书面响应文件为准。当电子版响应文件与纸质版响应文件不一致时，以纸质版响应文件为准。</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㈡响应文件的正本和副本均需打印或用不褪色、不变质的墨水书写，并由供应商的法定代表人或其授权代表在规定签署处签字或签章</w:t>
      </w:r>
      <w:r>
        <w:rPr>
          <w:rFonts w:hint="eastAsia" w:ascii="仿宋_GB2312" w:hAnsi="仿宋_GB2312" w:eastAsia="仿宋_GB2312" w:cs="仿宋_GB2312"/>
          <w:bCs/>
          <w:sz w:val="32"/>
          <w:szCs w:val="32"/>
          <w:lang w:val="zh-CN"/>
        </w:rPr>
        <w:t>（法人代表</w:t>
      </w:r>
      <w:r>
        <w:rPr>
          <w:rFonts w:hint="eastAsia" w:ascii="仿宋_GB2312" w:hAnsi="仿宋_GB2312" w:eastAsia="仿宋_GB2312" w:cs="仿宋_GB2312"/>
          <w:bCs/>
          <w:sz w:val="32"/>
          <w:szCs w:val="32"/>
        </w:rPr>
        <w:t>或其授权代表</w:t>
      </w:r>
      <w:r>
        <w:rPr>
          <w:rFonts w:hint="eastAsia" w:ascii="仿宋_GB2312" w:hAnsi="仿宋_GB2312" w:eastAsia="仿宋_GB2312" w:cs="仿宋_GB2312"/>
          <w:bCs/>
          <w:sz w:val="32"/>
          <w:szCs w:val="32"/>
          <w:lang w:val="zh-CN"/>
        </w:rPr>
        <w:t>的签字可用具有法定效力的签字章）</w:t>
      </w:r>
      <w:r>
        <w:rPr>
          <w:rFonts w:hint="eastAsia" w:ascii="仿宋_GB2312" w:hAnsi="仿宋_GB2312" w:eastAsia="仿宋_GB2312" w:cs="仿宋_GB2312"/>
          <w:bCs/>
          <w:sz w:val="32"/>
          <w:szCs w:val="32"/>
        </w:rPr>
        <w:t>。响应文件副本可采用正本的复印件。</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㈢响应文件的打印和书写应清楚工整，任何行间插字、涂改或增删，必须由供应商的法定代表人或其授权代表签字或签章。</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㈣响应文件正本和副本采取胶装方式装订成册，不得散装或者合页装订。</w:t>
      </w:r>
    </w:p>
    <w:p>
      <w:pPr>
        <w:snapToGrid w:val="0"/>
        <w:ind w:firstLine="640" w:firstLineChars="200"/>
        <w:rPr>
          <w:rFonts w:ascii="黑体" w:hAnsi="黑体" w:eastAsia="黑体"/>
          <w:sz w:val="32"/>
          <w:szCs w:val="32"/>
        </w:rPr>
      </w:pPr>
      <w:r>
        <w:rPr>
          <w:rFonts w:hint="eastAsia" w:ascii="黑体" w:hAnsi="黑体" w:eastAsia="黑体"/>
          <w:sz w:val="32"/>
          <w:szCs w:val="32"/>
        </w:rPr>
        <w:t>六、评审</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㈠本项目采用最低价法进行评审。收到比价响应文件后，采购单位组织比价小组评审，成交原则：</w:t>
      </w:r>
      <w:r>
        <w:rPr>
          <w:rFonts w:hint="eastAsia" w:ascii="仿宋_GB2312" w:hAnsi="仿宋_GB2312" w:eastAsia="仿宋_GB2312" w:cs="仿宋_GB2312"/>
          <w:color w:val="auto"/>
          <w:sz w:val="32"/>
          <w:szCs w:val="32"/>
          <w:highlight w:val="none"/>
          <w:lang w:val="en-US" w:eastAsia="zh-CN"/>
        </w:rPr>
        <w:t>满足采购需求，报价最低者为成交候选供应商。</w:t>
      </w:r>
      <w:r>
        <w:rPr>
          <w:rFonts w:hint="eastAsia" w:ascii="仿宋_GB2312" w:hAnsi="仿宋_GB2312" w:eastAsia="仿宋_GB2312" w:cs="仿宋_GB2312"/>
          <w:bCs/>
          <w:sz w:val="32"/>
          <w:szCs w:val="32"/>
        </w:rPr>
        <w:t>采购人确定成交供应商后，向其发出成交通知（书面或电话），成交供应商须在规定时间（30日）内与采购人签订采购合同。</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㈡出现下列情形之一的，应当终止调研比价活动，重新开展调研比价：</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1.因情况变化，不再符合规定的调研比价方式适用情形的；</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2.出现影响调研比价公正的违法、违规行为的；</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color w:val="auto"/>
          <w:sz w:val="32"/>
          <w:szCs w:val="32"/>
          <w:highlight w:val="none"/>
          <w:lang w:val="en-US" w:eastAsia="zh-CN"/>
        </w:rPr>
        <w:t>响应供应商不足2家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或通过资格符合性审查供应商不足2家</w:t>
      </w:r>
      <w:r>
        <w:rPr>
          <w:rFonts w:hint="eastAsia" w:ascii="仿宋_GB2312" w:hAnsi="仿宋_GB2312" w:eastAsia="仿宋_GB2312" w:cs="仿宋_GB2312"/>
          <w:bCs/>
          <w:sz w:val="32"/>
          <w:szCs w:val="32"/>
        </w:rPr>
        <w:t>；</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4.评审小组认为无法保证项目质量的或供应商报价明显低于市场平均水平。</w:t>
      </w:r>
    </w:p>
    <w:p>
      <w:pPr>
        <w:pStyle w:val="16"/>
        <w:snapToGrid w:val="0"/>
        <w:spacing w:after="0"/>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、采购文件获取及确认</w:t>
      </w:r>
    </w:p>
    <w:p>
      <w:pPr>
        <w:pStyle w:val="16"/>
        <w:snapToGrid w:val="0"/>
        <w:spacing w:after="0" w:line="500" w:lineRule="exact"/>
        <w:ind w:firstLine="640" w:firstLineChars="200"/>
        <w:rPr>
          <w:rFonts w:ascii="仿宋_GB2312" w:eastAsia="仿宋_GB2312"/>
          <w:sz w:val="32"/>
          <w:szCs w:val="32"/>
          <w:highlight w:val="none"/>
        </w:rPr>
      </w:pPr>
      <w:r>
        <w:rPr>
          <w:rFonts w:hint="eastAsia" w:ascii="仿宋_GB2312" w:eastAsia="仿宋_GB2312"/>
          <w:sz w:val="32"/>
          <w:szCs w:val="32"/>
        </w:rPr>
        <w:t>请贵公司于</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hAnsi="仿宋_GB2312" w:eastAsia="仿宋_GB2312" w:cs="仿宋_GB2312"/>
          <w:kern w:val="2"/>
          <w:sz w:val="32"/>
          <w:szCs w:val="32"/>
          <w:lang w:val="en-US" w:eastAsia="zh-CN" w:bidi="ar-SA"/>
        </w:rPr>
        <w:t>9</w:t>
      </w:r>
      <w:r>
        <w:rPr>
          <w:rFonts w:hint="eastAsia" w:ascii="仿宋_GB2312" w:eastAsia="仿宋_GB2312"/>
          <w:sz w:val="32"/>
          <w:szCs w:val="32"/>
          <w:highlight w:val="none"/>
        </w:rPr>
        <w:t>日下午1</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:00前将是否参加比价的《确认函》（格式详见附件）以邮件形式回复。邮箱：</w:t>
      </w:r>
      <w:r>
        <w:rPr>
          <w:rFonts w:hint="eastAsia" w:ascii="仿宋_GB2312" w:hAnsi="Times New Roman" w:eastAsia="仿宋_GB2312" w:cs="Times New Roman"/>
          <w:color w:val="000000"/>
          <w:spacing w:val="6"/>
          <w:kern w:val="2"/>
          <w:sz w:val="32"/>
          <w:szCs w:val="32"/>
          <w:highlight w:val="none"/>
          <w:lang w:val="en-US" w:eastAsia="zh-CN" w:bidi="ar-SA"/>
        </w:rPr>
        <w:fldChar w:fldCharType="begin"/>
      </w:r>
      <w:r>
        <w:rPr>
          <w:rFonts w:hint="eastAsia" w:ascii="仿宋_GB2312" w:hAnsi="Times New Roman" w:eastAsia="仿宋_GB2312" w:cs="Times New Roman"/>
          <w:color w:val="000000"/>
          <w:spacing w:val="6"/>
          <w:kern w:val="2"/>
          <w:sz w:val="32"/>
          <w:szCs w:val="32"/>
          <w:highlight w:val="none"/>
          <w:lang w:val="en-US" w:eastAsia="zh-CN" w:bidi="ar-SA"/>
        </w:rPr>
        <w:instrText xml:space="preserve"> HYPERLINK "mailto:ggbjfzx@163.com" </w:instrText>
      </w:r>
      <w:r>
        <w:rPr>
          <w:rFonts w:hint="eastAsia" w:ascii="仿宋_GB2312" w:hAnsi="Times New Roman" w:eastAsia="仿宋_GB2312" w:cs="Times New Roman"/>
          <w:color w:val="000000"/>
          <w:spacing w:val="6"/>
          <w:kern w:val="2"/>
          <w:sz w:val="32"/>
          <w:szCs w:val="32"/>
          <w:highlight w:val="none"/>
          <w:lang w:val="en-US" w:eastAsia="zh-CN" w:bidi="ar-SA"/>
        </w:rPr>
        <w:fldChar w:fldCharType="separate"/>
      </w:r>
      <w:r>
        <w:rPr>
          <w:rFonts w:hint="eastAsia" w:ascii="仿宋_GB2312" w:hAnsi="Times New Roman" w:eastAsia="仿宋_GB2312" w:cs="Times New Roman"/>
          <w:color w:val="000000"/>
          <w:spacing w:val="6"/>
          <w:kern w:val="2"/>
          <w:sz w:val="32"/>
          <w:szCs w:val="32"/>
          <w:highlight w:val="none"/>
          <w:lang w:val="en-US" w:eastAsia="zh-CN" w:bidi="ar-SA"/>
        </w:rPr>
        <w:t>ggbfwzx@163.com</w:t>
      </w:r>
      <w:r>
        <w:rPr>
          <w:rFonts w:hint="eastAsia" w:ascii="仿宋_GB2312" w:hAnsi="Times New Roman" w:eastAsia="仿宋_GB2312" w:cs="Times New Roman"/>
          <w:color w:val="000000"/>
          <w:spacing w:val="6"/>
          <w:kern w:val="2"/>
          <w:sz w:val="32"/>
          <w:szCs w:val="32"/>
          <w:highlight w:val="none"/>
          <w:lang w:val="en-US" w:eastAsia="zh-CN" w:bidi="ar-SA"/>
        </w:rPr>
        <w:fldChar w:fldCharType="end"/>
      </w:r>
      <w:r>
        <w:rPr>
          <w:rFonts w:hint="eastAsia" w:ascii="仿宋_GB2312" w:eastAsia="仿宋_GB2312"/>
          <w:sz w:val="32"/>
          <w:szCs w:val="32"/>
          <w:highlight w:val="none"/>
        </w:rPr>
        <w:t>。</w:t>
      </w:r>
    </w:p>
    <w:p>
      <w:pPr>
        <w:pStyle w:val="16"/>
        <w:snapToGrid w:val="0"/>
        <w:spacing w:after="0"/>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、比价响应资料递交方式</w:t>
      </w:r>
    </w:p>
    <w:p>
      <w:pPr>
        <w:pStyle w:val="16"/>
        <w:snapToGrid w:val="0"/>
        <w:spacing w:after="0" w:line="500" w:lineRule="exact"/>
        <w:ind w:firstLine="640" w:firstLineChars="200"/>
        <w:rPr>
          <w:rFonts w:ascii="仿宋_GB2312" w:eastAsia="仿宋_GB2312"/>
          <w:sz w:val="32"/>
          <w:szCs w:val="32"/>
        </w:rPr>
      </w:pPr>
      <w:r>
        <w:rPr>
          <w:rFonts w:hint="eastAsia" w:ascii="仿宋_GB2312" w:eastAsia="仿宋_GB2312"/>
          <w:sz w:val="32"/>
          <w:szCs w:val="32"/>
          <w:highlight w:val="none"/>
        </w:rPr>
        <w:t>请贵公司在202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上午11:00前将比价响应资料密封送达至科学城办事处办公大楼</w:t>
      </w:r>
      <w:r>
        <w:rPr>
          <w:rFonts w:hint="eastAsia" w:ascii="仿宋_GB2312" w:eastAsia="仿宋_GB2312"/>
          <w:sz w:val="32"/>
          <w:szCs w:val="32"/>
          <w:highlight w:val="none"/>
          <w:lang w:val="en-US" w:eastAsia="zh-CN"/>
        </w:rPr>
        <w:t>310室</w:t>
      </w:r>
      <w:r>
        <w:rPr>
          <w:rFonts w:hint="eastAsia" w:ascii="仿宋_GB2312" w:eastAsia="仿宋_GB2312"/>
          <w:sz w:val="32"/>
          <w:szCs w:val="32"/>
          <w:highlight w:val="none"/>
          <w:lang w:eastAsia="zh-CN"/>
        </w:rPr>
        <w:t>或邮寄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比价文件收取联系人：</w:t>
      </w:r>
      <w:r>
        <w:rPr>
          <w:rFonts w:hint="eastAsia" w:ascii="仿宋_GB2312" w:eastAsia="仿宋_GB2312"/>
          <w:color w:val="auto"/>
          <w:sz w:val="32"/>
          <w:szCs w:val="32"/>
          <w:highlight w:val="none"/>
          <w:lang w:val="en-US" w:eastAsia="zh-CN"/>
        </w:rPr>
        <w:t>赵</w:t>
      </w:r>
      <w:r>
        <w:rPr>
          <w:rFonts w:hint="eastAsia" w:ascii="仿宋_GB2312" w:eastAsia="仿宋_GB2312"/>
          <w:color w:val="auto"/>
          <w:sz w:val="32"/>
          <w:szCs w:val="32"/>
          <w:highlight w:val="none"/>
        </w:rPr>
        <w:t xml:space="preserve">女士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联系电话：0816-248</w:t>
      </w:r>
      <w:r>
        <w:rPr>
          <w:rFonts w:hint="eastAsia" w:ascii="仿宋_GB2312" w:eastAsia="仿宋_GB2312"/>
          <w:color w:val="auto"/>
          <w:sz w:val="32"/>
          <w:szCs w:val="32"/>
          <w:highlight w:val="none"/>
          <w:lang w:val="en-US" w:eastAsia="zh-CN"/>
        </w:rPr>
        <w:t>1166</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bidi w:val="0"/>
        <w:snapToGrid w:val="0"/>
        <w:spacing w:line="500" w:lineRule="exact"/>
        <w:ind w:firstLine="640" w:firstLineChars="200"/>
        <w:textAlignment w:val="auto"/>
        <w:rPr>
          <w:rFonts w:hint="eastAsia" w:ascii="仿宋_GB2312" w:eastAsia="仿宋_GB2312" w:cs="Times New Roman"/>
          <w:b/>
          <w:bCs/>
          <w:color w:val="auto"/>
          <w:kern w:val="2"/>
          <w:sz w:val="32"/>
          <w:szCs w:val="32"/>
          <w:highlight w:val="none"/>
          <w:lang w:val="en-US" w:eastAsia="zh-CN" w:bidi="ar-SA"/>
        </w:rPr>
      </w:pPr>
      <w:r>
        <w:rPr>
          <w:rFonts w:hint="eastAsia" w:ascii="仿宋_GB2312" w:eastAsia="仿宋_GB2312"/>
          <w:color w:val="auto"/>
          <w:sz w:val="32"/>
          <w:szCs w:val="32"/>
          <w:highlight w:val="none"/>
        </w:rPr>
        <w:t>地址：科学城办事处办</w:t>
      </w:r>
      <w:r>
        <w:rPr>
          <w:rFonts w:hint="eastAsia" w:ascii="仿宋_GB2312" w:eastAsia="仿宋_GB2312"/>
          <w:color w:val="auto"/>
          <w:sz w:val="32"/>
          <w:szCs w:val="32"/>
          <w:highlight w:val="none"/>
          <w:lang w:val="en-US" w:eastAsia="zh-CN"/>
        </w:rPr>
        <w:t>公</w:t>
      </w:r>
      <w:r>
        <w:rPr>
          <w:rFonts w:hint="eastAsia" w:ascii="仿宋_GB2312" w:eastAsia="仿宋_GB2312"/>
          <w:color w:val="auto"/>
          <w:sz w:val="32"/>
          <w:szCs w:val="32"/>
          <w:highlight w:val="none"/>
        </w:rPr>
        <w:t>大楼3</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室</w:t>
      </w:r>
    </w:p>
    <w:p>
      <w:pPr>
        <w:pStyle w:val="6"/>
        <w:ind w:firstLine="642"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邮寄</w:t>
      </w:r>
      <w:r>
        <w:rPr>
          <w:rFonts w:hint="eastAsia" w:ascii="仿宋_GB2312" w:eastAsia="仿宋_GB2312" w:cs="Times New Roman"/>
          <w:b/>
          <w:bCs/>
          <w:color w:val="auto"/>
          <w:kern w:val="2"/>
          <w:sz w:val="32"/>
          <w:szCs w:val="32"/>
          <w:highlight w:val="none"/>
          <w:lang w:val="en-US" w:eastAsia="zh-CN" w:bidi="ar-SA"/>
        </w:rPr>
        <w:t>地址</w:t>
      </w:r>
      <w:r>
        <w:rPr>
          <w:rFonts w:hint="eastAsia" w:ascii="仿宋_GB2312" w:hAnsi="Times New Roman" w:eastAsia="仿宋_GB2312" w:cs="Times New Roman"/>
          <w:b/>
          <w:bCs/>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 xml:space="preserve">四川省绵阳市游仙区绵山路64号中国工程物理研究院公共事务管理部  </w:t>
      </w:r>
      <w:r>
        <w:rPr>
          <w:rFonts w:hint="eastAsia" w:ascii="仿宋_GB2312" w:eastAsia="仿宋_GB2312" w:cs="Times New Roman"/>
          <w:color w:val="auto"/>
          <w:kern w:val="2"/>
          <w:sz w:val="32"/>
          <w:szCs w:val="32"/>
          <w:highlight w:val="none"/>
          <w:lang w:val="en-US" w:eastAsia="zh-CN" w:bidi="ar-SA"/>
        </w:rPr>
        <w:t>赵</w:t>
      </w:r>
      <w:r>
        <w:rPr>
          <w:rFonts w:hint="eastAsia" w:ascii="仿宋_GB2312" w:hAnsi="Times New Roman" w:eastAsia="仿宋_GB2312" w:cs="Times New Roman"/>
          <w:color w:val="auto"/>
          <w:kern w:val="2"/>
          <w:sz w:val="32"/>
          <w:szCs w:val="32"/>
          <w:highlight w:val="none"/>
          <w:lang w:val="en-US" w:eastAsia="zh-CN" w:bidi="ar-SA"/>
        </w:rPr>
        <w:t>女士  0816-248</w:t>
      </w:r>
      <w:r>
        <w:rPr>
          <w:rFonts w:hint="eastAsia" w:ascii="仿宋_GB2312" w:eastAsia="仿宋_GB2312" w:cs="Times New Roman"/>
          <w:color w:val="auto"/>
          <w:kern w:val="2"/>
          <w:sz w:val="32"/>
          <w:szCs w:val="32"/>
          <w:highlight w:val="none"/>
          <w:lang w:val="en-US" w:eastAsia="zh-CN" w:bidi="ar-SA"/>
        </w:rPr>
        <w:t>1166</w:t>
      </w:r>
      <w:r>
        <w:rPr>
          <w:rFonts w:hint="eastAsia" w:ascii="仿宋_GB2312" w:hAnsi="Times New Roman" w:eastAsia="仿宋_GB2312" w:cs="Times New Roman"/>
          <w:color w:val="auto"/>
          <w:kern w:val="2"/>
          <w:sz w:val="32"/>
          <w:szCs w:val="32"/>
          <w:highlight w:val="none"/>
          <w:lang w:val="en-US" w:eastAsia="zh-CN" w:bidi="ar-SA"/>
        </w:rPr>
        <w:t>（不接受到付），因邮寄导致响应文件递交截止时间以后收到的响应文件，响应文件将被拒绝，逾期寄到或邮寄原因未到，责任供应商自负。</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keepNext/>
        <w:keepLines/>
        <w:adjustRightInd w:val="0"/>
        <w:snapToGrid w:val="0"/>
        <w:spacing w:line="400" w:lineRule="exact"/>
        <w:jc w:val="center"/>
        <w:outlineLvl w:val="1"/>
        <w:rPr>
          <w:rFonts w:ascii="黑体" w:hAnsi="黑体" w:eastAsia="黑体" w:cs="黑体"/>
          <w:bCs/>
          <w:color w:val="000000"/>
          <w:kern w:val="44"/>
          <w:sz w:val="32"/>
          <w:szCs w:val="32"/>
          <w:highlight w:val="none"/>
        </w:rPr>
      </w:pPr>
      <w:r>
        <w:rPr>
          <w:rFonts w:hint="eastAsia" w:ascii="黑体" w:hAnsi="黑体" w:eastAsia="黑体" w:cs="黑体"/>
          <w:bCs/>
          <w:color w:val="000000"/>
          <w:kern w:val="44"/>
          <w:sz w:val="32"/>
          <w:szCs w:val="32"/>
          <w:highlight w:val="none"/>
        </w:rPr>
        <w:t xml:space="preserve"> 响应文件格式</w:t>
      </w:r>
    </w:p>
    <w:p>
      <w:pPr>
        <w:jc w:val="right"/>
        <w:rPr>
          <w:rFonts w:ascii="宋体" w:hAnsi="宋体" w:cs="宋体"/>
          <w:b/>
          <w:color w:val="000000"/>
          <w:kern w:val="0"/>
          <w:sz w:val="36"/>
          <w:szCs w:val="20"/>
          <w:highlight w:val="none"/>
        </w:rPr>
      </w:pPr>
      <w:r>
        <w:rPr>
          <w:rFonts w:hint="eastAsia" w:ascii="宋体" w:hAnsi="宋体" w:cs="宋体"/>
          <w:b/>
          <w:color w:val="000000"/>
          <w:kern w:val="0"/>
          <w:sz w:val="36"/>
          <w:szCs w:val="20"/>
          <w:highlight w:val="none"/>
        </w:rPr>
        <w:t>（正本/副本）</w:t>
      </w:r>
    </w:p>
    <w:p>
      <w:pPr>
        <w:rPr>
          <w:rFonts w:ascii="宋体" w:hAnsi="宋体" w:cs="宋体"/>
          <w:b/>
          <w:color w:val="000000"/>
          <w:kern w:val="0"/>
          <w:sz w:val="72"/>
          <w:szCs w:val="20"/>
          <w:highlight w:val="none"/>
        </w:rPr>
      </w:pPr>
    </w:p>
    <w:p>
      <w:pPr>
        <w:ind w:firstLine="6023" w:firstLineChars="1500"/>
        <w:rPr>
          <w:rFonts w:ascii="宋体" w:hAnsi="宋体" w:cs="宋体"/>
          <w:b/>
          <w:color w:val="000000"/>
          <w:kern w:val="0"/>
          <w:sz w:val="72"/>
          <w:szCs w:val="20"/>
          <w:highlight w:val="none"/>
        </w:rPr>
      </w:pPr>
      <w:r>
        <w:rPr>
          <w:rFonts w:hint="eastAsia" w:ascii="宋体" w:hAnsi="宋体" w:cs="宋体"/>
          <w:b/>
          <w:color w:val="000000"/>
          <w:kern w:val="0"/>
          <w:sz w:val="40"/>
          <w:szCs w:val="48"/>
          <w:highlight w:val="none"/>
        </w:rPr>
        <w:t>项目</w:t>
      </w:r>
    </w:p>
    <w:p>
      <w:pPr>
        <w:rPr>
          <w:rFonts w:ascii="宋体" w:hAnsi="宋体" w:cs="宋体"/>
          <w:b/>
          <w:color w:val="000000"/>
          <w:kern w:val="0"/>
          <w:sz w:val="52"/>
          <w:szCs w:val="52"/>
          <w:highlight w:val="none"/>
        </w:rPr>
      </w:pPr>
    </w:p>
    <w:p>
      <w:pPr>
        <w:jc w:val="center"/>
        <w:rPr>
          <w:rFonts w:ascii="宋体" w:hAnsi="宋体" w:cs="宋体"/>
          <w:b/>
          <w:color w:val="000000"/>
          <w:kern w:val="0"/>
          <w:sz w:val="32"/>
          <w:szCs w:val="32"/>
          <w:highlight w:val="none"/>
        </w:rPr>
      </w:pPr>
      <w:r>
        <w:rPr>
          <w:rFonts w:hint="eastAsia" w:ascii="宋体" w:hAnsi="宋体" w:cs="宋体"/>
          <w:b/>
          <w:color w:val="000000"/>
          <w:kern w:val="0"/>
          <w:sz w:val="52"/>
          <w:szCs w:val="52"/>
          <w:highlight w:val="none"/>
        </w:rPr>
        <w:t>响 应 文 件</w:t>
      </w:r>
    </w:p>
    <w:p>
      <w:pPr>
        <w:rPr>
          <w:rFonts w:ascii="宋体" w:hAnsi="宋体" w:cs="宋体"/>
          <w:b/>
          <w:color w:val="000000"/>
          <w:kern w:val="0"/>
          <w:sz w:val="36"/>
          <w:szCs w:val="20"/>
          <w:highlight w:val="none"/>
        </w:rPr>
      </w:pPr>
    </w:p>
    <w:p>
      <w:pPr>
        <w:rPr>
          <w:rFonts w:ascii="宋体" w:hAnsi="宋体" w:cs="宋体"/>
          <w:b/>
          <w:color w:val="000000"/>
          <w:kern w:val="0"/>
          <w:sz w:val="36"/>
          <w:szCs w:val="20"/>
          <w:highlight w:val="none"/>
        </w:rPr>
      </w:pPr>
    </w:p>
    <w:p>
      <w:pPr>
        <w:ind w:firstLine="642" w:firstLineChars="200"/>
        <w:jc w:val="left"/>
        <w:rPr>
          <w:rFonts w:ascii="宋体" w:hAnsi="宋体" w:cs="宋体"/>
          <w:b/>
          <w:color w:val="000000"/>
          <w:kern w:val="0"/>
          <w:sz w:val="32"/>
          <w:szCs w:val="20"/>
          <w:highlight w:val="none"/>
          <w:u w:val="single"/>
        </w:rPr>
      </w:pPr>
      <w:r>
        <w:rPr>
          <w:rFonts w:hint="eastAsia" w:ascii="宋体" w:hAnsi="宋体" w:cs="宋体"/>
          <w:b/>
          <w:color w:val="000000"/>
          <w:kern w:val="0"/>
          <w:sz w:val="32"/>
          <w:szCs w:val="20"/>
          <w:highlight w:val="none"/>
        </w:rPr>
        <w:t>项目名称：</w:t>
      </w:r>
    </w:p>
    <w:p>
      <w:pPr>
        <w:ind w:firstLine="642" w:firstLineChars="200"/>
        <w:jc w:val="left"/>
        <w:rPr>
          <w:rFonts w:ascii="宋体" w:hAnsi="宋体" w:cs="宋体"/>
          <w:b/>
          <w:color w:val="000000"/>
          <w:kern w:val="0"/>
          <w:sz w:val="32"/>
          <w:szCs w:val="20"/>
          <w:highlight w:val="none"/>
          <w:u w:val="single"/>
        </w:rPr>
      </w:pPr>
      <w:r>
        <w:rPr>
          <w:rFonts w:hint="eastAsia" w:ascii="宋体" w:hAnsi="宋体" w:cs="宋体"/>
          <w:b/>
          <w:color w:val="000000"/>
          <w:kern w:val="0"/>
          <w:sz w:val="32"/>
          <w:szCs w:val="20"/>
          <w:highlight w:val="none"/>
        </w:rPr>
        <w:t>项目编号：</w:t>
      </w:r>
    </w:p>
    <w:p>
      <w:pPr>
        <w:ind w:firstLine="642" w:firstLineChars="200"/>
        <w:jc w:val="left"/>
        <w:rPr>
          <w:rFonts w:ascii="宋体" w:hAnsi="宋体" w:cs="宋体"/>
          <w:b/>
          <w:color w:val="000000"/>
          <w:kern w:val="0"/>
          <w:sz w:val="32"/>
          <w:szCs w:val="20"/>
          <w:highlight w:val="none"/>
          <w:u w:val="single"/>
        </w:rPr>
      </w:pPr>
      <w:r>
        <w:rPr>
          <w:rFonts w:hint="eastAsia" w:ascii="宋体" w:hAnsi="宋体" w:cs="宋体"/>
          <w:b/>
          <w:color w:val="000000"/>
          <w:kern w:val="0"/>
          <w:sz w:val="32"/>
          <w:szCs w:val="20"/>
          <w:highlight w:val="none"/>
        </w:rPr>
        <w:t>供应商名称：</w:t>
      </w:r>
    </w:p>
    <w:p>
      <w:pPr>
        <w:jc w:val="center"/>
        <w:rPr>
          <w:rFonts w:ascii="宋体" w:hAnsi="宋体" w:cs="宋体"/>
          <w:b/>
          <w:color w:val="000000"/>
          <w:kern w:val="0"/>
          <w:sz w:val="36"/>
          <w:szCs w:val="20"/>
          <w:highlight w:val="none"/>
        </w:rPr>
      </w:pPr>
    </w:p>
    <w:p>
      <w:pPr>
        <w:jc w:val="center"/>
        <w:rPr>
          <w:rFonts w:ascii="宋体" w:hAnsi="宋体" w:cs="宋体"/>
          <w:b/>
          <w:color w:val="000000"/>
          <w:kern w:val="0"/>
          <w:sz w:val="36"/>
          <w:szCs w:val="20"/>
          <w:highlight w:val="none"/>
        </w:rPr>
      </w:pPr>
    </w:p>
    <w:p>
      <w:pPr>
        <w:spacing w:after="120"/>
        <w:rPr>
          <w:rFonts w:ascii="宋体" w:hAnsi="Times New Roman" w:cs="宋体"/>
          <w:b/>
          <w:color w:val="000000"/>
          <w:kern w:val="0"/>
          <w:sz w:val="36"/>
          <w:szCs w:val="20"/>
          <w:highlight w:val="none"/>
        </w:rPr>
      </w:pPr>
    </w:p>
    <w:p>
      <w:pPr>
        <w:jc w:val="center"/>
        <w:rPr>
          <w:rFonts w:ascii="宋体" w:hAnsi="宋体" w:cs="宋体"/>
          <w:b/>
          <w:color w:val="000000"/>
          <w:kern w:val="0"/>
          <w:sz w:val="36"/>
          <w:szCs w:val="20"/>
          <w:highlight w:val="none"/>
        </w:rPr>
      </w:pPr>
    </w:p>
    <w:p>
      <w:pPr>
        <w:jc w:val="center"/>
        <w:rPr>
          <w:rFonts w:ascii="宋体" w:hAnsi="宋体" w:cs="宋体"/>
          <w:b/>
          <w:color w:val="000000"/>
          <w:kern w:val="0"/>
          <w:sz w:val="32"/>
          <w:szCs w:val="20"/>
          <w:highlight w:val="none"/>
        </w:rPr>
      </w:pPr>
      <w:r>
        <w:rPr>
          <w:rFonts w:hint="eastAsia" w:ascii="宋体" w:hAnsi="宋体" w:cs="宋体"/>
          <w:b/>
          <w:color w:val="000000"/>
          <w:kern w:val="0"/>
          <w:sz w:val="32"/>
          <w:szCs w:val="20"/>
          <w:highlight w:val="none"/>
        </w:rPr>
        <w:t>日期：XXXX年XX月XX日</w:t>
      </w:r>
    </w:p>
    <w:p>
      <w:pPr>
        <w:spacing w:after="120"/>
        <w:rPr>
          <w:rFonts w:ascii="宋体" w:hAnsi="Times New Roman" w:cs="宋体"/>
          <w:b/>
          <w:color w:val="000000"/>
          <w:kern w:val="0"/>
          <w:sz w:val="32"/>
          <w:szCs w:val="20"/>
          <w:highlight w:val="none"/>
        </w:rPr>
      </w:pPr>
    </w:p>
    <w:p>
      <w:pPr>
        <w:rPr>
          <w:rFonts w:hint="eastAsia" w:ascii="黑体" w:hAnsi="黑体" w:eastAsia="黑体" w:cs="黑体"/>
          <w:color w:val="000000"/>
          <w:sz w:val="32"/>
          <w:szCs w:val="32"/>
          <w:highlight w:val="none"/>
        </w:rPr>
      </w:pPr>
    </w:p>
    <w:p>
      <w:pPr>
        <w:rPr>
          <w:rFonts w:hint="eastAsia" w:ascii="黑体" w:hAnsi="黑体" w:eastAsia="黑体" w:cs="黑体"/>
          <w:color w:val="000000"/>
          <w:sz w:val="32"/>
          <w:szCs w:val="32"/>
          <w:highlight w:val="none"/>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w:t>
      </w:r>
    </w:p>
    <w:p>
      <w:pPr>
        <w:tabs>
          <w:tab w:val="left" w:pos="3975"/>
        </w:tabs>
        <w:autoSpaceDE w:val="0"/>
        <w:autoSpaceDN w:val="0"/>
        <w:adjustRightInd w:val="0"/>
        <w:spacing w:afterLines="100"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承诺函</w:t>
      </w: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hAnsi="仿宋_GB2312" w:eastAsia="仿宋_GB2312" w:cs="仿宋_GB2312"/>
          <w:kern w:val="0"/>
          <w:sz w:val="32"/>
          <w:szCs w:val="32"/>
        </w:rPr>
        <w:t>致：</w:t>
      </w:r>
      <w:r>
        <w:rPr>
          <w:rFonts w:hint="eastAsia" w:ascii="仿宋_GB2312" w:eastAsia="仿宋_GB2312"/>
          <w:sz w:val="30"/>
          <w:szCs w:val="30"/>
          <w:u w:val="single"/>
          <w:lang w:val="zh-CN"/>
        </w:rPr>
        <w:t>中国工程物理研究院公共事务管理部服务保障中心：</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本单位（供应商名称）参加（项目名称）的采购活动，现承诺：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我单位满足中华人民共和国政府采购法第二十二条关于供应商的资格要求：</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（四）有依法缴纳税收（遵守税法）和社会保障资金（遵守社会保障法等法律法规）的良好记录；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（五）参加政府采购活动前三年内，在经营活动中没有重大违法记录；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（六）具备法律、行政法规规定的其他条件；</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（七）我单位未对本次采购项目提供过整体设计、规范编制或者项目管理、监理、检测等服务。</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（八）我单位与其他供应商之间，单位负责人不为同一人而且不存在直接控股、管理关系。</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我单位“响应文件递交日未被“信用中国”网站、中国政府采购网列入失信被执行人、重大税收违法案件当事人名单、政府采购严重违法失信行为记录名单”。不是中国工程物理研究院处以禁入处罚的供应商。</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本公司对上述承诺内容及所提供的证明材料真实性负责。如经查实上述承诺内容及所提供的证明材料存在虚假，我公司愿接受以提供虚假材料谋取成交的法律责任。</w:t>
      </w:r>
    </w:p>
    <w:p>
      <w:pPr>
        <w:snapToGrid w:val="0"/>
        <w:spacing w:line="500" w:lineRule="exact"/>
        <w:ind w:firstLine="640" w:firstLineChars="200"/>
        <w:rPr>
          <w:rFonts w:ascii="仿宋_GB2312" w:hAnsi="仿宋_GB2312" w:eastAsia="仿宋_GB2312" w:cs="仿宋_GB2312"/>
          <w:bCs/>
          <w:sz w:val="32"/>
          <w:szCs w:val="32"/>
        </w:rPr>
      </w:pPr>
    </w:p>
    <w:p>
      <w:pPr>
        <w:widowControl/>
        <w:spacing w:line="480" w:lineRule="exact"/>
        <w:ind w:firstLine="600" w:firstLineChars="200"/>
        <w:jc w:val="left"/>
        <w:rPr>
          <w:rFonts w:ascii="仿宋_GB2312" w:hAnsi="仿宋_GB2312" w:eastAsia="仿宋_GB2312" w:cs="仿宋_GB2312"/>
          <w:kern w:val="0"/>
          <w:sz w:val="30"/>
          <w:szCs w:val="30"/>
        </w:rPr>
      </w:pP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供应商（全称并盖章）：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法定代表人/单位负责人或授权代表（签字或加盖个人名章）：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1.本承诺函可自行提供具有有效签字或盖章的格式。</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440" w:lineRule="exact"/>
        <w:ind w:left="1890" w:firstLine="843" w:firstLineChars="300"/>
        <w:jc w:val="left"/>
        <w:rPr>
          <w:rFonts w:ascii="Arial" w:hAnsi="Arial" w:cs="Arial"/>
          <w:b/>
          <w:sz w:val="28"/>
          <w:szCs w:val="28"/>
        </w:rPr>
      </w:pPr>
      <w:r>
        <w:rPr>
          <w:rFonts w:hint="eastAsia" w:ascii="宋体" w:hAnsi="宋体" w:cs="宋体"/>
          <w:b/>
          <w:sz w:val="28"/>
          <w:szCs w:val="28"/>
        </w:rPr>
        <w:t>㈠法</w:t>
      </w:r>
      <w:r>
        <w:rPr>
          <w:rFonts w:hint="eastAsia" w:ascii="Arial" w:hAnsi="Arial" w:cs="Arial"/>
          <w:b/>
          <w:sz w:val="28"/>
          <w:szCs w:val="28"/>
        </w:rPr>
        <w:t>定代表人身份证明书</w:t>
      </w:r>
      <w:r>
        <w:rPr>
          <w:rFonts w:hint="eastAsia" w:ascii="Arial" w:hAnsi="Arial" w:cs="Arial"/>
          <w:b/>
          <w:sz w:val="28"/>
          <w:szCs w:val="28"/>
        </w:rPr>
        <w:br w:type="textWrapping"/>
      </w:r>
    </w:p>
    <w:p>
      <w:pPr>
        <w:spacing w:line="440" w:lineRule="exact"/>
        <w:jc w:val="lef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spacing w:line="360" w:lineRule="auto"/>
        <w:ind w:right="480" w:firstLine="480"/>
        <w:jc w:val="left"/>
        <w:rPr>
          <w:rFonts w:ascii="仿宋_GB2312" w:hAnsi="仿宋_GB2312" w:eastAsia="仿宋_GB2312" w:cs="仿宋_GB2312"/>
          <w:sz w:val="24"/>
        </w:rPr>
      </w:pPr>
      <w:r>
        <w:rPr>
          <w:rFonts w:ascii="仿宋_GB2312" w:hAnsi="仿宋_GB2312" w:eastAsia="仿宋_GB2312" w:cs="仿宋_GB2312"/>
          <w:u w:val="single"/>
        </w:rPr>
        <mc:AlternateContent>
          <mc:Choice Requires="wps">
            <w:drawing>
              <wp:anchor distT="0" distB="0" distL="114300" distR="114300" simplePos="0" relativeHeight="251662336" behindDoc="0" locked="0" layoutInCell="1" allowOverlap="1">
                <wp:simplePos x="0" y="0"/>
                <wp:positionH relativeFrom="column">
                  <wp:posOffset>2860040</wp:posOffset>
                </wp:positionH>
                <wp:positionV relativeFrom="paragraph">
                  <wp:posOffset>4997450</wp:posOffset>
                </wp:positionV>
                <wp:extent cx="2855595" cy="1937385"/>
                <wp:effectExtent l="4445" t="4445" r="16510" b="203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2pt;margin-top:393.5pt;height:152.55pt;width:224.85pt;z-index:251662336;v-text-anchor:middle;mso-width-relative:page;mso-height-relative:page;" fillcolor="#FFFFFF" filled="t" stroked="t" coordsize="21600,21600" o:gfxdata="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8Z/8TXAAAADAEAAA8AAAAAAAAAAQAgAAAAOAAAAGRycy9kb3ducmV2Lnht&#10;bFBLAQIUABQAAAAIAIdO4kAaPua9VgIAALAEAAAOAAAAAAAAAAEAIAAAADw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（反面）</w:t>
                      </w:r>
                    </w:p>
                  </w:txbxContent>
                </v:textbox>
              </v:shape>
            </w:pict>
          </mc:Fallback>
        </mc:AlternateContent>
      </w:r>
      <w:r>
        <w:rPr>
          <w:rFonts w:ascii="仿宋_GB2312" w:hAnsi="仿宋_GB2312" w:eastAsia="仿宋_GB2312" w:cs="仿宋_GB2312"/>
          <w:u w:val="single"/>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4997450</wp:posOffset>
                </wp:positionV>
                <wp:extent cx="2924810" cy="1935480"/>
                <wp:effectExtent l="4445" t="5080" r="2349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41320" cy="1706880"/>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393.5pt;height:152.4pt;width:230.3pt;z-index:251661312;v-text-anchor:middle;mso-width-relative:page;mso-height-relative:page;" fillcolor="#FFFFFF" filled="t" stroked="t" coordsize="21600,21600" o:gfxdata="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EthHpDYAAAADAEAAA8AAAAAAAAAAQAgAAAAOAAAAGRycy9kb3ducmV2Lnht&#10;bFBLAQIUABQAAAAIAIdO4kAwErhNVQIAALAEAAAOAAAAAAAAAAEAIAAAAD0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u w:val="single"/>
        </w:rPr>
        <w:t>（法定代表人姓名）在（供应商全称）处任（职务名称）职务，是（供应商名称）的法定代表人。</w:t>
      </w:r>
      <w:r>
        <w:rPr>
          <w:rFonts w:hint="eastAsia" w:ascii="仿宋_GB2312" w:hAnsi="仿宋_GB2312" w:eastAsia="仿宋_GB2312" w:cs="仿宋_GB2312"/>
          <w:u w:val="single"/>
        </w:rPr>
        <w:br w:type="textWrapping"/>
      </w:r>
      <w:r>
        <w:rPr>
          <w:rFonts w:hint="eastAsia" w:ascii="仿宋_GB2312" w:hAnsi="仿宋_GB2312" w:eastAsia="仿宋_GB2312" w:cs="仿宋_GB2312"/>
          <w:u w:val="single"/>
        </w:rPr>
        <w:t>特此证明。</w:t>
      </w:r>
      <w:r>
        <w:rPr>
          <w:rFonts w:hint="eastAsia" w:ascii="仿宋_GB2312" w:hAnsi="仿宋_GB2312" w:eastAsia="仿宋_GB2312" w:cs="仿宋_GB2312"/>
          <w:u w:val="single"/>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供应商名称：XXXX（加盖公章）</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日期：XX年XX月XX日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说明：附法定代表人身份证复印件（身份证两面均应复印）或护照复印件（供应商的法定代表人为外籍人士的，则提供护照复印件）时才能生效。</w:t>
      </w:r>
      <w:r>
        <w:rPr>
          <w:rFonts w:hint="eastAsia" w:ascii="仿宋_GB2312" w:hAnsi="仿宋_GB2312" w:eastAsia="仿宋_GB2312" w:cs="仿宋_GB2312"/>
          <w:sz w:val="24"/>
        </w:rPr>
        <w:br w:type="textWrapping"/>
      </w: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spacing w:line="360" w:lineRule="auto"/>
        <w:ind w:right="480"/>
        <w:jc w:val="center"/>
        <w:rPr>
          <w:rFonts w:ascii="Arial" w:hAnsi="Arial" w:cs="Arial"/>
        </w:rPr>
      </w:pPr>
      <w:r>
        <w:rPr>
          <w:rFonts w:hint="eastAsia" w:ascii="Arial" w:hAnsi="Arial" w:cs="Arial"/>
          <w:b/>
          <w:sz w:val="28"/>
          <w:szCs w:val="28"/>
        </w:rPr>
        <w:t>（二）法定代表人</w:t>
      </w:r>
      <w:r>
        <w:rPr>
          <w:rFonts w:ascii="Arial" w:hAnsi="Arial" w:cs="Arial"/>
          <w:b/>
          <w:sz w:val="28"/>
          <w:szCs w:val="28"/>
        </w:rPr>
        <w:t>授权书</w:t>
      </w: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pStyle w:val="9"/>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u w:val="single"/>
        </w:rPr>
        <w:t>（供应商全称）</w:t>
      </w:r>
      <w:r>
        <w:rPr>
          <w:rFonts w:hint="eastAsia" w:ascii="仿宋_GB2312" w:hAnsi="仿宋_GB2312" w:eastAsia="仿宋_GB2312" w:cs="仿宋_GB2312"/>
        </w:rPr>
        <w:t>法定代表人</w:t>
      </w:r>
      <w:r>
        <w:rPr>
          <w:rFonts w:hint="eastAsia" w:ascii="仿宋_GB2312" w:hAnsi="仿宋_GB2312" w:eastAsia="仿宋_GB2312" w:cs="仿宋_GB2312"/>
          <w:u w:val="single"/>
        </w:rPr>
        <w:t>（法定代表人姓名）</w:t>
      </w:r>
      <w:r>
        <w:rPr>
          <w:rFonts w:hint="eastAsia" w:ascii="仿宋_GB2312" w:hAnsi="仿宋_GB2312" w:eastAsia="仿宋_GB2312" w:cs="仿宋_GB2312"/>
        </w:rPr>
        <w:t>授权</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授权代表，代表本公司参加贵司组织的项目（项目编号：）的比价活动，全权代表本公司处理响应过程的一切事宜，包括但不限于：响应、签约等。授权代表在采购活动过程中所签署的一切文件和处理与之有关的一切事务，本公司均予以认可并对此承担责任。授权代表无转委托权。</w:t>
      </w:r>
    </w:p>
    <w:p>
      <w:pPr>
        <w:pStyle w:val="9"/>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特此授权！本授权书自出具之日起生效。</w:t>
      </w:r>
    </w:p>
    <w:p>
      <w:pPr>
        <w:adjustRightInd w:val="0"/>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法定代表人（签字或签章）</w:t>
      </w:r>
      <w:r>
        <w:rPr>
          <w:rFonts w:hint="eastAsia" w:ascii="仿宋_GB2312" w:hAnsi="仿宋_GB2312" w:eastAsia="仿宋_GB2312" w:cs="仿宋_GB2312"/>
          <w:bCs/>
        </w:rPr>
        <w:t>：</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授权代表（签字或签章）</w:t>
      </w:r>
      <w:r>
        <w:rPr>
          <w:rFonts w:hint="eastAsia" w:ascii="仿宋_GB2312" w:hAnsi="仿宋_GB2312" w:eastAsia="仿宋_GB2312" w:cs="仿宋_GB2312"/>
          <w:bCs/>
        </w:rPr>
        <w:t>：</w:t>
      </w:r>
    </w:p>
    <w:p>
      <w:pPr>
        <w:tabs>
          <w:tab w:val="left" w:pos="420"/>
          <w:tab w:val="left" w:pos="1134"/>
        </w:tabs>
        <w:spacing w:line="440" w:lineRule="exact"/>
        <w:rPr>
          <w:rFonts w:ascii="仿宋_GB2312" w:hAnsi="仿宋_GB2312" w:eastAsia="仿宋_GB2312" w:cs="仿宋_GB2312"/>
        </w:rPr>
      </w:pPr>
      <w:r>
        <w:rPr>
          <w:rFonts w:hint="eastAsia" w:ascii="仿宋_GB2312" w:hAnsi="仿宋_GB2312" w:eastAsia="仿宋_GB2312" w:cs="仿宋_GB2312"/>
        </w:rPr>
        <w:t>日期：</w:t>
      </w:r>
    </w:p>
    <w:p>
      <w:pPr>
        <w:tabs>
          <w:tab w:val="left" w:pos="420"/>
          <w:tab w:val="left" w:pos="1134"/>
        </w:tabs>
        <w:spacing w:line="360" w:lineRule="auto"/>
        <w:rPr>
          <w:rFonts w:ascii="Arial" w:hAnsi="Arial" w:cs="Arial"/>
        </w:rPr>
      </w:pPr>
    </w:p>
    <w:p>
      <w:pPr>
        <w:pStyle w:val="16"/>
        <w:spacing w:after="0" w:line="400" w:lineRule="exact"/>
        <w:ind w:firstLine="0" w:firstLineChars="0"/>
        <w:rPr>
          <w:rFonts w:ascii="仿宋_GB2312" w:hAnsi="仿宋_GB2312" w:eastAsia="仿宋_GB2312" w:cs="仿宋_GB2312"/>
          <w:sz w:val="24"/>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1974850</wp:posOffset>
                </wp:positionV>
                <wp:extent cx="2855595" cy="1833245"/>
                <wp:effectExtent l="5080" t="4445" r="15875" b="101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授权代表身份证明材料复印件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9.9pt;margin-top:155.5pt;height:144.35pt;width:224.85pt;z-index:251660288;v-text-anchor:middle;mso-width-relative:page;mso-height-relative:page;" fillcolor="#FFFFFF" filled="t" stroked="t" coordsize="21600,21600" o:gfxdata="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LGywbdcAAAALAQAADwAAAAAAAAABACAAAAA4AAAAZHJzL2Rvd25yZXYueG1s&#10;UEsBAhQAFAAAAAgAh07iQKB3b7RVAgAAsAQAAA4AAAAAAAAAAQAgAAAAPAEAAGRycy9lMm9Eb2Mu&#10;eG1sUEsFBgAAAAAGAAYAWQEAAAMGAAAAAA==&#10;">
                <v:fill on="t" focussize="0,0"/>
                <v:stroke color="#000000" miterlimit="8" joinstyle="miter" dashstyle="dash"/>
                <v:imagedata o:title=""/>
                <o:lock v:ext="edit" aspectratio="f"/>
                <v:textbox>
                  <w:txbxContent>
                    <w:p>
                      <w:pPr>
                        <w:jc w:val="center"/>
                      </w:pPr>
                      <w:r>
                        <w:rPr>
                          <w:rFonts w:hint="eastAsia"/>
                        </w:rPr>
                        <w:t>授权代表身份证明材料复印件</w:t>
                      </w:r>
                    </w:p>
                    <w:p>
                      <w:pPr>
                        <w:jc w:val="center"/>
                      </w:pPr>
                      <w:r>
                        <w:rPr>
                          <w:rFonts w:hint="eastAsia"/>
                        </w:rPr>
                        <w:t>（反面）</w:t>
                      </w:r>
                    </w:p>
                  </w:txbxContent>
                </v:textbox>
              </v:shape>
            </w:pict>
          </mc:Fallback>
        </mc:AlternateConten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1976755</wp:posOffset>
                </wp:positionV>
                <wp:extent cx="2941320" cy="1826260"/>
                <wp:effectExtent l="4445" t="4445" r="6985" b="17145"/>
                <wp:wrapNone/>
                <wp:docPr id="1" name="文本框 5"/>
                <wp:cNvGraphicFramePr/>
                <a:graphic xmlns:a="http://schemas.openxmlformats.org/drawingml/2006/main">
                  <a:graphicData uri="http://schemas.microsoft.com/office/word/2010/wordprocessingShape">
                    <wps:wsp>
                      <wps:cNvSpPr txBox="1"/>
                      <wps:spPr>
                        <a:xfrm>
                          <a:off x="0" y="0"/>
                          <a:ext cx="2941320" cy="182626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pPr>
                            <w:r>
                              <w:rPr>
                                <w:rFonts w:hint="eastAsia"/>
                              </w:rPr>
                              <w:t>授权代表身份证明材料复印件</w:t>
                            </w:r>
                          </w:p>
                          <w:p>
                            <w:pPr>
                              <w:jc w:val="center"/>
                            </w:pPr>
                            <w:r>
                              <w:rPr>
                                <w:rFonts w:hint="eastAsia"/>
                              </w:rPr>
                              <w:t>（正面）</w:t>
                            </w:r>
                          </w:p>
                        </w:txbxContent>
                      </wps:txbx>
                      <wps:bodyPr wrap="square" anchor="ctr" anchorCtr="0" upright="1"/>
                    </wps:wsp>
                  </a:graphicData>
                </a:graphic>
              </wp:anchor>
            </w:drawing>
          </mc:Choice>
          <mc:Fallback>
            <w:pict>
              <v:shape id="文本框 5" o:spid="_x0000_s1026" o:spt="202" type="#_x0000_t202" style="position:absolute;left:0pt;margin-left:-13.15pt;margin-top:155.65pt;height:143.8pt;width:231.6pt;z-index:251659264;v-text-anchor:middle;mso-width-relative:page;mso-height-relative:page;" fillcolor="#FFFFFF" filled="t" stroked="t" coordsize="21600,21600" o:gfxdata="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ZyYYtgAAAALAQAADwAAAAAAAAABACAAAAA4AAAA&#10;ZHJzL2Rvd25yZXYueG1sUEsBAhQAFAAAAAgAh07iQIBcZ0kqAgAAbQQAAA4AAAAAAAAAAQAgAAAA&#10;PQEAAGRycy9lMm9Eb2MueG1sUEsFBgAAAAAGAAYAWQEAANkFAAAAAA==&#10;">
                <v:fill on="t" focussize="0,0"/>
                <v:stroke color="#000000" joinstyle="miter" dashstyle="dash"/>
                <v:imagedata o:title=""/>
                <o:lock v:ext="edit" aspectratio="f"/>
                <v:textbox>
                  <w:txbxContent>
                    <w:p>
                      <w:pPr>
                        <w:jc w:val="center"/>
                      </w:pPr>
                      <w:r>
                        <w:rPr>
                          <w:rFonts w:hint="eastAsia"/>
                        </w:rPr>
                        <w:t>授权代表身份证明材料复印件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sz w:val="24"/>
        </w:rPr>
        <w:t>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1、供应商为法人单位时提供“法定代表人授权书”，供应商为其他组织时提供“单位负责人授权书”，供应商为自然人时提供“自然人身份证明材料”。</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2、应附授权代表身份证明材料复印件。</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3、身份证明材料包括居民身份证或户口本或军官证或护照等。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4、身份证明材料应同时提供其在有效期的材料，如居民身份证正、反面复印件。</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16"/>
        <w:spacing w:after="0" w:line="400" w:lineRule="exact"/>
        <w:ind w:firstLine="0" w:firstLineChars="0"/>
        <w:rPr>
          <w:rFonts w:ascii="黑体" w:hAnsi="黑体" w:eastAsia="黑体" w:cs="黑体"/>
          <w:sz w:val="32"/>
          <w:szCs w:val="32"/>
        </w:rPr>
      </w:pPr>
      <w:r>
        <w:rPr>
          <w:rFonts w:hint="eastAsia" w:ascii="黑体" w:hAnsi="黑体" w:eastAsia="黑体" w:cs="黑体"/>
          <w:sz w:val="32"/>
          <w:szCs w:val="32"/>
        </w:rPr>
        <w:t>附件3</w:t>
      </w:r>
      <w:bookmarkStart w:id="2" w:name="_GoBack"/>
      <w:bookmarkEnd w:id="2"/>
    </w:p>
    <w:p>
      <w:pPr>
        <w:autoSpaceDE w:val="0"/>
        <w:autoSpaceDN w:val="0"/>
        <w:adjustRightInd w:val="0"/>
        <w:snapToGrid w:val="0"/>
        <w:spacing w:line="360" w:lineRule="atLeast"/>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与中国工程物理研究院职工关联关系企业书面声明</w:t>
      </w:r>
    </w:p>
    <w:p>
      <w:pPr>
        <w:pStyle w:val="6"/>
      </w:pPr>
    </w:p>
    <w:p>
      <w:pPr>
        <w:autoSpaceDE w:val="0"/>
        <w:autoSpaceDN w:val="0"/>
        <w:adjustRightInd w:val="0"/>
        <w:snapToGrid w:val="0"/>
        <w:spacing w:line="40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我公司</w:t>
      </w:r>
      <w:r>
        <w:rPr>
          <w:rFonts w:hint="eastAsia" w:ascii="仿宋_GB2312" w:eastAsia="仿宋_GB2312"/>
          <w:sz w:val="30"/>
          <w:szCs w:val="30"/>
          <w:lang w:val="zh-CN"/>
        </w:rPr>
        <w:t>参加项目的</w:t>
      </w:r>
      <w:r>
        <w:rPr>
          <w:rFonts w:hint="eastAsia" w:ascii="仿宋_GB2312" w:eastAsia="仿宋_GB2312"/>
          <w:sz w:val="30"/>
          <w:szCs w:val="30"/>
        </w:rPr>
        <w:t>采购活动，</w:t>
      </w:r>
      <w:r>
        <w:rPr>
          <w:rFonts w:hint="eastAsia" w:ascii="仿宋_GB2312" w:hAnsi="仿宋_GB2312" w:eastAsia="仿宋_GB2312" w:cs="仿宋_GB2312"/>
          <w:sz w:val="30"/>
          <w:szCs w:val="30"/>
          <w:lang w:val="zh-CN"/>
        </w:rPr>
        <w:t>根据采购文件要求，声明如下：</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我公司的股东或实际控制人、重要任职人员中有中国工程物理研究院职工及其家庭成员、主要社会关系人，具体明细均已在下表中填写完整。</w:t>
      </w:r>
    </w:p>
    <w:p>
      <w:pPr>
        <w:autoSpaceDE w:val="0"/>
        <w:autoSpaceDN w:val="0"/>
        <w:adjustRightInd w:val="0"/>
        <w:snapToGrid w:val="0"/>
        <w:spacing w:afterLines="50"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我公司承诺，若成为成交供应商，将在采购合同签订时，按照采购文件附表A的要求，提交《</w:t>
      </w:r>
      <w:r>
        <w:rPr>
          <w:rFonts w:hint="eastAsia" w:ascii="仿宋_GB2312" w:hAnsi="仿宋_GB2312" w:eastAsia="仿宋_GB2312" w:cs="仿宋_GB2312"/>
          <w:bCs/>
          <w:sz w:val="30"/>
          <w:szCs w:val="30"/>
        </w:rPr>
        <w:t>职工关联关系企业报备表</w:t>
      </w:r>
      <w:r>
        <w:rPr>
          <w:rFonts w:hint="eastAsia" w:ascii="仿宋_GB2312" w:hAnsi="仿宋_GB2312" w:eastAsia="仿宋_GB2312" w:cs="仿宋_GB2312"/>
          <w:sz w:val="30"/>
          <w:szCs w:val="30"/>
          <w:lang w:val="zh-CN"/>
        </w:rPr>
        <w:t>》。</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1098"/>
        <w:gridCol w:w="1451"/>
        <w:gridCol w:w="1099"/>
        <w:gridCol w:w="1099"/>
        <w:gridCol w:w="1099"/>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4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关联人姓名</w:t>
            </w:r>
          </w:p>
        </w:tc>
        <w:tc>
          <w:tcPr>
            <w:tcW w:w="537"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我方关联人职务</w:t>
            </w:r>
          </w:p>
        </w:tc>
        <w:tc>
          <w:tcPr>
            <w:tcW w:w="59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0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2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我方关联人与院内关联人关系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bl>
    <w:p>
      <w:pPr>
        <w:autoSpaceDE w:val="0"/>
        <w:autoSpaceDN w:val="0"/>
        <w:adjustRightInd w:val="0"/>
        <w:snapToGrid w:val="0"/>
        <w:spacing w:line="180" w:lineRule="atLeast"/>
        <w:rPr>
          <w:rFonts w:ascii="仿宋_GB2312" w:hAnsi="仿宋_GB2312" w:eastAsia="仿宋_GB2312" w:cs="仿宋_GB2312"/>
          <w:sz w:val="30"/>
          <w:szCs w:val="30"/>
        </w:rPr>
      </w:pPr>
    </w:p>
    <w:p>
      <w:pPr>
        <w:autoSpaceDE w:val="0"/>
        <w:autoSpaceDN w:val="0"/>
        <w:adjustRightInd w:val="0"/>
        <w:snapToGrid w:val="0"/>
        <w:spacing w:line="18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注：其中家庭成员包括配偶、父母、子女，主要社会关系指与本人关系密切的亲友，包括岳父母、公婆、兄弟姐妹、叔、伯、姑、舅、姨等。</w:t>
      </w:r>
    </w:p>
    <w:p>
      <w:pPr>
        <w:spacing w:line="440" w:lineRule="atLeast"/>
        <w:ind w:firstLine="600" w:firstLineChars="200"/>
        <w:rPr>
          <w:rFonts w:ascii="仿宋_GB2312" w:hAnsi="仿宋_GB2312" w:eastAsia="仿宋_GB2312" w:cs="仿宋_GB2312"/>
          <w:sz w:val="30"/>
          <w:szCs w:val="30"/>
        </w:rPr>
      </w:pPr>
    </w:p>
    <w:p>
      <w:pPr>
        <w:pStyle w:val="6"/>
      </w:pP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供应商名称：XXXX（盖单位公章）</w:t>
      </w: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法定代表人或授权代表（签字或盖章）：XXXX</w:t>
      </w:r>
    </w:p>
    <w:p>
      <w:pPr>
        <w:spacing w:line="360" w:lineRule="auto"/>
        <w:ind w:firstLine="600" w:firstLineChars="200"/>
        <w:jc w:val="left"/>
        <w:rPr>
          <w:rFonts w:ascii="宋体" w:hAnsi="宋体" w:cs="Arial"/>
          <w:sz w:val="24"/>
        </w:rPr>
        <w:sectPr>
          <w:headerReference r:id="rId3" w:type="default"/>
          <w:footerReference r:id="rId4" w:type="default"/>
          <w:pgSz w:w="11906" w:h="16838"/>
          <w:pgMar w:top="1440" w:right="1570" w:bottom="1440" w:left="162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日期: XX</w:t>
      </w:r>
      <w:r>
        <w:rPr>
          <w:rFonts w:ascii="仿宋_GB2312" w:hAnsi="仿宋_GB2312" w:eastAsia="仿宋_GB2312" w:cs="仿宋_GB2312"/>
          <w:sz w:val="30"/>
          <w:szCs w:val="30"/>
        </w:rPr>
        <w:t>XX</w:t>
      </w:r>
    </w:p>
    <w:p>
      <w:pPr>
        <w:spacing w:line="240" w:lineRule="atLeast"/>
        <w:jc w:val="left"/>
        <w:rPr>
          <w:rFonts w:ascii="宋体" w:hAnsi="宋体" w:cs="Arial"/>
          <w:sz w:val="28"/>
          <w:szCs w:val="28"/>
        </w:rPr>
      </w:pPr>
      <w:r>
        <w:rPr>
          <w:rFonts w:hint="eastAsia" w:ascii="宋体" w:hAnsi="宋体"/>
          <w:b/>
          <w:sz w:val="28"/>
          <w:szCs w:val="28"/>
        </w:rPr>
        <w:t>附表A</w:t>
      </w:r>
    </w:p>
    <w:p>
      <w:pPr>
        <w:snapToGrid w:val="0"/>
        <w:spacing w:line="360" w:lineRule="auto"/>
        <w:jc w:val="center"/>
        <w:rPr>
          <w:rFonts w:ascii="宋体" w:hAnsi="宋体" w:cs="Arial"/>
          <w:b/>
          <w:bCs/>
          <w:sz w:val="30"/>
          <w:szCs w:val="30"/>
        </w:rPr>
      </w:pPr>
      <w:r>
        <w:rPr>
          <w:rFonts w:hint="eastAsia" w:ascii="宋体" w:hAnsi="宋体" w:cs="Arial"/>
          <w:b/>
          <w:bCs/>
          <w:sz w:val="30"/>
          <w:szCs w:val="30"/>
        </w:rPr>
        <w:t>职工关联关系企业报备表</w:t>
      </w:r>
    </w:p>
    <w:p>
      <w:pPr>
        <w:autoSpaceDE w:val="0"/>
        <w:autoSpaceDN w:val="0"/>
        <w:adjustRightInd w:val="0"/>
        <w:snapToGrid w:val="0"/>
        <w:spacing w:line="360" w:lineRule="auto"/>
        <w:jc w:val="left"/>
        <w:rPr>
          <w:rFonts w:ascii="宋体" w:hAnsi="宋体" w:cs="Arial"/>
          <w:sz w:val="24"/>
          <w:lang w:val="zh-CN"/>
        </w:rPr>
      </w:pPr>
      <w:r>
        <w:rPr>
          <w:rFonts w:hint="eastAsia" w:ascii="宋体" w:hAnsi="宋体" w:cs="Arial"/>
          <w:sz w:val="24"/>
          <w:lang w:val="zh-CN"/>
        </w:rPr>
        <w:t>填报企业（盖章）                     填表时间：        年   月   日</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企业名称</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法定代表人</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联系方式</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13" w:type="dxa"/>
            <w:gridSpan w:val="3"/>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发生业务关系或经济往来</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等情形的院内单位名称</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企业内关联人持股或投资情况</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职工姓名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院内关联职工姓名身份证号码</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院内关联职工姓名所在单位及职务</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关联关系情况说明</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备注</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bl>
    <w:p>
      <w:pPr>
        <w:autoSpaceDE w:val="0"/>
        <w:autoSpaceDN w:val="0"/>
        <w:adjustRightInd w:val="0"/>
        <w:snapToGrid w:val="0"/>
        <w:spacing w:line="240" w:lineRule="atLeast"/>
        <w:rPr>
          <w:rFonts w:hAnsi="宋体"/>
          <w:szCs w:val="21"/>
        </w:rPr>
      </w:pPr>
      <w:r>
        <w:rPr>
          <w:rFonts w:hint="eastAsia" w:ascii="宋体" w:hAnsi="宋体" w:cs="Arial"/>
          <w:szCs w:val="21"/>
        </w:rPr>
        <w:t>注：</w:t>
      </w:r>
      <w:r>
        <w:rPr>
          <w:rFonts w:hint="eastAsia" w:hAnsi="宋体"/>
          <w:szCs w:val="21"/>
        </w:rPr>
        <w:t>1.相关亲属包括：配偶、父母、子女，兄弟姐妹、祖父母、外祖父母、孙子女、外孙子女。</w:t>
      </w:r>
    </w:p>
    <w:p>
      <w:pPr>
        <w:pStyle w:val="163"/>
        <w:spacing w:line="240" w:lineRule="atLeast"/>
        <w:ind w:firstLine="420" w:firstLineChars="200"/>
        <w:rPr>
          <w:rFonts w:hAnsi="宋体"/>
          <w:sz w:val="21"/>
          <w:szCs w:val="21"/>
        </w:rPr>
      </w:pPr>
      <w:r>
        <w:rPr>
          <w:rFonts w:hint="eastAsia" w:hAnsi="宋体"/>
          <w:sz w:val="21"/>
          <w:szCs w:val="21"/>
        </w:rPr>
        <w:t>2.如上述承诺内容不实，我方愿承担一切责任，接受管理部门作出的相关处罚。如获成交，同意采购人取消我方成交资格。</w:t>
      </w:r>
    </w:p>
    <w:p>
      <w:pPr>
        <w:rPr>
          <w:rFonts w:ascii="宋体" w:hAnsi="宋体"/>
          <w:b/>
          <w:sz w:val="28"/>
          <w:szCs w:val="28"/>
        </w:rPr>
      </w:pPr>
      <w:r>
        <w:rPr>
          <w:rFonts w:hint="eastAsia" w:ascii="宋体" w:hAnsi="宋体"/>
          <w:b/>
          <w:sz w:val="28"/>
          <w:szCs w:val="28"/>
        </w:rPr>
        <w:br w:type="page"/>
      </w:r>
    </w:p>
    <w:p>
      <w:pPr>
        <w:autoSpaceDE w:val="0"/>
        <w:autoSpaceDN w:val="0"/>
        <w:adjustRightInd w:val="0"/>
        <w:snapToGrid w:val="0"/>
        <w:spacing w:line="360" w:lineRule="auto"/>
        <w:rPr>
          <w:rFonts w:ascii="宋体" w:hAnsi="宋体"/>
          <w:b/>
          <w:sz w:val="28"/>
          <w:szCs w:val="28"/>
        </w:rPr>
      </w:pPr>
      <w:r>
        <w:rPr>
          <w:rFonts w:hint="eastAsia" w:ascii="宋体" w:hAnsi="宋体"/>
          <w:b/>
          <w:sz w:val="28"/>
          <w:szCs w:val="28"/>
        </w:rPr>
        <w:t>附件4</w:t>
      </w:r>
    </w:p>
    <w:p>
      <w:pPr>
        <w:pStyle w:val="15"/>
        <w:spacing w:before="0" w:line="240" w:lineRule="atLeast"/>
      </w:pPr>
      <w:r>
        <w:rPr>
          <w:rFonts w:hint="eastAsia" w:ascii="方正小标宋简体" w:hAnsi="方正小标宋简体" w:eastAsia="方正小标宋简体" w:cs="方正小标宋简体"/>
          <w:b w:val="0"/>
          <w:spacing w:val="6"/>
        </w:rPr>
        <w:t>与中国工程物理研究院职工关联关系企业书面声明</w:t>
      </w:r>
    </w:p>
    <w:p>
      <w:pPr>
        <w:autoSpaceDE w:val="0"/>
        <w:autoSpaceDN w:val="0"/>
        <w:adjustRightInd w:val="0"/>
        <w:snapToGrid w:val="0"/>
        <w:spacing w:line="480" w:lineRule="exact"/>
        <w:jc w:val="left"/>
        <w:rPr>
          <w:rFonts w:ascii="仿宋_GB2312" w:eastAsia="仿宋_GB2312"/>
          <w:sz w:val="32"/>
          <w:szCs w:val="32"/>
        </w:rPr>
      </w:pPr>
    </w:p>
    <w:p>
      <w:pPr>
        <w:snapToGrid w:val="0"/>
        <w:spacing w:line="500" w:lineRule="exac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u w:val="single"/>
        </w:rPr>
        <w:t>中国工程物理研究院公共事务管理部服务保障中心</w:t>
      </w:r>
      <w:r>
        <w:rPr>
          <w:rFonts w:hint="eastAsia" w:ascii="仿宋_GB2312" w:hAnsi="仿宋_GB2312" w:eastAsia="仿宋_GB2312" w:cs="仿宋_GB2312"/>
          <w:bCs/>
          <w:sz w:val="32"/>
          <w:szCs w:val="32"/>
        </w:rPr>
        <w:t>：</w:t>
      </w:r>
    </w:p>
    <w:p>
      <w:pPr>
        <w:snapToGrid w:val="0"/>
        <w:spacing w:line="50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我公司参加的</w:t>
      </w:r>
      <w:r>
        <w:rPr>
          <w:rFonts w:hint="eastAsia" w:ascii="仿宋_GB2312" w:hAnsi="仿宋_GB2312" w:eastAsia="仿宋_GB2312" w:cs="仿宋_GB2312"/>
          <w:bCs/>
          <w:sz w:val="32"/>
          <w:szCs w:val="32"/>
        </w:rPr>
        <w:t>采购活动，</w:t>
      </w:r>
      <w:r>
        <w:rPr>
          <w:rFonts w:hint="eastAsia" w:ascii="仿宋_GB2312" w:hAnsi="仿宋_GB2312" w:eastAsia="仿宋_GB2312" w:cs="仿宋_GB2312"/>
          <w:bCs/>
          <w:sz w:val="32"/>
          <w:szCs w:val="32"/>
          <w:lang w:val="zh-CN"/>
        </w:rPr>
        <w:t>根据采购文件要求，声明如下：</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我公司的股东或实际控制人、重要任职人员中没有中国工程物理研究院职工及其家庭成员、主要社会关系人。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如上述承诺内容不实，我方愿承担一切责任，接受管理部门作出的相关处罚。如获成交，同意采购人取消我方成交资格。</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我公司已知悉，采购文件中所指的家庭成员包括配偶、父母、子女，主要社会关系指与本人关系密切的亲友，包括岳父母、公婆、兄弟姐妹、叔、伯、姑、舅、姨等。</w:t>
      </w: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供应商名称：XXXX（盖单位公章）</w:t>
      </w: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法定代表人或授权代表（签字或盖章）：XXXX</w:t>
      </w:r>
    </w:p>
    <w:p>
      <w:pPr>
        <w:autoSpaceDE w:val="0"/>
        <w:autoSpaceDN w:val="0"/>
        <w:adjustRightInd w:val="0"/>
        <w:snapToGrid w:val="0"/>
        <w:spacing w:line="480" w:lineRule="exact"/>
        <w:jc w:val="left"/>
        <w:rPr>
          <w:rFonts w:ascii="仿宋_GB2312" w:eastAsia="仿宋_GB2312"/>
          <w:sz w:val="32"/>
          <w:szCs w:val="32"/>
        </w:rPr>
        <w:sectPr>
          <w:headerReference r:id="rId5" w:type="default"/>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sz w:val="32"/>
          <w:szCs w:val="32"/>
        </w:rPr>
        <w:t>日期: XXX</w:t>
      </w:r>
      <w:r>
        <w:rPr>
          <w:rFonts w:ascii="仿宋_GB2312" w:eastAsia="仿宋_GB2312"/>
          <w:sz w:val="32"/>
          <w:szCs w:val="32"/>
        </w:rPr>
        <w:t>X</w:t>
      </w:r>
    </w:p>
    <w:p>
      <w:pPr>
        <w:pStyle w:val="6"/>
        <w:jc w:val="left"/>
        <w:rPr>
          <w:rFonts w:ascii="黑体" w:hAnsi="黑体" w:eastAsia="黑体" w:cs="黑体"/>
          <w:sz w:val="32"/>
          <w:szCs w:val="32"/>
        </w:rPr>
      </w:pPr>
      <w:r>
        <w:rPr>
          <w:rFonts w:hint="eastAsia" w:ascii="黑体" w:hAnsi="黑体" w:eastAsia="黑体" w:cs="黑体"/>
          <w:sz w:val="32"/>
          <w:szCs w:val="32"/>
        </w:rPr>
        <w:t>附件5</w:t>
      </w:r>
    </w:p>
    <w:p>
      <w:pPr>
        <w:pStyle w:val="6"/>
        <w:jc w:val="center"/>
        <w:rPr>
          <w:rFonts w:ascii="Arial" w:hAnsi="Arial" w:cs="Arial"/>
          <w:b/>
        </w:rPr>
      </w:pPr>
      <w:r>
        <w:rPr>
          <w:rFonts w:ascii="Arial" w:hAnsi="Arial" w:cs="Arial"/>
          <w:b/>
          <w:sz w:val="28"/>
          <w:szCs w:val="28"/>
        </w:rPr>
        <w:t>报价一览表</w:t>
      </w:r>
    </w:p>
    <w:tbl>
      <w:tblPr>
        <w:tblStyle w:val="18"/>
        <w:tblW w:w="907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6"/>
        <w:gridCol w:w="533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3746" w:type="dxa"/>
            <w:tcBorders>
              <w:top w:val="double" w:color="000000" w:sz="6" w:space="0"/>
              <w:left w:val="double" w:color="000000" w:sz="6" w:space="0"/>
              <w:bottom w:val="single" w:color="000000" w:sz="6" w:space="0"/>
              <w:right w:val="single" w:color="000000" w:sz="6" w:space="0"/>
            </w:tcBorders>
            <w:noWrap/>
            <w:vAlign w:val="center"/>
          </w:tcPr>
          <w:p>
            <w:pPr>
              <w:snapToGrid w:val="0"/>
              <w:jc w:val="center"/>
              <w:rPr>
                <w:rFonts w:ascii="Arial" w:hAnsi="Arial" w:cs="Arial"/>
                <w:b/>
                <w:bCs/>
              </w:rPr>
            </w:pPr>
            <w:r>
              <w:rPr>
                <w:rFonts w:ascii="Arial" w:hAnsi="Arial" w:cs="Arial"/>
                <w:b/>
                <w:bCs/>
              </w:rPr>
              <w:t>项目名称</w:t>
            </w:r>
          </w:p>
        </w:tc>
        <w:tc>
          <w:tcPr>
            <w:tcW w:w="5333" w:type="dxa"/>
            <w:tcBorders>
              <w:top w:val="double" w:color="000000" w:sz="6" w:space="0"/>
              <w:left w:val="single" w:color="000000" w:sz="6" w:space="0"/>
              <w:bottom w:val="single" w:color="000000" w:sz="6" w:space="0"/>
              <w:right w:val="double" w:color="000000" w:sz="6" w:space="0"/>
            </w:tcBorders>
            <w:noWrap/>
            <w:vAlign w:val="center"/>
          </w:tcPr>
          <w:p>
            <w:pPr>
              <w:snapToGrid w:val="0"/>
              <w:jc w:val="center"/>
              <w:rPr>
                <w:rFonts w:ascii="Arial" w:hAnsi="Arial" w:cs="Arial"/>
                <w:b/>
                <w:bC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3746" w:type="dxa"/>
            <w:tcBorders>
              <w:top w:val="single" w:color="000000" w:sz="6" w:space="0"/>
              <w:left w:val="double" w:color="000000" w:sz="6" w:space="0"/>
              <w:bottom w:val="single" w:color="000000" w:sz="6" w:space="0"/>
              <w:right w:val="single" w:color="000000" w:sz="6" w:space="0"/>
            </w:tcBorders>
            <w:noWrap/>
            <w:vAlign w:val="center"/>
          </w:tcPr>
          <w:p>
            <w:pPr>
              <w:snapToGrid w:val="0"/>
              <w:jc w:val="center"/>
              <w:rPr>
                <w:rFonts w:ascii="Arial" w:hAnsi="Arial" w:cs="Arial"/>
                <w:b/>
                <w:bCs/>
              </w:rPr>
            </w:pPr>
            <w:r>
              <w:rPr>
                <w:rFonts w:ascii="Arial" w:hAnsi="Arial" w:cs="Arial"/>
                <w:b/>
                <w:bCs/>
              </w:rPr>
              <w:t>项目编号</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snapToGrid w:val="0"/>
              <w:jc w:val="center"/>
              <w:rPr>
                <w:rFonts w:ascii="Arial" w:hAnsi="Arial" w:cs="Arial"/>
                <w:b/>
                <w:bC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3746" w:type="dxa"/>
            <w:tcBorders>
              <w:top w:val="single" w:color="000000" w:sz="6" w:space="0"/>
              <w:left w:val="double" w:color="000000" w:sz="6" w:space="0"/>
              <w:bottom w:val="single" w:color="000000" w:sz="6" w:space="0"/>
              <w:right w:val="single" w:color="000000" w:sz="6" w:space="0"/>
            </w:tcBorders>
            <w:noWrap/>
            <w:vAlign w:val="center"/>
          </w:tcPr>
          <w:p>
            <w:pPr>
              <w:snapToGrid w:val="0"/>
              <w:jc w:val="center"/>
              <w:rPr>
                <w:rFonts w:ascii="Arial" w:hAnsi="Arial" w:cs="Arial"/>
                <w:b/>
                <w:bCs/>
              </w:rPr>
            </w:pPr>
            <w:r>
              <w:rPr>
                <w:rFonts w:ascii="Arial" w:hAnsi="Arial" w:cs="Arial"/>
                <w:b/>
                <w:bCs/>
              </w:rPr>
              <w:t>供应商全称</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snapToGrid w:val="0"/>
              <w:jc w:val="center"/>
              <w:rPr>
                <w:rFonts w:ascii="Arial" w:hAnsi="Arial" w:cs="Arial"/>
                <w:b/>
                <w:bC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pPr>
              <w:snapToGrid w:val="0"/>
              <w:jc w:val="center"/>
              <w:rPr>
                <w:rFonts w:ascii="Arial" w:hAnsi="Arial" w:cs="Arial"/>
                <w:b/>
                <w:bCs/>
              </w:rPr>
            </w:pPr>
            <w:r>
              <w:rPr>
                <w:rFonts w:ascii="Arial" w:hAnsi="Arial" w:cs="Arial"/>
                <w:b/>
                <w:bCs/>
              </w:rPr>
              <w:t>报价（元）</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snapToGrid w:val="0"/>
              <w:spacing w:line="500" w:lineRule="exact"/>
              <w:jc w:val="center"/>
              <w:rPr>
                <w:rFonts w:hint="eastAsia" w:eastAsia="宋体"/>
                <w:b/>
                <w:bCs/>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6"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pPr>
              <w:snapToGrid w:val="0"/>
              <w:jc w:val="center"/>
              <w:rPr>
                <w:rFonts w:ascii="Arial" w:hAnsi="Arial" w:cs="Arial"/>
                <w:b/>
                <w:bCs/>
              </w:rPr>
            </w:pPr>
            <w:r>
              <w:rPr>
                <w:rFonts w:hint="eastAsia" w:ascii="Arial" w:hAnsi="Arial" w:cs="Arial"/>
                <w:b/>
                <w:bCs/>
                <w:lang w:eastAsia="zh-CN"/>
              </w:rPr>
              <w:t>服务</w:t>
            </w:r>
            <w:r>
              <w:rPr>
                <w:rFonts w:hint="eastAsia" w:ascii="Arial" w:hAnsi="Arial" w:cs="Arial"/>
                <w:b/>
                <w:bCs/>
              </w:rPr>
              <w:t>期</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wordWrap w:val="0"/>
              <w:snapToGrid w:val="0"/>
              <w:rPr>
                <w:rFonts w:ascii="Arial" w:hAnsi="Arial" w:cs="Arial"/>
                <w:b/>
                <w:bC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pPr>
              <w:snapToGrid w:val="0"/>
              <w:jc w:val="center"/>
              <w:rPr>
                <w:rFonts w:ascii="Arial" w:hAnsi="Arial" w:cs="Arial"/>
                <w:b/>
                <w:bCs/>
              </w:rPr>
            </w:pPr>
            <w:r>
              <w:rPr>
                <w:rFonts w:hint="eastAsia" w:cs="宋体"/>
                <w:b/>
                <w:bCs/>
              </w:rPr>
              <w:t>服务地点</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wordWrap w:val="0"/>
              <w:snapToGrid w:val="0"/>
              <w:jc w:val="center"/>
              <w:rPr>
                <w:rFonts w:ascii="Arial" w:hAnsi="Arial" w:cs="Arial"/>
                <w:b/>
                <w:bCs/>
              </w:rPr>
            </w:pPr>
            <w:r>
              <w:rPr>
                <w:rFonts w:hint="eastAsia" w:ascii="Arial" w:hAnsi="Arial" w:cs="Arial"/>
                <w:color w:val="000000"/>
                <w:szCs w:val="24"/>
                <w:highlight w:val="none"/>
                <w:lang w:val="en-US" w:eastAsia="zh-CN"/>
              </w:rPr>
              <w:t>采购人指定地点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3746" w:type="dxa"/>
            <w:tcBorders>
              <w:top w:val="single" w:color="auto" w:sz="4" w:space="0"/>
              <w:left w:val="double" w:color="000000" w:sz="6" w:space="0"/>
              <w:bottom w:val="single" w:color="auto" w:sz="4" w:space="0"/>
              <w:right w:val="single" w:color="000000" w:sz="6" w:space="0"/>
            </w:tcBorders>
            <w:noWrap/>
            <w:vAlign w:val="center"/>
          </w:tcPr>
          <w:p>
            <w:pPr>
              <w:snapToGrid w:val="0"/>
              <w:jc w:val="center"/>
              <w:rPr>
                <w:rFonts w:cs="宋体"/>
                <w:b/>
                <w:bCs/>
              </w:rPr>
            </w:pPr>
            <w:r>
              <w:rPr>
                <w:rFonts w:hint="eastAsia" w:cs="宋体"/>
                <w:b/>
                <w:bCs/>
              </w:rPr>
              <w:t>备注</w:t>
            </w:r>
          </w:p>
        </w:tc>
        <w:tc>
          <w:tcPr>
            <w:tcW w:w="5333" w:type="dxa"/>
            <w:tcBorders>
              <w:top w:val="single" w:color="000000" w:sz="6" w:space="0"/>
              <w:left w:val="single" w:color="000000" w:sz="6" w:space="0"/>
              <w:bottom w:val="single" w:color="000000" w:sz="6" w:space="0"/>
              <w:right w:val="double" w:color="000000" w:sz="6" w:space="0"/>
            </w:tcBorders>
            <w:noWrap/>
            <w:vAlign w:val="center"/>
          </w:tcPr>
          <w:p>
            <w:pPr>
              <w:snapToGrid w:val="0"/>
              <w:jc w:val="center"/>
              <w:rPr>
                <w:rFonts w:hint="eastAsia" w:ascii="Arial" w:hAnsi="Arial" w:eastAsia="宋体" w:cs="Arial"/>
                <w:b/>
                <w:bCs/>
                <w:lang w:eastAsia="zh-CN"/>
              </w:rPr>
            </w:pPr>
          </w:p>
        </w:tc>
      </w:tr>
    </w:tbl>
    <w:p>
      <w:pPr>
        <w:spacing w:line="360" w:lineRule="auto"/>
        <w:ind w:firstLine="210" w:firstLineChars="100"/>
        <w:rPr>
          <w:rFonts w:ascii="Arial" w:hAnsi="Arial" w:cs="Arial"/>
          <w:u w:val="single"/>
        </w:rPr>
      </w:pPr>
    </w:p>
    <w:p>
      <w:pPr>
        <w:pStyle w:val="6"/>
        <w:rPr>
          <w:rFonts w:hint="eastAsia" w:ascii="Arial" w:hAnsi="Arial" w:eastAsia="仿宋_GB2312" w:cs="Arial"/>
          <w:b/>
          <w:snapToGrid w:val="0"/>
          <w:color w:val="000000"/>
          <w:kern w:val="2"/>
          <w:sz w:val="21"/>
          <w:szCs w:val="22"/>
          <w:highlight w:val="none"/>
          <w:lang w:val="en-US" w:eastAsia="zh-CN" w:bidi="ar-SA"/>
        </w:rPr>
      </w:pPr>
      <w:r>
        <w:rPr>
          <w:rFonts w:hint="eastAsia"/>
          <w:szCs w:val="21"/>
        </w:rPr>
        <w:t>注:</w:t>
      </w:r>
      <w:r>
        <w:rPr>
          <w:rFonts w:hint="eastAsia" w:ascii="Arial" w:hAnsi="Arial" w:eastAsia="仿宋_GB2312" w:cs="Arial"/>
          <w:b/>
          <w:snapToGrid w:val="0"/>
          <w:color w:val="000000"/>
          <w:kern w:val="2"/>
          <w:sz w:val="21"/>
          <w:szCs w:val="22"/>
          <w:highlight w:val="none"/>
          <w:lang w:val="en-US" w:eastAsia="zh-CN" w:bidi="ar-SA"/>
        </w:rPr>
        <w:t>1. 总报价应是完成本比价文件中所要求的全部内容的最终价格。以上报价含保险费、税金等完成本项目的全部费用（如涉及）。</w:t>
      </w:r>
    </w:p>
    <w:p>
      <w:pPr>
        <w:pStyle w:val="6"/>
        <w:ind w:firstLine="421" w:firstLineChars="200"/>
        <w:rPr>
          <w:rFonts w:hint="eastAsia" w:ascii="Arial" w:hAnsi="Arial" w:eastAsia="仿宋_GB2312" w:cs="Arial"/>
          <w:b/>
          <w:snapToGrid w:val="0"/>
          <w:color w:val="000000"/>
          <w:kern w:val="2"/>
          <w:sz w:val="21"/>
          <w:szCs w:val="22"/>
          <w:highlight w:val="none"/>
          <w:lang w:val="en-US" w:eastAsia="zh-CN" w:bidi="ar-SA"/>
        </w:rPr>
      </w:pPr>
      <w:r>
        <w:rPr>
          <w:rFonts w:hint="eastAsia" w:ascii="Arial" w:hAnsi="Arial" w:eastAsia="仿宋_GB2312" w:cs="Arial"/>
          <w:b/>
          <w:snapToGrid w:val="0"/>
          <w:color w:val="000000"/>
          <w:kern w:val="2"/>
          <w:sz w:val="21"/>
          <w:szCs w:val="22"/>
          <w:highlight w:val="none"/>
          <w:lang w:val="en-US" w:eastAsia="zh-CN" w:bidi="ar-SA"/>
        </w:rPr>
        <w:t>2.请供应商一次性给出最优惠最终价格。</w:t>
      </w:r>
    </w:p>
    <w:p>
      <w:pPr>
        <w:pStyle w:val="6"/>
        <w:rPr>
          <w:rFonts w:hint="eastAsia" w:ascii="Arial" w:hAnsi="Arial" w:eastAsia="仿宋_GB2312" w:cs="Arial"/>
          <w:b/>
          <w:snapToGrid w:val="0"/>
          <w:color w:val="000000"/>
          <w:kern w:val="2"/>
          <w:sz w:val="21"/>
          <w:szCs w:val="22"/>
          <w:highlight w:val="none"/>
          <w:lang w:val="en-US" w:eastAsia="zh-CN" w:bidi="ar-SA"/>
        </w:rPr>
      </w:pPr>
      <w:r>
        <w:rPr>
          <w:rFonts w:hint="eastAsia" w:ascii="Arial" w:hAnsi="Arial" w:eastAsia="仿宋_GB2312" w:cs="Arial"/>
          <w:b/>
          <w:snapToGrid w:val="0"/>
          <w:color w:val="000000"/>
          <w:kern w:val="2"/>
          <w:sz w:val="21"/>
          <w:szCs w:val="22"/>
          <w:highlight w:val="none"/>
          <w:lang w:val="en-US" w:eastAsia="zh-CN" w:bidi="ar-SA"/>
        </w:rPr>
        <w:t xml:space="preserve">   3.本报价有效期为自报价截止之日起90日。报价有效期满之前均具有约束力。</w:t>
      </w:r>
    </w:p>
    <w:p>
      <w:pPr>
        <w:spacing w:line="400" w:lineRule="exact"/>
        <w:ind w:left="762" w:leftChars="213" w:hanging="315" w:hangingChars="150"/>
        <w:rPr>
          <w:rFonts w:ascii="Arial" w:hAnsi="Arial" w:cs="Arial"/>
        </w:rPr>
      </w:pPr>
    </w:p>
    <w:p>
      <w:pPr>
        <w:spacing w:line="400" w:lineRule="exact"/>
        <w:ind w:left="762" w:leftChars="213" w:hanging="315" w:hangingChars="150"/>
        <w:rPr>
          <w:rFonts w:ascii="Arial" w:hAnsi="Arial" w:cs="Arial"/>
        </w:rPr>
      </w:pPr>
    </w:p>
    <w:p>
      <w:pPr>
        <w:spacing w:line="400" w:lineRule="exact"/>
        <w:ind w:left="762" w:leftChars="213" w:hanging="315" w:hangingChars="150"/>
        <w:rPr>
          <w:rFonts w:ascii="Arial" w:hAnsi="Arial" w:cs="Arial"/>
        </w:rPr>
      </w:pPr>
      <w:r>
        <w:rPr>
          <w:rFonts w:ascii="Arial" w:hAnsi="Arial" w:cs="Arial"/>
        </w:rPr>
        <w:t>供应商名称 （盖章）：</w:t>
      </w:r>
    </w:p>
    <w:p>
      <w:pPr>
        <w:spacing w:line="400" w:lineRule="exact"/>
        <w:ind w:left="762" w:leftChars="213" w:hanging="315" w:hangingChars="150"/>
        <w:rPr>
          <w:rFonts w:ascii="Arial" w:hAnsi="Arial" w:cs="Arial"/>
        </w:rPr>
      </w:pPr>
      <w:r>
        <w:rPr>
          <w:rFonts w:ascii="Arial" w:hAnsi="Arial" w:cs="Arial"/>
        </w:rPr>
        <w:t>法定代表人或授权代表（签字或签章）：</w:t>
      </w:r>
    </w:p>
    <w:p>
      <w:pPr>
        <w:spacing w:line="400" w:lineRule="exact"/>
        <w:ind w:left="762" w:leftChars="213" w:hanging="315" w:hangingChars="150"/>
        <w:rPr>
          <w:rFonts w:ascii="Arial" w:hAnsi="Arial" w:cs="Arial"/>
        </w:rPr>
      </w:pPr>
      <w:r>
        <w:rPr>
          <w:rFonts w:ascii="Arial" w:hAnsi="Arial" w:cs="Arial"/>
        </w:rPr>
        <w:t>报价日期：</w:t>
      </w:r>
    </w:p>
    <w:p>
      <w:pPr>
        <w:spacing w:line="400" w:lineRule="exact"/>
        <w:ind w:left="868" w:leftChars="213" w:hanging="421" w:hangingChars="150"/>
        <w:rPr>
          <w:rFonts w:ascii="黑体" w:hAnsi="黑体" w:eastAsia="黑体" w:cs="黑体"/>
          <w:sz w:val="32"/>
          <w:szCs w:val="32"/>
        </w:rPr>
      </w:pPr>
      <w:r>
        <w:rPr>
          <w:rFonts w:hint="eastAsia" w:ascii="Arial" w:hAnsi="Arial" w:cs="Arial"/>
          <w:b/>
          <w:sz w:val="28"/>
          <w:szCs w:val="28"/>
        </w:rPr>
        <w:br w:type="page"/>
      </w:r>
    </w:p>
    <w:p>
      <w:pPr>
        <w:rPr>
          <w:rFonts w:ascii="黑体" w:hAnsi="黑体" w:eastAsia="黑体" w:cs="黑体"/>
          <w:sz w:val="32"/>
          <w:szCs w:val="32"/>
        </w:rPr>
      </w:pPr>
      <w:r>
        <w:rPr>
          <w:rFonts w:hint="eastAsia" w:ascii="黑体" w:hAnsi="黑体" w:eastAsia="黑体" w:cs="黑体"/>
          <w:sz w:val="32"/>
          <w:szCs w:val="32"/>
        </w:rPr>
        <w:t>附件6</w:t>
      </w:r>
    </w:p>
    <w:p>
      <w:pPr>
        <w:pStyle w:val="16"/>
        <w:spacing w:after="0" w:line="560" w:lineRule="exact"/>
        <w:ind w:firstLine="0" w:firstLineChars="0"/>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分项报价表</w:t>
      </w:r>
    </w:p>
    <w:p>
      <w:pPr>
        <w:snapToGrid w:val="0"/>
        <w:jc w:val="left"/>
        <w:rPr>
          <w:rFonts w:ascii="Arial" w:hAnsi="Arial" w:eastAsia="仿宋_GB2312" w:cs="Arial"/>
          <w:color w:val="auto"/>
          <w:highlight w:val="none"/>
        </w:rPr>
      </w:pPr>
      <w:r>
        <w:rPr>
          <w:rFonts w:ascii="Arial" w:hAnsi="Arial" w:eastAsia="仿宋_GB2312" w:cs="Arial"/>
          <w:color w:val="auto"/>
          <w:highlight w:val="none"/>
        </w:rPr>
        <w:t>项目名称：</w:t>
      </w:r>
      <w:r>
        <w:rPr>
          <w:rFonts w:hint="eastAsia" w:ascii="Arial" w:hAnsi="Arial" w:eastAsia="仿宋_GB2312" w:cs="Arial"/>
          <w:color w:val="auto"/>
          <w:highlight w:val="none"/>
        </w:rPr>
        <w:t xml:space="preserve">                                       </w:t>
      </w:r>
      <w:r>
        <w:rPr>
          <w:rFonts w:ascii="Arial" w:hAnsi="Arial" w:eastAsia="仿宋_GB2312" w:cs="Arial"/>
          <w:color w:val="auto"/>
          <w:highlight w:val="none"/>
        </w:rPr>
        <w:t xml:space="preserve"> 货币单位：人民币元</w:t>
      </w:r>
    </w:p>
    <w:tbl>
      <w:tblPr>
        <w:tblStyle w:val="18"/>
        <w:tblW w:w="85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575"/>
        <w:gridCol w:w="1362"/>
        <w:gridCol w:w="1362"/>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7" w:type="dxa"/>
            <w:noWrap w:val="0"/>
            <w:vAlign w:val="center"/>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序号</w:t>
            </w:r>
          </w:p>
        </w:tc>
        <w:tc>
          <w:tcPr>
            <w:tcW w:w="2575" w:type="dxa"/>
            <w:noWrap w:val="0"/>
            <w:vAlign w:val="center"/>
          </w:tcPr>
          <w:p>
            <w:pPr>
              <w:adjustRightInd w:val="0"/>
              <w:snapToGrid w:val="0"/>
              <w:jc w:val="center"/>
              <w:rPr>
                <w:rFonts w:hint="default" w:eastAsia="宋体" w:cs="Times New Roman"/>
                <w:color w:val="auto"/>
                <w:highlight w:val="none"/>
                <w:lang w:val="en-US" w:eastAsia="zh-CN"/>
              </w:rPr>
            </w:pPr>
            <w:r>
              <w:rPr>
                <w:rFonts w:hint="eastAsia" w:cs="Times New Roman"/>
                <w:color w:val="auto"/>
                <w:highlight w:val="none"/>
                <w:lang w:val="en-US" w:eastAsia="zh-CN"/>
              </w:rPr>
              <w:t>服务费构成名称</w:t>
            </w:r>
          </w:p>
        </w:tc>
        <w:tc>
          <w:tcPr>
            <w:tcW w:w="1362" w:type="dxa"/>
            <w:noWrap w:val="0"/>
            <w:vAlign w:val="top"/>
          </w:tcPr>
          <w:p>
            <w:pPr>
              <w:adjustRightInd w:val="0"/>
              <w:snapToGrid w:val="0"/>
              <w:jc w:val="center"/>
              <w:rPr>
                <w:rFonts w:hint="default" w:cs="宋体"/>
                <w:color w:val="auto"/>
                <w:highlight w:val="none"/>
                <w:lang w:val="en-US" w:eastAsia="zh-CN"/>
              </w:rPr>
            </w:pPr>
            <w:r>
              <w:rPr>
                <w:rFonts w:hint="eastAsia" w:cs="宋体"/>
                <w:color w:val="auto"/>
                <w:highlight w:val="none"/>
                <w:lang w:val="en-US" w:eastAsia="zh-CN"/>
              </w:rPr>
              <w:t>单价</w:t>
            </w:r>
          </w:p>
        </w:tc>
        <w:tc>
          <w:tcPr>
            <w:tcW w:w="1362" w:type="dxa"/>
            <w:noWrap w:val="0"/>
            <w:vAlign w:val="top"/>
          </w:tcPr>
          <w:p>
            <w:pPr>
              <w:adjustRightInd w:val="0"/>
              <w:snapToGrid w:val="0"/>
              <w:jc w:val="center"/>
              <w:rPr>
                <w:rFonts w:hint="eastAsia" w:eastAsia="宋体" w:cs="Times New Roman"/>
                <w:color w:val="auto"/>
                <w:highlight w:val="none"/>
                <w:lang w:eastAsia="zh-CN"/>
              </w:rPr>
            </w:pPr>
            <w:r>
              <w:rPr>
                <w:rFonts w:hint="eastAsia" w:cs="宋体"/>
                <w:color w:val="auto"/>
                <w:highlight w:val="none"/>
                <w:lang w:val="en-US" w:eastAsia="zh-CN"/>
              </w:rPr>
              <w:t>数量</w:t>
            </w:r>
          </w:p>
        </w:tc>
        <w:tc>
          <w:tcPr>
            <w:tcW w:w="2326" w:type="dxa"/>
            <w:noWrap w:val="0"/>
            <w:vAlign w:val="top"/>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2575" w:type="dxa"/>
            <w:noWrap w:val="0"/>
            <w:vAlign w:val="center"/>
          </w:tcPr>
          <w:p>
            <w:pPr>
              <w:pStyle w:val="11"/>
              <w:adjustRightIn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27"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27" w:type="dxa"/>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2575" w:type="dxa"/>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362"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2326"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226" w:type="dxa"/>
            <w:gridSpan w:val="4"/>
            <w:noWrap w:val="0"/>
            <w:vAlign w:val="center"/>
          </w:tcPr>
          <w:p>
            <w:pPr>
              <w:adjustRightInd w:val="0"/>
              <w:snapToGrid w:val="0"/>
              <w:jc w:val="center"/>
              <w:rPr>
                <w:rFonts w:hint="eastAsia" w:eastAsia="宋体" w:cs="宋体"/>
                <w:color w:val="auto"/>
                <w:highlight w:val="none"/>
                <w:lang w:val="en-US" w:eastAsia="zh-CN"/>
              </w:rPr>
            </w:pPr>
            <w:r>
              <w:rPr>
                <w:rFonts w:hint="eastAsia" w:cs="宋体"/>
                <w:color w:val="auto"/>
                <w:highlight w:val="none"/>
                <w:lang w:val="en-US" w:eastAsia="zh-CN"/>
              </w:rPr>
              <w:t>合计</w:t>
            </w:r>
          </w:p>
        </w:tc>
        <w:tc>
          <w:tcPr>
            <w:tcW w:w="2326" w:type="dxa"/>
            <w:noWrap w:val="0"/>
            <w:vAlign w:val="center"/>
          </w:tcPr>
          <w:p>
            <w:pPr>
              <w:adjustRightInd w:val="0"/>
              <w:snapToGrid w:val="0"/>
              <w:jc w:val="center"/>
              <w:rPr>
                <w:rFonts w:hint="eastAsia" w:cs="宋体"/>
                <w:color w:val="auto"/>
                <w:highlight w:val="none"/>
              </w:rPr>
            </w:pPr>
          </w:p>
        </w:tc>
      </w:tr>
    </w:tbl>
    <w:p>
      <w:pPr>
        <w:ind w:firstLine="420" w:firstLineChars="200"/>
        <w:rPr>
          <w:rFonts w:hint="eastAsia"/>
          <w:color w:val="auto"/>
          <w:szCs w:val="21"/>
          <w:highlight w:val="none"/>
        </w:rPr>
      </w:pPr>
      <w:r>
        <w:rPr>
          <w:rFonts w:hint="eastAsia"/>
          <w:color w:val="auto"/>
          <w:szCs w:val="21"/>
          <w:highlight w:val="none"/>
        </w:rPr>
        <w:t>注：1. 表格栏目不得空白，报价可填写：“无”、“免费”、“已含”等字样。</w:t>
      </w:r>
    </w:p>
    <w:p>
      <w:pPr>
        <w:spacing w:line="240" w:lineRule="atLeast"/>
        <w:rPr>
          <w:color w:val="auto"/>
          <w:szCs w:val="21"/>
          <w:highlight w:val="none"/>
        </w:rPr>
      </w:pPr>
      <w:r>
        <w:rPr>
          <w:rFonts w:hint="eastAsia"/>
          <w:color w:val="auto"/>
          <w:szCs w:val="21"/>
          <w:highlight w:val="none"/>
        </w:rPr>
        <w:t>2.单价包括项目实施过程中发生的全部费用，包括但不限于运输费、保险费及采购文件规定的其他费用均应包含在报价中。</w:t>
      </w:r>
    </w:p>
    <w:p>
      <w:pPr>
        <w:pStyle w:val="16"/>
        <w:spacing w:after="0" w:line="560" w:lineRule="exact"/>
        <w:ind w:firstLine="0" w:firstLineChars="0"/>
        <w:rPr>
          <w:rFonts w:hint="eastAsia" w:ascii="黑体" w:hAnsi="黑体" w:eastAsia="黑体" w:cs="黑体"/>
          <w:color w:val="auto"/>
          <w:sz w:val="32"/>
          <w:szCs w:val="32"/>
          <w:highlight w:val="none"/>
          <w:lang w:val="en-US" w:eastAsia="zh-CN"/>
        </w:rPr>
      </w:pP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供应商名称 （盖章）：</w:t>
      </w: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法定代表人或授权代表（签字或签章）：</w:t>
      </w:r>
    </w:p>
    <w:p>
      <w:pPr>
        <w:pStyle w:val="6"/>
        <w:ind w:firstLine="420" w:firstLineChars="200"/>
        <w:rPr>
          <w:rFonts w:ascii="Arial" w:hAnsi="Arial" w:cs="Arial"/>
          <w:color w:val="auto"/>
          <w:highlight w:val="none"/>
        </w:rPr>
      </w:pPr>
      <w:r>
        <w:rPr>
          <w:rFonts w:ascii="Arial" w:hAnsi="Arial" w:cs="Arial"/>
          <w:color w:val="auto"/>
          <w:highlight w:val="none"/>
        </w:rPr>
        <w:t>报价日期：</w:t>
      </w:r>
    </w:p>
    <w:p>
      <w:pPr>
        <w:pStyle w:val="16"/>
        <w:spacing w:after="0" w:line="560" w:lineRule="exact"/>
        <w:ind w:firstLine="0" w:firstLineChars="0"/>
        <w:rPr>
          <w:rFonts w:hint="eastAsia" w:ascii="黑体" w:hAnsi="黑体" w:eastAsia="黑体" w:cs="黑体"/>
          <w:color w:val="auto"/>
          <w:sz w:val="32"/>
          <w:szCs w:val="32"/>
          <w:highlight w:val="none"/>
          <w:lang w:val="en-US"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附件7</w:t>
      </w:r>
    </w:p>
    <w:p>
      <w:pPr>
        <w:widowControl/>
        <w:jc w:val="center"/>
        <w:outlineLvl w:val="1"/>
        <w:rPr>
          <w:rFonts w:ascii="仿宋" w:hAnsi="仿宋"/>
          <w:b/>
          <w:color w:val="000000"/>
          <w:sz w:val="32"/>
          <w:szCs w:val="32"/>
        </w:rPr>
      </w:pPr>
      <w:r>
        <w:rPr>
          <w:rFonts w:hint="eastAsia" w:ascii="仿宋" w:hAnsi="仿宋"/>
          <w:b/>
          <w:color w:val="000000"/>
          <w:sz w:val="32"/>
          <w:szCs w:val="32"/>
        </w:rPr>
        <w:t>技术、服务、商务要求条款应答表</w:t>
      </w:r>
    </w:p>
    <w:p>
      <w:pPr>
        <w:rPr>
          <w:rFonts w:ascii="仿宋" w:hAnsi="仿宋"/>
        </w:rPr>
      </w:pPr>
    </w:p>
    <w:tbl>
      <w:tblPr>
        <w:tblStyle w:val="1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43"/>
        <w:gridCol w:w="2551"/>
        <w:gridCol w:w="2552"/>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color w:val="000000"/>
              </w:rPr>
            </w:pPr>
            <w:r>
              <w:rPr>
                <w:rFonts w:hint="eastAsia" w:ascii="仿宋" w:hAnsi="仿宋"/>
                <w:color w:val="000000"/>
              </w:rPr>
              <w:t>序号</w:t>
            </w:r>
          </w:p>
        </w:tc>
        <w:tc>
          <w:tcPr>
            <w:tcW w:w="1543" w:type="dxa"/>
            <w:vAlign w:val="center"/>
          </w:tcPr>
          <w:p>
            <w:pPr>
              <w:jc w:val="center"/>
              <w:rPr>
                <w:rFonts w:ascii="仿宋" w:hAnsi="仿宋"/>
                <w:color w:val="000000"/>
              </w:rPr>
            </w:pPr>
            <w:r>
              <w:rPr>
                <w:rFonts w:hint="eastAsia" w:ascii="仿宋" w:hAnsi="仿宋"/>
                <w:color w:val="000000"/>
              </w:rPr>
              <w:t>包号（如有）</w:t>
            </w:r>
          </w:p>
        </w:tc>
        <w:tc>
          <w:tcPr>
            <w:tcW w:w="2551" w:type="dxa"/>
            <w:vAlign w:val="center"/>
          </w:tcPr>
          <w:p>
            <w:pPr>
              <w:jc w:val="center"/>
              <w:rPr>
                <w:rFonts w:ascii="仿宋" w:hAnsi="仿宋"/>
                <w:color w:val="000000"/>
              </w:rPr>
            </w:pPr>
            <w:r>
              <w:rPr>
                <w:rFonts w:hint="eastAsia" w:ascii="仿宋" w:hAnsi="仿宋"/>
                <w:color w:val="000000"/>
              </w:rPr>
              <w:t>采购文件要求</w:t>
            </w:r>
          </w:p>
        </w:tc>
        <w:tc>
          <w:tcPr>
            <w:tcW w:w="2552" w:type="dxa"/>
            <w:vAlign w:val="center"/>
          </w:tcPr>
          <w:p>
            <w:pPr>
              <w:jc w:val="center"/>
              <w:rPr>
                <w:rFonts w:ascii="仿宋" w:hAnsi="仿宋"/>
                <w:color w:val="000000"/>
              </w:rPr>
            </w:pPr>
            <w:r>
              <w:rPr>
                <w:rFonts w:hint="eastAsia" w:ascii="仿宋" w:hAnsi="仿宋"/>
                <w:color w:val="000000"/>
              </w:rPr>
              <w:t>响应文件响应</w:t>
            </w:r>
          </w:p>
        </w:tc>
        <w:tc>
          <w:tcPr>
            <w:tcW w:w="1739" w:type="dxa"/>
            <w:vAlign w:val="center"/>
          </w:tcPr>
          <w:p>
            <w:pPr>
              <w:jc w:val="center"/>
              <w:rPr>
                <w:rFonts w:ascii="仿宋" w:hAnsi="仿宋"/>
                <w:color w:val="000000"/>
              </w:rPr>
            </w:pPr>
            <w:r>
              <w:rPr>
                <w:rFonts w:hint="eastAsia" w:ascii="仿宋" w:hAnsi="仿宋"/>
                <w:color w:val="000000"/>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bl>
    <w:p>
      <w:pPr>
        <w:rPr>
          <w:rFonts w:ascii="仿宋" w:hAnsi="仿宋"/>
          <w:b/>
          <w:color w:val="000000"/>
        </w:rPr>
      </w:pPr>
    </w:p>
    <w:p>
      <w:pPr>
        <w:adjustRightInd w:val="0"/>
        <w:ind w:firstLine="420" w:firstLineChars="200"/>
        <w:jc w:val="left"/>
        <w:rPr>
          <w:rFonts w:hint="eastAsia" w:ascii="仿宋" w:hAnsi="仿宋" w:cs="宋体"/>
          <w:bCs/>
        </w:rPr>
      </w:pPr>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
          <w:bCs/>
          <w:sz w:val="22"/>
          <w:szCs w:val="28"/>
          <w:highlight w:val="none"/>
        </w:rPr>
      </w:pPr>
      <w:r>
        <w:rPr>
          <w:rFonts w:hint="eastAsia" w:ascii="仿宋" w:hAnsi="仿宋" w:cs="宋体"/>
          <w:bCs/>
          <w:sz w:val="22"/>
          <w:szCs w:val="28"/>
          <w:highlight w:val="none"/>
        </w:rPr>
        <w:t>注：</w:t>
      </w:r>
      <w:r>
        <w:rPr>
          <w:rFonts w:ascii="仿宋" w:hAnsi="仿宋" w:cs="宋体"/>
          <w:bCs/>
          <w:sz w:val="22"/>
          <w:szCs w:val="28"/>
          <w:highlight w:val="none"/>
        </w:rPr>
        <w:t>1</w:t>
      </w:r>
      <w:r>
        <w:rPr>
          <w:rFonts w:hint="eastAsia" w:ascii="仿宋" w:hAnsi="仿宋" w:cs="宋体"/>
          <w:bCs/>
          <w:sz w:val="22"/>
          <w:szCs w:val="28"/>
          <w:highlight w:val="none"/>
        </w:rPr>
        <w:t>、供应商应当将响应货物或服务相对</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文件要求有偏离的内容（包括正偏离和负偏离）在上表中如实反映，未在上表中予以列明的，视为供应商承诺其所提供货物或服务相对于</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文件要求无偏离。</w:t>
      </w:r>
      <w:r>
        <w:rPr>
          <w:rFonts w:hint="eastAsia" w:ascii="仿宋" w:hAnsi="仿宋"/>
          <w:b/>
          <w:bCs/>
          <w:sz w:val="22"/>
          <w:szCs w:val="28"/>
          <w:highlight w:val="none"/>
        </w:rPr>
        <w:t>但</w:t>
      </w:r>
      <w:r>
        <w:rPr>
          <w:rFonts w:hint="eastAsia" w:ascii="仿宋" w:hAnsi="仿宋"/>
          <w:b/>
          <w:bCs/>
          <w:sz w:val="22"/>
          <w:szCs w:val="28"/>
          <w:highlight w:val="none"/>
          <w:lang w:eastAsia="zh-CN"/>
        </w:rPr>
        <w:t>比价文件</w:t>
      </w:r>
      <w:r>
        <w:rPr>
          <w:rFonts w:hint="eastAsia" w:ascii="仿宋" w:hAnsi="仿宋"/>
          <w:b/>
          <w:bCs/>
          <w:sz w:val="22"/>
          <w:szCs w:val="28"/>
          <w:highlight w:val="none"/>
        </w:rPr>
        <w:t>要求在</w:t>
      </w:r>
      <w:r>
        <w:rPr>
          <w:rFonts w:hint="eastAsia" w:ascii="仿宋" w:hAnsi="仿宋" w:cs="宋体"/>
          <w:b/>
          <w:bCs/>
          <w:sz w:val="22"/>
          <w:szCs w:val="28"/>
          <w:highlight w:val="none"/>
        </w:rPr>
        <w:t>提交响应文件时</w:t>
      </w:r>
      <w:r>
        <w:rPr>
          <w:rFonts w:hint="eastAsia" w:ascii="仿宋" w:hAnsi="仿宋"/>
          <w:b/>
          <w:bCs/>
          <w:sz w:val="22"/>
          <w:szCs w:val="28"/>
          <w:highlight w:val="none"/>
        </w:rPr>
        <w:t>提供相关证明资料或相关材料的，供应商应当在响应文件中提供，否则视为未响应采购要求（负偏离）</w:t>
      </w:r>
      <w:r>
        <w:rPr>
          <w:rFonts w:hint="eastAsia" w:ascii="仿宋" w:hAnsi="仿宋" w:cs="宋体"/>
          <w:b/>
          <w:bCs/>
          <w:sz w:val="22"/>
          <w:szCs w:val="28"/>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41" w:firstLineChars="200"/>
        <w:jc w:val="left"/>
        <w:textAlignment w:val="auto"/>
        <w:rPr>
          <w:rFonts w:ascii="仿宋" w:hAnsi="仿宋" w:cs="宋体"/>
          <w:b/>
          <w:bCs/>
          <w:sz w:val="22"/>
          <w:szCs w:val="28"/>
          <w:highlight w:val="none"/>
        </w:rPr>
      </w:pPr>
      <w:r>
        <w:rPr>
          <w:rFonts w:hint="eastAsia" w:ascii="仿宋" w:hAnsi="仿宋" w:cs="宋体"/>
          <w:b/>
          <w:bCs/>
          <w:sz w:val="22"/>
          <w:szCs w:val="28"/>
          <w:highlight w:val="none"/>
        </w:rPr>
        <w:t>2、如评分标准中涉及技术、服务、商务、采购合同条款的，供应商应在上表应答，否则有可能在评审时不能得分，该风险由供应商自行承担（适用于综合评分的项目）。</w:t>
      </w:r>
    </w:p>
    <w:p>
      <w:pPr>
        <w:keepNext w:val="0"/>
        <w:keepLines w:val="0"/>
        <w:pageBreakBefore w:val="0"/>
        <w:widowControl w:val="0"/>
        <w:kinsoku/>
        <w:wordWrap/>
        <w:overflowPunct/>
        <w:topLinePunct w:val="0"/>
        <w:autoSpaceDE/>
        <w:autoSpaceDN/>
        <w:bidi w:val="0"/>
        <w:adjustRightInd w:val="0"/>
        <w:snapToGrid/>
        <w:spacing w:line="440" w:lineRule="exact"/>
        <w:ind w:firstLine="481" w:firstLineChars="200"/>
        <w:jc w:val="left"/>
        <w:textAlignment w:val="auto"/>
        <w:rPr>
          <w:rFonts w:ascii="仿宋" w:hAnsi="仿宋"/>
          <w:b/>
          <w:bCs w:val="0"/>
          <w:sz w:val="24"/>
          <w:szCs w:val="32"/>
          <w:highlight w:val="none"/>
        </w:rPr>
      </w:pPr>
      <w:bookmarkStart w:id="0" w:name="_Hlk126594101"/>
      <w:r>
        <w:rPr>
          <w:rFonts w:hint="eastAsia" w:ascii="仿宋" w:hAnsi="仿宋"/>
          <w:b/>
          <w:bCs w:val="0"/>
          <w:sz w:val="24"/>
          <w:szCs w:val="32"/>
          <w:highlight w:val="none"/>
        </w:rPr>
        <w:t>3、</w:t>
      </w:r>
      <w:bookmarkStart w:id="1" w:name="_Hlk126593905"/>
      <w:r>
        <w:rPr>
          <w:rFonts w:hint="eastAsia" w:ascii="仿宋" w:hAnsi="仿宋"/>
          <w:b/>
          <w:bCs w:val="0"/>
          <w:sz w:val="24"/>
          <w:szCs w:val="32"/>
          <w:highlight w:val="none"/>
        </w:rPr>
        <w:t>（实质性要求）响应文件中其他位置响应的内容和此表（包括此表未列出的一致且满足的条文）不一致的，以此应答表的内容为准。</w:t>
      </w:r>
      <w:bookmarkEnd w:id="0"/>
      <w:bookmarkEnd w:id="1"/>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Cs/>
          <w:sz w:val="22"/>
          <w:szCs w:val="28"/>
          <w:highlight w:val="none"/>
        </w:rPr>
      </w:pPr>
      <w:r>
        <w:rPr>
          <w:rFonts w:hint="eastAsia" w:ascii="仿宋" w:hAnsi="仿宋" w:cs="宋体"/>
          <w:bCs/>
          <w:sz w:val="22"/>
          <w:szCs w:val="28"/>
          <w:highlight w:val="none"/>
        </w:rPr>
        <w:t>4、供应商应当根据</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文件要求据实填写，不得虚假响应，虚假响应的，其响应文件无效并按规定追究其相关责任。</w:t>
      </w: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w:t>
      </w: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附件8</w:t>
      </w:r>
    </w:p>
    <w:p>
      <w:pPr>
        <w:spacing w:line="360" w:lineRule="auto"/>
        <w:ind w:firstLine="2560" w:firstLineChars="800"/>
        <w:outlineLvl w:val="1"/>
        <w:rPr>
          <w:rFonts w:hint="eastAsia" w:ascii="黑体" w:hAnsi="黑体" w:eastAsia="黑体" w:cs="黑体"/>
          <w:color w:val="auto"/>
          <w:sz w:val="32"/>
          <w:szCs w:val="32"/>
          <w:highlight w:val="none"/>
          <w:lang w:val="en-US" w:eastAsia="zh-CN"/>
        </w:rPr>
      </w:pPr>
    </w:p>
    <w:p>
      <w:pPr>
        <w:spacing w:line="360" w:lineRule="auto"/>
        <w:ind w:firstLine="2560" w:firstLineChars="800"/>
        <w:outlineLvl w:val="1"/>
        <w:rPr>
          <w:rFonts w:ascii="Arial" w:hAnsi="Arial" w:eastAsia="宋体" w:cs="Arial"/>
          <w:b/>
          <w:color w:val="auto"/>
          <w:kern w:val="0"/>
          <w:sz w:val="28"/>
          <w:szCs w:val="28"/>
          <w:highlight w:val="none"/>
        </w:rPr>
      </w:pPr>
      <w:r>
        <w:rPr>
          <w:rFonts w:hint="eastAsia" w:ascii="黑体" w:hAnsi="黑体" w:eastAsia="黑体" w:cs="黑体"/>
          <w:color w:val="auto"/>
          <w:sz w:val="32"/>
          <w:szCs w:val="32"/>
          <w:highlight w:val="none"/>
          <w:lang w:val="en-US" w:eastAsia="zh-CN"/>
        </w:rPr>
        <w:t xml:space="preserve"> </w:t>
      </w:r>
      <w:r>
        <w:rPr>
          <w:rFonts w:ascii="Arial" w:hAnsi="Arial" w:eastAsia="宋体" w:cs="Arial"/>
          <w:b/>
          <w:color w:val="auto"/>
          <w:kern w:val="0"/>
          <w:sz w:val="28"/>
          <w:szCs w:val="28"/>
          <w:highlight w:val="none"/>
        </w:rPr>
        <w:t>供应商类似业绩一览表</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8"/>
        <w:gridCol w:w="1819"/>
        <w:gridCol w:w="2721"/>
        <w:gridCol w:w="1774"/>
        <w:gridCol w:w="16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3" w:hRule="atLeast"/>
          <w:jc w:val="center"/>
        </w:trPr>
        <w:tc>
          <w:tcPr>
            <w:tcW w:w="978" w:type="dxa"/>
            <w:tcBorders>
              <w:top w:val="single" w:color="auto" w:sz="4" w:space="0"/>
            </w:tcBorders>
            <w:vAlign w:val="center"/>
          </w:tcPr>
          <w:p>
            <w:pPr>
              <w:spacing w:line="400" w:lineRule="exact"/>
              <w:ind w:firstLine="120" w:firstLineChars="50"/>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年份</w:t>
            </w:r>
          </w:p>
        </w:tc>
        <w:tc>
          <w:tcPr>
            <w:tcW w:w="1819"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用户名称</w:t>
            </w:r>
          </w:p>
        </w:tc>
        <w:tc>
          <w:tcPr>
            <w:tcW w:w="2721"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项目名称</w:t>
            </w:r>
          </w:p>
        </w:tc>
        <w:tc>
          <w:tcPr>
            <w:tcW w:w="1774"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合同金额</w:t>
            </w:r>
          </w:p>
        </w:tc>
        <w:tc>
          <w:tcPr>
            <w:tcW w:w="1685" w:type="dxa"/>
            <w:tcBorders>
              <w:left w:val="single" w:color="auto" w:sz="4" w:space="0"/>
            </w:tcBorders>
            <w:vAlign w:val="center"/>
          </w:tcPr>
          <w:p>
            <w:pPr>
              <w:spacing w:line="400" w:lineRule="exact"/>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tcBorders>
              <w:righ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4" w:hRule="atLeast"/>
          <w:jc w:val="center"/>
        </w:trPr>
        <w:tc>
          <w:tcPr>
            <w:tcW w:w="978"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bl>
    <w:p>
      <w:pPr>
        <w:snapToGrid w:val="0"/>
        <w:ind w:firstLine="600" w:firstLineChars="250"/>
        <w:rPr>
          <w:rFonts w:ascii="Arial" w:hAnsi="Arial" w:eastAsia="宋体" w:cs="Arial"/>
          <w:color w:val="auto"/>
          <w:kern w:val="0"/>
          <w:sz w:val="36"/>
          <w:szCs w:val="36"/>
          <w:highlight w:val="none"/>
        </w:rPr>
      </w:pPr>
      <w:r>
        <w:rPr>
          <w:rFonts w:ascii="Arial" w:hAnsi="Arial" w:eastAsia="宋体" w:cs="Arial"/>
          <w:color w:val="auto"/>
          <w:kern w:val="0"/>
          <w:sz w:val="24"/>
          <w:szCs w:val="24"/>
          <w:highlight w:val="none"/>
        </w:rPr>
        <w:t>注：以上业绩需提供有关书面证明材料</w:t>
      </w:r>
      <w:r>
        <w:rPr>
          <w:rFonts w:ascii="Arial" w:hAnsi="Arial" w:eastAsia="宋体" w:cs="Arial"/>
          <w:color w:val="auto"/>
          <w:kern w:val="0"/>
          <w:sz w:val="24"/>
          <w:szCs w:val="20"/>
          <w:highlight w:val="none"/>
        </w:rPr>
        <w:t>。</w:t>
      </w:r>
      <w:r>
        <w:rPr>
          <w:rFonts w:ascii="Arial" w:hAnsi="Arial" w:eastAsia="宋体" w:cs="Arial"/>
          <w:color w:val="auto"/>
          <w:kern w:val="0"/>
          <w:sz w:val="24"/>
          <w:szCs w:val="24"/>
          <w:highlight w:val="none"/>
        </w:rPr>
        <w:t>未提供证明材料的，评审时将不予认定。</w:t>
      </w:r>
    </w:p>
    <w:p>
      <w:pPr>
        <w:spacing w:line="360" w:lineRule="auto"/>
        <w:rPr>
          <w:rFonts w:ascii="Arial" w:hAnsi="Arial" w:eastAsia="宋体" w:cs="Arial"/>
          <w:b/>
          <w:color w:val="auto"/>
          <w:kern w:val="0"/>
          <w:sz w:val="28"/>
          <w:szCs w:val="28"/>
          <w:highlight w:val="none"/>
        </w:rPr>
      </w:pP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供应商名称：</w:t>
      </w:r>
      <w:r>
        <w:rPr>
          <w:rFonts w:ascii="Arial" w:hAnsi="Arial" w:eastAsia="宋体" w:cs="Arial"/>
          <w:color w:val="auto"/>
          <w:kern w:val="0"/>
          <w:sz w:val="24"/>
          <w:szCs w:val="24"/>
          <w:highlight w:val="none"/>
          <w:u w:val="single"/>
        </w:rPr>
        <w:t>（全称并加盖公章）</w:t>
      </w: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法定代表人或授权代表（签字或签章）</w:t>
      </w:r>
      <w:r>
        <w:rPr>
          <w:rFonts w:ascii="Arial" w:hAnsi="Arial" w:eastAsia="宋体" w:cs="Arial"/>
          <w:bCs/>
          <w:color w:val="auto"/>
          <w:kern w:val="0"/>
          <w:sz w:val="24"/>
          <w:szCs w:val="24"/>
          <w:highlight w:val="none"/>
        </w:rPr>
        <w:t>：</w:t>
      </w:r>
    </w:p>
    <w:p>
      <w:pPr>
        <w:rPr>
          <w:rFonts w:ascii="Arial" w:hAnsi="Arial" w:eastAsia="宋体" w:cs="Arial"/>
          <w:color w:val="auto"/>
          <w:kern w:val="0"/>
          <w:sz w:val="28"/>
          <w:szCs w:val="28"/>
          <w:highlight w:val="none"/>
        </w:rPr>
      </w:pPr>
      <w:r>
        <w:rPr>
          <w:rFonts w:ascii="Arial" w:hAnsi="Arial" w:eastAsia="宋体" w:cs="Arial"/>
          <w:color w:val="auto"/>
          <w:kern w:val="0"/>
          <w:sz w:val="24"/>
          <w:szCs w:val="24"/>
          <w:highlight w:val="none"/>
        </w:rPr>
        <w:t>日期：</w:t>
      </w:r>
    </w:p>
    <w:p>
      <w:pPr>
        <w:tabs>
          <w:tab w:val="left" w:pos="420"/>
        </w:tabs>
        <w:snapToGrid w:val="0"/>
        <w:spacing w:line="560" w:lineRule="exact"/>
        <w:ind w:firstLine="562" w:firstLineChars="200"/>
        <w:rPr>
          <w:rFonts w:hint="eastAsia" w:eastAsia="仿宋_GB2312"/>
          <w:color w:val="auto"/>
          <w:highlight w:val="none"/>
          <w:lang w:eastAsia="zh-CN"/>
        </w:rPr>
      </w:pPr>
      <w:r>
        <w:rPr>
          <w:rFonts w:ascii="Arial" w:hAnsi="Arial" w:eastAsia="宋体" w:cs="Arial"/>
          <w:b/>
          <w:color w:val="auto"/>
          <w:kern w:val="0"/>
          <w:sz w:val="28"/>
          <w:szCs w:val="28"/>
          <w:highlight w:val="none"/>
        </w:rPr>
        <w:br w:type="page"/>
      </w:r>
    </w:p>
    <w:p>
      <w:pPr>
        <w:pStyle w:val="16"/>
        <w:spacing w:after="0" w:line="560" w:lineRule="exact"/>
        <w:ind w:firstLine="0" w:firstLineChars="0"/>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附件9</w:t>
      </w:r>
    </w:p>
    <w:p>
      <w:pPr>
        <w:pStyle w:val="16"/>
        <w:spacing w:after="0" w:line="560" w:lineRule="exact"/>
        <w:ind w:firstLine="0" w:firstLineChars="0"/>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响应函</w:t>
      </w:r>
    </w:p>
    <w:p>
      <w:pPr>
        <w:tabs>
          <w:tab w:val="left" w:pos="900"/>
        </w:tabs>
        <w:spacing w:line="360" w:lineRule="auto"/>
        <w:outlineLvl w:val="1"/>
        <w:rPr>
          <w:rFonts w:ascii="Arial" w:hAnsi="Arial" w:cs="Arial"/>
          <w:b/>
          <w:color w:val="auto"/>
          <w:szCs w:val="24"/>
          <w:highlight w:val="none"/>
        </w:rPr>
      </w:pPr>
      <w:r>
        <w:rPr>
          <w:rFonts w:hint="eastAsia" w:ascii="Arial" w:hAnsi="Arial" w:cs="Arial"/>
          <w:b/>
          <w:color w:val="auto"/>
          <w:sz w:val="28"/>
          <w:szCs w:val="28"/>
          <w:highlight w:val="none"/>
        </w:rPr>
        <w:t xml:space="preserve">  </w:t>
      </w:r>
    </w:p>
    <w:p>
      <w:pPr>
        <w:pStyle w:val="9"/>
        <w:rPr>
          <w:rFonts w:hint="eastAsia" w:ascii="仿宋_GB2312" w:hAnsi="仿宋_GB2312" w:eastAsia="仿宋_GB2312" w:cs="仿宋_GB2312"/>
          <w:color w:val="auto"/>
          <w:highlight w:val="none"/>
          <w:u w:val="single"/>
          <w:lang w:eastAsia="zh-CN"/>
        </w:rPr>
      </w:pPr>
      <w:r>
        <w:rPr>
          <w:rFonts w:hint="eastAsia" w:ascii="仿宋_GB2312" w:hAnsi="仿宋_GB2312" w:eastAsia="仿宋_GB2312" w:cs="仿宋_GB2312"/>
          <w:color w:val="auto"/>
          <w:highlight w:val="none"/>
          <w:u w:val="single"/>
        </w:rPr>
        <w:t>致：中国工程物理研究院公共事务管理部</w:t>
      </w:r>
      <w:r>
        <w:rPr>
          <w:rFonts w:hint="eastAsia" w:ascii="仿宋_GB2312" w:hAnsi="仿宋_GB2312" w:eastAsia="仿宋_GB2312" w:cs="仿宋_GB2312"/>
          <w:color w:val="auto"/>
          <w:highlight w:val="none"/>
          <w:u w:val="single"/>
          <w:lang w:eastAsia="zh-CN"/>
        </w:rPr>
        <w:t>服务保障中心：</w:t>
      </w:r>
    </w:p>
    <w:p>
      <w:pPr>
        <w:autoSpaceDE w:val="0"/>
        <w:autoSpaceDN w:val="0"/>
        <w:snapToGrid w:val="0"/>
        <w:spacing w:line="360" w:lineRule="auto"/>
        <w:ind w:firstLine="315" w:firstLineChars="150"/>
        <w:rPr>
          <w:rFonts w:hint="default" w:ascii="仿宋_GB2312" w:hAnsi="仿宋_GB2312" w:eastAsia="仿宋_GB2312" w:cs="仿宋_GB2312"/>
          <w:color w:val="auto"/>
          <w:szCs w:val="24"/>
          <w:highlight w:val="none"/>
          <w:u w:val="single"/>
          <w:lang w:val="en-US" w:eastAsia="zh-CN"/>
        </w:rPr>
      </w:pPr>
      <w:r>
        <w:rPr>
          <w:rFonts w:hint="eastAsia" w:ascii="仿宋_GB2312" w:hAnsi="仿宋_GB2312" w:eastAsia="仿宋_GB2312" w:cs="仿宋_GB2312"/>
          <w:color w:val="auto"/>
          <w:szCs w:val="24"/>
          <w:highlight w:val="none"/>
        </w:rPr>
        <w:t>根据贵方项目</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编号为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的</w:t>
      </w:r>
      <w:r>
        <w:rPr>
          <w:rFonts w:hint="eastAsia" w:ascii="仿宋_GB2312" w:hAnsi="仿宋_GB2312" w:eastAsia="仿宋_GB2312" w:cs="仿宋_GB2312"/>
          <w:color w:val="auto"/>
          <w:szCs w:val="24"/>
          <w:highlight w:val="none"/>
          <w:lang w:val="en-US" w:eastAsia="zh-CN"/>
        </w:rPr>
        <w:t>比价邀请</w:t>
      </w:r>
      <w:r>
        <w:rPr>
          <w:rFonts w:hint="eastAsia" w:ascii="仿宋_GB2312" w:hAnsi="仿宋_GB2312" w:eastAsia="仿宋_GB2312" w:cs="仿宋_GB2312"/>
          <w:color w:val="auto"/>
          <w:szCs w:val="24"/>
          <w:highlight w:val="none"/>
        </w:rPr>
        <w:t>，正式授权的下述签字人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(姓名和职务)代表供应商</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(供应商的名称)，提交</w:t>
      </w:r>
      <w:r>
        <w:rPr>
          <w:rFonts w:hint="eastAsia" w:ascii="仿宋_GB2312" w:hAnsi="仿宋_GB2312" w:eastAsia="仿宋_GB2312" w:cs="仿宋_GB2312"/>
          <w:color w:val="auto"/>
          <w:szCs w:val="24"/>
          <w:highlight w:val="none"/>
          <w:lang w:val="en-US" w:eastAsia="zh-CN"/>
        </w:rPr>
        <w:t>比价资料。</w:t>
      </w:r>
    </w:p>
    <w:p>
      <w:pPr>
        <w:autoSpaceDE w:val="0"/>
        <w:autoSpaceDN w:val="0"/>
        <w:snapToGrid w:val="0"/>
        <w:spacing w:line="360" w:lineRule="auto"/>
        <w:ind w:firstLine="499" w:firstLineChars="238"/>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据此函，签字人兹宣布同意如下：</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(1)我方自愿按照</w:t>
      </w:r>
      <w:r>
        <w:rPr>
          <w:rFonts w:hint="eastAsia" w:ascii="仿宋_GB2312" w:hAnsi="仿宋_GB2312" w:eastAsia="仿宋_GB2312" w:cs="仿宋_GB2312"/>
          <w:color w:val="auto"/>
          <w:szCs w:val="24"/>
          <w:highlight w:val="none"/>
          <w:lang w:val="en-US" w:eastAsia="zh-CN"/>
        </w:rPr>
        <w:t>比价</w:t>
      </w:r>
      <w:r>
        <w:rPr>
          <w:rFonts w:hint="eastAsia" w:ascii="仿宋_GB2312" w:hAnsi="仿宋_GB2312" w:eastAsia="仿宋_GB2312" w:cs="仿宋_GB2312"/>
          <w:color w:val="auto"/>
          <w:szCs w:val="24"/>
          <w:highlight w:val="none"/>
        </w:rPr>
        <w:t>文件规定的采购需求及要求向采购人提供所需货物及服务。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(2)我们根据采购文件的规定，承担完成合同的责任和义务。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(3)我们已详细审核全部采购文件，包括采购文件修改书(如果有的话)，参考资料及有关附件，我们完全理解并放弃提出含糊不清或误解的问题的权利。</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(4)本报价有效期为自报价截止之日起</w:t>
      </w:r>
      <w:r>
        <w:rPr>
          <w:rFonts w:hint="eastAsia" w:ascii="仿宋_GB2312" w:hAnsi="仿宋_GB2312" w:eastAsia="仿宋_GB2312" w:cs="仿宋_GB2312"/>
          <w:color w:val="auto"/>
          <w:szCs w:val="24"/>
          <w:highlight w:val="none"/>
          <w:u w:val="single"/>
        </w:rPr>
        <w:t>90</w:t>
      </w:r>
      <w:r>
        <w:rPr>
          <w:rFonts w:hint="eastAsia" w:ascii="仿宋_GB2312" w:hAnsi="仿宋_GB2312" w:eastAsia="仿宋_GB2312" w:cs="仿宋_GB2312"/>
          <w:color w:val="auto"/>
          <w:szCs w:val="24"/>
          <w:highlight w:val="none"/>
        </w:rPr>
        <w:t>日。报价有效期满之前均具有约束力。</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(5)同意向贵方提供贵方可能要求的与本报价有关任何证据或资料。</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(6)</w:t>
      </w:r>
      <w:r>
        <w:rPr>
          <w:rFonts w:hint="eastAsia" w:ascii="仿宋_GB2312" w:hAnsi="仿宋_GB2312" w:eastAsia="仿宋_GB2312" w:cs="仿宋_GB2312"/>
          <w:color w:val="auto"/>
          <w:szCs w:val="24"/>
          <w:highlight w:val="none"/>
          <w:lang w:val="en-US" w:eastAsia="zh-CN"/>
        </w:rPr>
        <w:t>完全满足贵方</w:t>
      </w:r>
      <w:r>
        <w:rPr>
          <w:rFonts w:hint="eastAsia" w:ascii="仿宋_GB2312" w:hAnsi="仿宋_GB2312" w:eastAsia="仿宋_GB2312" w:cs="仿宋_GB2312"/>
          <w:color w:val="auto"/>
          <w:szCs w:val="24"/>
          <w:highlight w:val="none"/>
        </w:rPr>
        <w:t>工期</w:t>
      </w:r>
      <w:r>
        <w:rPr>
          <w:rFonts w:hint="eastAsia" w:ascii="仿宋_GB2312" w:hAnsi="仿宋_GB2312" w:eastAsia="仿宋_GB2312" w:cs="仿宋_GB2312"/>
          <w:color w:val="auto"/>
          <w:szCs w:val="24"/>
          <w:highlight w:val="none"/>
          <w:lang w:val="en-US" w:eastAsia="zh-CN"/>
        </w:rPr>
        <w:t>及</w:t>
      </w:r>
      <w:r>
        <w:rPr>
          <w:rFonts w:hint="eastAsia" w:ascii="仿宋_GB2312" w:hAnsi="仿宋_GB2312" w:eastAsia="仿宋_GB2312" w:cs="仿宋_GB2312"/>
          <w:color w:val="auto"/>
          <w:szCs w:val="24"/>
          <w:highlight w:val="none"/>
        </w:rPr>
        <w:t>要</w:t>
      </w:r>
      <w:r>
        <w:rPr>
          <w:rFonts w:hint="eastAsia" w:ascii="仿宋_GB2312" w:hAnsi="仿宋_GB2312" w:eastAsia="仿宋_GB2312" w:cs="仿宋_GB2312"/>
          <w:color w:val="auto"/>
          <w:szCs w:val="24"/>
          <w:highlight w:val="none"/>
          <w:lang w:val="en-US" w:eastAsia="zh-CN"/>
        </w:rPr>
        <w:t>求和付款方式。</w:t>
      </w:r>
    </w:p>
    <w:p>
      <w:pPr>
        <w:autoSpaceDE w:val="0"/>
        <w:autoSpaceDN w:val="0"/>
        <w:snapToGrid w:val="0"/>
        <w:spacing w:line="360" w:lineRule="auto"/>
        <w:rPr>
          <w:rFonts w:hint="default" w:ascii="仿宋_GB2312" w:hAnsi="仿宋_GB2312" w:eastAsia="仿宋_GB2312" w:cs="仿宋_GB2312"/>
          <w:color w:val="auto"/>
          <w:szCs w:val="24"/>
          <w:highlight w:val="none"/>
          <w:u w:val="none"/>
          <w:lang w:val="en-US" w:eastAsia="zh-CN"/>
        </w:rPr>
      </w:pPr>
      <w:r>
        <w:rPr>
          <w:rFonts w:hint="eastAsia" w:ascii="仿宋_GB2312" w:hAnsi="仿宋_GB2312" w:eastAsia="仿宋_GB2312" w:cs="仿宋_GB2312"/>
          <w:color w:val="auto"/>
          <w:szCs w:val="24"/>
          <w:highlight w:val="none"/>
          <w:lang w:val="en-US" w:eastAsia="zh-CN"/>
        </w:rPr>
        <w:t>(7)不满足的情况如下（如有）：</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Cs w:val="24"/>
          <w:highlight w:val="none"/>
          <w:u w:val="none"/>
          <w:lang w:val="en-US" w:eastAsia="zh-CN"/>
        </w:rPr>
        <w:t xml:space="preserve">  （如完全满足采购需求及要求则在横线上填写“无”）。</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⑻与本报价有关的正式通讯地址为：</w:t>
      </w:r>
    </w:p>
    <w:p>
      <w:pPr>
        <w:pStyle w:val="1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通讯地址：</w:t>
      </w:r>
    </w:p>
    <w:p>
      <w:pPr>
        <w:pStyle w:val="1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邮政编码：</w:t>
      </w:r>
    </w:p>
    <w:p>
      <w:pPr>
        <w:pStyle w:val="1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供应商名称：</w:t>
      </w:r>
      <w:r>
        <w:rPr>
          <w:rFonts w:hint="eastAsia" w:ascii="仿宋_GB2312" w:hAnsi="仿宋_GB2312" w:eastAsia="仿宋_GB2312" w:cs="仿宋_GB2312"/>
          <w:color w:val="auto"/>
          <w:szCs w:val="24"/>
          <w:highlight w:val="none"/>
          <w:u w:val="single"/>
        </w:rPr>
        <w:t>（全称并加盖公章）</w:t>
      </w: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法定代表人或授权代表（签字或签章）</w:t>
      </w:r>
      <w:r>
        <w:rPr>
          <w:rFonts w:hint="eastAsia" w:ascii="仿宋_GB2312" w:hAnsi="仿宋_GB2312" w:eastAsia="仿宋_GB2312" w:cs="仿宋_GB2312"/>
          <w:bCs/>
          <w:color w:val="auto"/>
          <w:szCs w:val="24"/>
          <w:highlight w:val="none"/>
        </w:rPr>
        <w:t>：</w:t>
      </w:r>
    </w:p>
    <w:p>
      <w:pPr>
        <w:tabs>
          <w:tab w:val="left" w:pos="900"/>
        </w:tabs>
        <w:spacing w:line="360" w:lineRule="auto"/>
        <w:outlineLvl w:val="1"/>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日期：</w:t>
      </w:r>
    </w:p>
    <w:p>
      <w:pP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jc w:val="center"/>
        <w:rPr>
          <w:rFonts w:ascii="黑体" w:hAnsi="黑体" w:eastAsia="黑体" w:cs="黑体"/>
          <w:sz w:val="32"/>
          <w:szCs w:val="32"/>
        </w:rPr>
      </w:pPr>
      <w:r>
        <w:rPr>
          <w:rFonts w:hint="eastAsia" w:ascii="仿宋_GB2312" w:hAnsi="仿宋_GB2312" w:eastAsia="仿宋_GB2312" w:cs="仿宋_GB2312"/>
          <w:b/>
          <w:bCs/>
          <w:sz w:val="32"/>
          <w:szCs w:val="32"/>
          <w:lang w:val="zh-CN"/>
        </w:rPr>
        <w:t>股东构成及持股比例证明材料</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pPr>
        <w:pStyle w:val="16"/>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服务方案及承诺</w:t>
      </w:r>
    </w:p>
    <w:p>
      <w:pPr>
        <w:pStyle w:val="16"/>
        <w:spacing w:after="0"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（根据服务要求编制服务方案及承诺格式自拟）</w:t>
      </w: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rPr>
          <w:b/>
          <w:bCs/>
          <w:sz w:val="28"/>
          <w:szCs w:val="28"/>
        </w:rPr>
      </w:pPr>
      <w:r>
        <w:rPr>
          <w:rFonts w:hint="eastAsia" w:ascii="黑体" w:hAnsi="黑体" w:eastAsia="黑体" w:cs="黑体"/>
          <w:sz w:val="32"/>
          <w:szCs w:val="32"/>
        </w:rPr>
        <w:t>附件1</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center"/>
        <w:textAlignment w:val="auto"/>
        <w:rPr>
          <w:rFonts w:ascii="宋体" w:hAnsi="宋体" w:cs="宋体"/>
          <w:sz w:val="24"/>
        </w:rPr>
      </w:pPr>
      <w:r>
        <w:rPr>
          <w:rFonts w:hint="eastAsia"/>
          <w:b/>
          <w:bCs/>
          <w:sz w:val="28"/>
          <w:szCs w:val="28"/>
        </w:rPr>
        <w:t>供应商廉洁承诺书</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为确保采购外协活动的规范与廉洁，共同建设风清气正的购销合作关系，自愿作出以下廉洁承诺：</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一、参加采购单位的各项采购外协活动均严格遵守国家法律法规和廉洁从业规定，遵循诚信、公平竟争原则，不损害国家、采购单位及其他供应商的合法权益。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二、不向采购单位、采购代理机构、评审专家行贿或提供其他不正当利益。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（一）不向相关工作人员及亲属馈赠礼品、礼金（包括但不限于现金、有价证券、支付凭证、购物卡及贵重物品等）。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（二）不向相关工作人员及亲属提供宴请、联谊活动、度假、旅游，以及到营业性娱乐场所（包括但不限于营业性的歌厅、舞厅、卡拉 ok 厅、夜总会、桑拿、按摩和高尔夫球等）消费。</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（三）不为相关工作人员及亲属安排工作，以及支付应由其个人自付的各种费用（包括但不限于住宅装修、婚丧嫁娶、旅游、度假、食宿、购物、学费、子女出国留学等）。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（四）不直接、间接唆使或利诱相关工作人员利用其职务便利谋取私利。相关工作人员及亲属提出违纪要求或有其他违纪违法问题的，应及时提醒纠正并向采购单位监督管理部门举报。</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三、如违反相关承诺，自愿接受采购单位及中物院依法依规采取的终止采购外协活动、认定中标／成交无效、撤销合同、追究相</w:t>
      </w:r>
      <w:r>
        <w:rPr>
          <w:rFonts w:hint="eastAsia" w:ascii="宋体" w:hAnsi="宋体" w:eastAsia="宋体" w:cs="宋体"/>
          <w:sz w:val="22"/>
          <w:szCs w:val="22"/>
        </w:rPr>
        <w:t>关民事／刑事责任等措施。同时自愿接受列入中物院不良行为记录名单、禁止参加中物院采购外协活动，并自愿按合同比例</w:t>
      </w:r>
      <w:r>
        <w:rPr>
          <w:rFonts w:hint="eastAsia" w:ascii="宋体" w:hAnsi="宋体" w:eastAsia="宋体" w:cs="宋体"/>
          <w:sz w:val="22"/>
          <w:szCs w:val="22"/>
          <w:u w:val="single"/>
          <w:lang w:val="en-US" w:eastAsia="zh-CN"/>
        </w:rPr>
        <w:t xml:space="preserve"> 10% </w:t>
      </w:r>
      <w:r>
        <w:rPr>
          <w:rFonts w:hint="eastAsia" w:ascii="宋体" w:hAnsi="宋体" w:eastAsia="宋体" w:cs="宋体"/>
          <w:sz w:val="22"/>
          <w:szCs w:val="22"/>
        </w:rPr>
        <w:t>扣减合同价款。</w:t>
      </w:r>
    </w:p>
    <w:p>
      <w:pPr>
        <w:keepNext w:val="0"/>
        <w:keepLines w:val="0"/>
        <w:pageBreakBefore w:val="0"/>
        <w:widowControl w:val="0"/>
        <w:kinsoku/>
        <w:wordWrap/>
        <w:overflowPunct/>
        <w:topLinePunct w:val="0"/>
        <w:autoSpaceDE/>
        <w:autoSpaceDN/>
        <w:bidi w:val="0"/>
        <w:adjustRightInd/>
        <w:snapToGrid/>
        <w:spacing w:before="14" w:line="400" w:lineRule="exact"/>
        <w:ind w:right="4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承诺单位：（公章）</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年  月  日</w:t>
      </w: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确 认 函</w:t>
      </w:r>
    </w:p>
    <w:p>
      <w:pPr>
        <w:adjustRightInd w:val="0"/>
        <w:snapToGrid w:val="0"/>
        <w:spacing w:line="380" w:lineRule="exact"/>
        <w:rPr>
          <w:rFonts w:ascii="仿宋_GB2312" w:hAnsi="仿宋_GB2312" w:eastAsia="仿宋_GB2312" w:cs="仿宋_GB2312"/>
          <w:bCs/>
          <w:sz w:val="30"/>
          <w:szCs w:val="30"/>
        </w:rPr>
      </w:pP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pStyle w:val="6"/>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我单位收到贵单位</w:t>
      </w:r>
      <w:r>
        <w:rPr>
          <w:rFonts w:hint="eastAsia" w:ascii="仿宋_GB2312" w:hAnsi="仿宋_GB2312" w:eastAsia="仿宋_GB2312" w:cs="仿宋_GB2312"/>
          <w:bCs/>
          <w:sz w:val="32"/>
          <w:szCs w:val="32"/>
          <w:u w:val="single"/>
        </w:rPr>
        <w:t xml:space="preserve">                      （项目名称）</w:t>
      </w:r>
      <w:r>
        <w:rPr>
          <w:rFonts w:hint="eastAsia" w:ascii="仿宋_GB2312" w:hAnsi="仿宋_GB2312" w:eastAsia="仿宋_GB2312" w:cs="仿宋_GB2312"/>
          <w:bCs/>
          <w:sz w:val="32"/>
          <w:szCs w:val="32"/>
        </w:rPr>
        <w:t>，</w:t>
      </w:r>
    </w:p>
    <w:p>
      <w:pPr>
        <w:pStyle w:val="6"/>
        <w:spacing w:after="0"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项目编号：的比价资料共</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页。</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经过仔细研读，确定参与本项目的比价。</w:t>
      </w:r>
    </w:p>
    <w:p>
      <w:pPr>
        <w:pStyle w:val="6"/>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不参加理由（参加不用填写）。</w:t>
      </w:r>
    </w:p>
    <w:p>
      <w:pPr>
        <w:pStyle w:val="6"/>
        <w:spacing w:after="0" w:line="600" w:lineRule="exact"/>
        <w:rPr>
          <w:rFonts w:hint="eastAsia" w:ascii="仿宋_GB2312" w:hAnsi="仿宋_GB2312" w:eastAsia="仿宋_GB2312" w:cs="仿宋_GB2312"/>
          <w:bCs/>
          <w:sz w:val="32"/>
          <w:szCs w:val="32"/>
          <w:lang w:eastAsia="zh-CN"/>
        </w:rPr>
      </w:pPr>
    </w:p>
    <w:p>
      <w:pPr>
        <w:pStyle w:val="6"/>
        <w:spacing w:after="0" w:line="60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联系人：</w:t>
      </w:r>
    </w:p>
    <w:p>
      <w:pPr>
        <w:pStyle w:val="6"/>
        <w:spacing w:after="0" w:line="60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联系电话：</w:t>
      </w:r>
    </w:p>
    <w:p>
      <w:pPr>
        <w:spacing w:line="600" w:lineRule="exact"/>
      </w:pPr>
    </w:p>
    <w:p>
      <w:pPr>
        <w:spacing w:line="600" w:lineRule="exact"/>
        <w:ind w:firstLine="4480" w:firstLineChars="1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公司名称（公章）：</w:t>
      </w:r>
    </w:p>
    <w:p>
      <w:pPr>
        <w:pStyle w:val="6"/>
        <w:spacing w:after="0" w:line="600" w:lineRule="exact"/>
        <w:ind w:firstLine="4800" w:firstLineChars="1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 期：</w:t>
      </w:r>
    </w:p>
    <w:p>
      <w:pPr>
        <w:pStyle w:val="16"/>
        <w:spacing w:after="0" w:line="560" w:lineRule="exact"/>
        <w:ind w:firstLine="0" w:firstLineChars="0"/>
        <w:rPr>
          <w:rFonts w:ascii="黑体" w:hAnsi="黑体" w:eastAsia="黑体" w:cs="黑体"/>
          <w:sz w:val="32"/>
          <w:szCs w:val="32"/>
        </w:rPr>
      </w:pPr>
    </w:p>
    <w:p>
      <w:pPr>
        <w:pStyle w:val="16"/>
        <w:spacing w:after="0" w:line="560" w:lineRule="exact"/>
        <w:ind w:firstLine="0" w:firstLineChars="0"/>
        <w:rPr>
          <w:rFonts w:ascii="黑体" w:hAnsi="黑体" w:eastAsia="黑体" w:cs="黑体"/>
          <w:sz w:val="32"/>
          <w:szCs w:val="32"/>
        </w:rPr>
      </w:pPr>
    </w:p>
    <w:p>
      <w:pPr>
        <w:pStyle w:val="16"/>
        <w:spacing w:after="0" w:line="560" w:lineRule="exact"/>
        <w:ind w:firstLine="0" w:firstLineChars="0"/>
        <w:rPr>
          <w:rFonts w:ascii="黑体" w:hAnsi="黑体" w:eastAsia="黑体" w:cs="黑体"/>
          <w:sz w:val="32"/>
          <w:szCs w:val="32"/>
        </w:rPr>
      </w:pPr>
    </w:p>
    <w:p>
      <w:pPr>
        <w:pStyle w:val="16"/>
        <w:spacing w:after="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注：此函是确认参加与否的回函，不放入比价资料中。</w:t>
      </w:r>
    </w:p>
    <w:p>
      <w:pPr>
        <w:rPr>
          <w:rFonts w:hint="default"/>
          <w:color w:val="auto"/>
          <w:highlight w:val="none"/>
          <w:lang w:val="en-US" w:eastAsia="zh-CN"/>
        </w:rPr>
      </w:pPr>
    </w:p>
    <w:p>
      <w:pPr>
        <w:spacing w:before="14" w:line="360" w:lineRule="auto"/>
        <w:ind w:left="19" w:right="42" w:firstLine="500"/>
        <w:jc w:val="right"/>
        <w:rPr>
          <w:rFonts w:ascii="宋体" w:hAnsi="宋体" w:cs="宋体"/>
          <w:sz w:val="24"/>
        </w:rPr>
      </w:pPr>
      <w:r>
        <w:rPr>
          <w:rFonts w:hint="eastAsia" w:ascii="宋体" w:hAnsi="宋体" w:cs="宋体"/>
          <w:sz w:val="24"/>
        </w:rPr>
        <w:t>年  月  日</w:t>
      </w:r>
    </w:p>
    <w:sectPr>
      <w:headerReference r:id="rId7" w:type="default"/>
      <w:footerReference r:id="rId8" w:type="default"/>
      <w:pgSz w:w="11906" w:h="16838"/>
      <w:pgMar w:top="1417" w:right="1304" w:bottom="1417" w:left="1304"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songti sc">
    <w:altName w:val="华文中宋"/>
    <w:panose1 w:val="02010600040101010101"/>
    <w:charset w:val="86"/>
    <w:family w:val="auto"/>
    <w:pitch w:val="default"/>
    <w:sig w:usb0="00000000" w:usb1="00000000" w:usb2="00000000" w:usb3="00000000" w:csb0="00160000" w:csb1="00000000"/>
  </w:font>
  <w:font w:name="华文中宋">
    <w:panose1 w:val="02010600040101010101"/>
    <w:charset w:val="86"/>
    <w:family w:val="auto"/>
    <w:pitch w:val="default"/>
    <w:sig w:usb0="00000287" w:usb1="080F0000" w:usb2="00000000" w:usb3="00000000" w:csb0="0004009F" w:csb1="DFD70000"/>
  </w:font>
  <w:font w:name="times">
    <w:altName w:val="华文中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- 3 -</w:t>
                          </w:r>
                          <w:r>
                            <w:rPr>
                              <w:sz w:val="20"/>
                              <w:szCs w:val="20"/>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YYqo2zgEAAKgDAAAO&#10;AAAAAAAAAAEAIAAAADQBAABkcnMvZTJvRG9jLnhtbFBLBQYAAAAABgAGAFkBAAB0BQAAAAA=&#10;">
              <v:fill on="f" focussize="0,0"/>
              <v:stroke on="f"/>
              <v:imagedata o:title=""/>
              <o:lock v:ext="edit" aspectratio="f"/>
              <v:textbox inset="0mm,0mm,0mm,0mm" style="mso-fit-shape-to-text:t;">
                <w:txbxContent>
                  <w:p>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- 3 -</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bAgC3NAQAAqAMAAA4A&#10;AAAAAAAAAQAgAAAANAEAAGRycy9lMm9Eb2MueG1sUEsFBgAAAAAGAAYAWQEAAHM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- 15 -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LwI3D/iAQAAzAMAAA4AAAAAAAAAAQAgAAAANAEAAGRycy9lMm9Eb2MueG1sUEsFBgAA&#10;AAAGAAYAWQEAAI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DMxZTk0MmY1N2YwYThhZWU0MDUxOGQ0MDA4OGMifQ=="/>
  </w:docVars>
  <w:rsids>
    <w:rsidRoot w:val="6F620669"/>
    <w:rsid w:val="0000204D"/>
    <w:rsid w:val="00002642"/>
    <w:rsid w:val="00002BE4"/>
    <w:rsid w:val="00003A38"/>
    <w:rsid w:val="00006E78"/>
    <w:rsid w:val="00007B04"/>
    <w:rsid w:val="000122A1"/>
    <w:rsid w:val="00013E83"/>
    <w:rsid w:val="00014030"/>
    <w:rsid w:val="0001769D"/>
    <w:rsid w:val="00017B74"/>
    <w:rsid w:val="00020433"/>
    <w:rsid w:val="00021743"/>
    <w:rsid w:val="00026B57"/>
    <w:rsid w:val="00030A2D"/>
    <w:rsid w:val="00030AD1"/>
    <w:rsid w:val="00031A65"/>
    <w:rsid w:val="00033218"/>
    <w:rsid w:val="0003469F"/>
    <w:rsid w:val="00035500"/>
    <w:rsid w:val="0003588D"/>
    <w:rsid w:val="00035D42"/>
    <w:rsid w:val="0003707C"/>
    <w:rsid w:val="00037349"/>
    <w:rsid w:val="0003775C"/>
    <w:rsid w:val="000404DF"/>
    <w:rsid w:val="000407CA"/>
    <w:rsid w:val="00040EAF"/>
    <w:rsid w:val="000428DB"/>
    <w:rsid w:val="00043059"/>
    <w:rsid w:val="000444AF"/>
    <w:rsid w:val="000502CA"/>
    <w:rsid w:val="00052E8C"/>
    <w:rsid w:val="00053181"/>
    <w:rsid w:val="00053803"/>
    <w:rsid w:val="00053BD0"/>
    <w:rsid w:val="000578AA"/>
    <w:rsid w:val="0005799C"/>
    <w:rsid w:val="00060686"/>
    <w:rsid w:val="0006377F"/>
    <w:rsid w:val="0006599A"/>
    <w:rsid w:val="000666D7"/>
    <w:rsid w:val="000708CD"/>
    <w:rsid w:val="00071BE6"/>
    <w:rsid w:val="00072BDC"/>
    <w:rsid w:val="00073C27"/>
    <w:rsid w:val="00073D2F"/>
    <w:rsid w:val="0007785B"/>
    <w:rsid w:val="0007794F"/>
    <w:rsid w:val="00083FCF"/>
    <w:rsid w:val="000842E2"/>
    <w:rsid w:val="00085B7B"/>
    <w:rsid w:val="00091115"/>
    <w:rsid w:val="00091C45"/>
    <w:rsid w:val="00091F08"/>
    <w:rsid w:val="000927C4"/>
    <w:rsid w:val="00092EA3"/>
    <w:rsid w:val="00094583"/>
    <w:rsid w:val="0009479F"/>
    <w:rsid w:val="000950AD"/>
    <w:rsid w:val="00096820"/>
    <w:rsid w:val="00097416"/>
    <w:rsid w:val="000A08C3"/>
    <w:rsid w:val="000A0BB1"/>
    <w:rsid w:val="000A0CEC"/>
    <w:rsid w:val="000A175B"/>
    <w:rsid w:val="000A21C7"/>
    <w:rsid w:val="000A2525"/>
    <w:rsid w:val="000A3D73"/>
    <w:rsid w:val="000A44A5"/>
    <w:rsid w:val="000A5045"/>
    <w:rsid w:val="000A5BD1"/>
    <w:rsid w:val="000A5D90"/>
    <w:rsid w:val="000A5E3F"/>
    <w:rsid w:val="000A6578"/>
    <w:rsid w:val="000B11BF"/>
    <w:rsid w:val="000B18C7"/>
    <w:rsid w:val="000B2204"/>
    <w:rsid w:val="000B403E"/>
    <w:rsid w:val="000B5A6D"/>
    <w:rsid w:val="000C037D"/>
    <w:rsid w:val="000C0E88"/>
    <w:rsid w:val="000C1301"/>
    <w:rsid w:val="000C17FC"/>
    <w:rsid w:val="000C5394"/>
    <w:rsid w:val="000C5B3A"/>
    <w:rsid w:val="000D0DDB"/>
    <w:rsid w:val="000D1697"/>
    <w:rsid w:val="000D5A84"/>
    <w:rsid w:val="000D6C10"/>
    <w:rsid w:val="000D7B6E"/>
    <w:rsid w:val="000E4CE6"/>
    <w:rsid w:val="000E4DE9"/>
    <w:rsid w:val="000E65A9"/>
    <w:rsid w:val="000E6A61"/>
    <w:rsid w:val="000F1024"/>
    <w:rsid w:val="000F2A3B"/>
    <w:rsid w:val="000F4BDB"/>
    <w:rsid w:val="000F57B2"/>
    <w:rsid w:val="000F6B19"/>
    <w:rsid w:val="000F7941"/>
    <w:rsid w:val="0010130B"/>
    <w:rsid w:val="00102920"/>
    <w:rsid w:val="00104697"/>
    <w:rsid w:val="001052A0"/>
    <w:rsid w:val="00105888"/>
    <w:rsid w:val="0011203B"/>
    <w:rsid w:val="001140ED"/>
    <w:rsid w:val="00114F58"/>
    <w:rsid w:val="00116C2E"/>
    <w:rsid w:val="00121583"/>
    <w:rsid w:val="00126499"/>
    <w:rsid w:val="00126E03"/>
    <w:rsid w:val="00127D21"/>
    <w:rsid w:val="00130DF3"/>
    <w:rsid w:val="0013113E"/>
    <w:rsid w:val="00133213"/>
    <w:rsid w:val="00137184"/>
    <w:rsid w:val="00141005"/>
    <w:rsid w:val="00142469"/>
    <w:rsid w:val="00142F80"/>
    <w:rsid w:val="00145A2D"/>
    <w:rsid w:val="0014728E"/>
    <w:rsid w:val="00150600"/>
    <w:rsid w:val="00151A91"/>
    <w:rsid w:val="00152768"/>
    <w:rsid w:val="001548CF"/>
    <w:rsid w:val="00154E52"/>
    <w:rsid w:val="00156608"/>
    <w:rsid w:val="0016114F"/>
    <w:rsid w:val="001638CB"/>
    <w:rsid w:val="00166FE7"/>
    <w:rsid w:val="00167AE9"/>
    <w:rsid w:val="00172E73"/>
    <w:rsid w:val="00174904"/>
    <w:rsid w:val="00175A98"/>
    <w:rsid w:val="00176180"/>
    <w:rsid w:val="0017770C"/>
    <w:rsid w:val="00180159"/>
    <w:rsid w:val="00180CD3"/>
    <w:rsid w:val="00183092"/>
    <w:rsid w:val="0018409A"/>
    <w:rsid w:val="00185267"/>
    <w:rsid w:val="0018667B"/>
    <w:rsid w:val="00190F83"/>
    <w:rsid w:val="001938A5"/>
    <w:rsid w:val="00193FF8"/>
    <w:rsid w:val="00195A71"/>
    <w:rsid w:val="00197361"/>
    <w:rsid w:val="00197DA2"/>
    <w:rsid w:val="001A0E62"/>
    <w:rsid w:val="001A0F6F"/>
    <w:rsid w:val="001A5C32"/>
    <w:rsid w:val="001A6916"/>
    <w:rsid w:val="001A69E3"/>
    <w:rsid w:val="001B0168"/>
    <w:rsid w:val="001B0A80"/>
    <w:rsid w:val="001B0E44"/>
    <w:rsid w:val="001B2A58"/>
    <w:rsid w:val="001B7038"/>
    <w:rsid w:val="001B7D3F"/>
    <w:rsid w:val="001C2039"/>
    <w:rsid w:val="001C2FB5"/>
    <w:rsid w:val="001C6736"/>
    <w:rsid w:val="001C70FD"/>
    <w:rsid w:val="001C7AEB"/>
    <w:rsid w:val="001C7FBD"/>
    <w:rsid w:val="001D057A"/>
    <w:rsid w:val="001D05DB"/>
    <w:rsid w:val="001D38F4"/>
    <w:rsid w:val="001D3A42"/>
    <w:rsid w:val="001D6DCB"/>
    <w:rsid w:val="001D7089"/>
    <w:rsid w:val="001D7E4C"/>
    <w:rsid w:val="001E2211"/>
    <w:rsid w:val="001E26AD"/>
    <w:rsid w:val="001E4C13"/>
    <w:rsid w:val="001F0BBD"/>
    <w:rsid w:val="001F336B"/>
    <w:rsid w:val="001F494D"/>
    <w:rsid w:val="001F526A"/>
    <w:rsid w:val="001F5E01"/>
    <w:rsid w:val="001F629C"/>
    <w:rsid w:val="001F7074"/>
    <w:rsid w:val="001F74B9"/>
    <w:rsid w:val="0020019B"/>
    <w:rsid w:val="0020051F"/>
    <w:rsid w:val="002006BD"/>
    <w:rsid w:val="002019D3"/>
    <w:rsid w:val="00202E5C"/>
    <w:rsid w:val="00206456"/>
    <w:rsid w:val="00206782"/>
    <w:rsid w:val="00206D1F"/>
    <w:rsid w:val="002075C3"/>
    <w:rsid w:val="00207DC5"/>
    <w:rsid w:val="00210295"/>
    <w:rsid w:val="0021158F"/>
    <w:rsid w:val="00214285"/>
    <w:rsid w:val="00214F4F"/>
    <w:rsid w:val="00215C89"/>
    <w:rsid w:val="002160DA"/>
    <w:rsid w:val="0021725A"/>
    <w:rsid w:val="00220153"/>
    <w:rsid w:val="0022052D"/>
    <w:rsid w:val="00220A46"/>
    <w:rsid w:val="00221BB2"/>
    <w:rsid w:val="00221D74"/>
    <w:rsid w:val="00224A1F"/>
    <w:rsid w:val="00230470"/>
    <w:rsid w:val="00233C0F"/>
    <w:rsid w:val="00240273"/>
    <w:rsid w:val="00241823"/>
    <w:rsid w:val="002440A6"/>
    <w:rsid w:val="0024442D"/>
    <w:rsid w:val="0024579F"/>
    <w:rsid w:val="002479F2"/>
    <w:rsid w:val="00250778"/>
    <w:rsid w:val="0025263F"/>
    <w:rsid w:val="0025606B"/>
    <w:rsid w:val="00256A37"/>
    <w:rsid w:val="00261701"/>
    <w:rsid w:val="00261F10"/>
    <w:rsid w:val="002637E4"/>
    <w:rsid w:val="00265B54"/>
    <w:rsid w:val="00270B07"/>
    <w:rsid w:val="00270F8C"/>
    <w:rsid w:val="00271CF4"/>
    <w:rsid w:val="002732AA"/>
    <w:rsid w:val="0027384F"/>
    <w:rsid w:val="00273B46"/>
    <w:rsid w:val="00274AE5"/>
    <w:rsid w:val="00277D2A"/>
    <w:rsid w:val="00281B6C"/>
    <w:rsid w:val="00283A8F"/>
    <w:rsid w:val="00283BD5"/>
    <w:rsid w:val="00285617"/>
    <w:rsid w:val="00285882"/>
    <w:rsid w:val="00286A4D"/>
    <w:rsid w:val="00292FB6"/>
    <w:rsid w:val="00296019"/>
    <w:rsid w:val="002960E1"/>
    <w:rsid w:val="00296343"/>
    <w:rsid w:val="00296C7E"/>
    <w:rsid w:val="00296D00"/>
    <w:rsid w:val="002A19D5"/>
    <w:rsid w:val="002A25CE"/>
    <w:rsid w:val="002A2BB4"/>
    <w:rsid w:val="002A362F"/>
    <w:rsid w:val="002A4495"/>
    <w:rsid w:val="002A6FAE"/>
    <w:rsid w:val="002A713D"/>
    <w:rsid w:val="002B16D7"/>
    <w:rsid w:val="002B1CC8"/>
    <w:rsid w:val="002B2C42"/>
    <w:rsid w:val="002B364F"/>
    <w:rsid w:val="002B511E"/>
    <w:rsid w:val="002B54D6"/>
    <w:rsid w:val="002B579E"/>
    <w:rsid w:val="002B59FF"/>
    <w:rsid w:val="002C1BF4"/>
    <w:rsid w:val="002C33EC"/>
    <w:rsid w:val="002C3710"/>
    <w:rsid w:val="002C3DFC"/>
    <w:rsid w:val="002C4C03"/>
    <w:rsid w:val="002C4EFC"/>
    <w:rsid w:val="002C720B"/>
    <w:rsid w:val="002C7381"/>
    <w:rsid w:val="002D2F9C"/>
    <w:rsid w:val="002D6084"/>
    <w:rsid w:val="002D6CD6"/>
    <w:rsid w:val="002D766A"/>
    <w:rsid w:val="002E257E"/>
    <w:rsid w:val="002E5F9F"/>
    <w:rsid w:val="002F2BEF"/>
    <w:rsid w:val="002F575E"/>
    <w:rsid w:val="002F57C2"/>
    <w:rsid w:val="002F6A4C"/>
    <w:rsid w:val="0030070A"/>
    <w:rsid w:val="00300795"/>
    <w:rsid w:val="00301A95"/>
    <w:rsid w:val="0030257C"/>
    <w:rsid w:val="0030481E"/>
    <w:rsid w:val="00304B43"/>
    <w:rsid w:val="003138D0"/>
    <w:rsid w:val="00315B7D"/>
    <w:rsid w:val="00316880"/>
    <w:rsid w:val="003174E4"/>
    <w:rsid w:val="00323519"/>
    <w:rsid w:val="00323A31"/>
    <w:rsid w:val="00324F2F"/>
    <w:rsid w:val="00326B13"/>
    <w:rsid w:val="003275D0"/>
    <w:rsid w:val="00327B00"/>
    <w:rsid w:val="00332AE3"/>
    <w:rsid w:val="00333107"/>
    <w:rsid w:val="0033360B"/>
    <w:rsid w:val="003336F6"/>
    <w:rsid w:val="00334359"/>
    <w:rsid w:val="003350E5"/>
    <w:rsid w:val="0033549A"/>
    <w:rsid w:val="00336416"/>
    <w:rsid w:val="00337872"/>
    <w:rsid w:val="00337889"/>
    <w:rsid w:val="003403D3"/>
    <w:rsid w:val="00341C5D"/>
    <w:rsid w:val="003426E1"/>
    <w:rsid w:val="003450A6"/>
    <w:rsid w:val="003454BF"/>
    <w:rsid w:val="003454DB"/>
    <w:rsid w:val="003459DF"/>
    <w:rsid w:val="00345C0A"/>
    <w:rsid w:val="00350253"/>
    <w:rsid w:val="00350543"/>
    <w:rsid w:val="00351806"/>
    <w:rsid w:val="00352344"/>
    <w:rsid w:val="00352629"/>
    <w:rsid w:val="00354DF1"/>
    <w:rsid w:val="003559AA"/>
    <w:rsid w:val="003657CD"/>
    <w:rsid w:val="003669B0"/>
    <w:rsid w:val="00366AEF"/>
    <w:rsid w:val="00370608"/>
    <w:rsid w:val="00374273"/>
    <w:rsid w:val="00375D3D"/>
    <w:rsid w:val="00376E55"/>
    <w:rsid w:val="00380046"/>
    <w:rsid w:val="00380E9B"/>
    <w:rsid w:val="00381A47"/>
    <w:rsid w:val="00383991"/>
    <w:rsid w:val="003847D9"/>
    <w:rsid w:val="00384F4D"/>
    <w:rsid w:val="00385462"/>
    <w:rsid w:val="00385939"/>
    <w:rsid w:val="00387529"/>
    <w:rsid w:val="0039128D"/>
    <w:rsid w:val="0039236A"/>
    <w:rsid w:val="00393BDF"/>
    <w:rsid w:val="0039570B"/>
    <w:rsid w:val="003960B8"/>
    <w:rsid w:val="0039625C"/>
    <w:rsid w:val="0039714C"/>
    <w:rsid w:val="00397482"/>
    <w:rsid w:val="003A15BC"/>
    <w:rsid w:val="003A2F26"/>
    <w:rsid w:val="003A3348"/>
    <w:rsid w:val="003A6332"/>
    <w:rsid w:val="003B144A"/>
    <w:rsid w:val="003B308E"/>
    <w:rsid w:val="003B4439"/>
    <w:rsid w:val="003B4933"/>
    <w:rsid w:val="003B5990"/>
    <w:rsid w:val="003B6519"/>
    <w:rsid w:val="003B6D6E"/>
    <w:rsid w:val="003B7C1A"/>
    <w:rsid w:val="003C1535"/>
    <w:rsid w:val="003C2B02"/>
    <w:rsid w:val="003C50EC"/>
    <w:rsid w:val="003C5260"/>
    <w:rsid w:val="003C5454"/>
    <w:rsid w:val="003C5F21"/>
    <w:rsid w:val="003D1616"/>
    <w:rsid w:val="003D6083"/>
    <w:rsid w:val="003D6C39"/>
    <w:rsid w:val="003D7833"/>
    <w:rsid w:val="003E013D"/>
    <w:rsid w:val="003E0784"/>
    <w:rsid w:val="003E094A"/>
    <w:rsid w:val="003E14C3"/>
    <w:rsid w:val="003E2C6D"/>
    <w:rsid w:val="003E529F"/>
    <w:rsid w:val="003E652E"/>
    <w:rsid w:val="003F015F"/>
    <w:rsid w:val="003F2AB2"/>
    <w:rsid w:val="003F580D"/>
    <w:rsid w:val="003F5A0D"/>
    <w:rsid w:val="003F7511"/>
    <w:rsid w:val="003F786D"/>
    <w:rsid w:val="003F79E2"/>
    <w:rsid w:val="003F7F63"/>
    <w:rsid w:val="004004F6"/>
    <w:rsid w:val="004022BD"/>
    <w:rsid w:val="00402A55"/>
    <w:rsid w:val="00402B4F"/>
    <w:rsid w:val="00402BB3"/>
    <w:rsid w:val="00403664"/>
    <w:rsid w:val="004077F5"/>
    <w:rsid w:val="00407EBE"/>
    <w:rsid w:val="00412DC3"/>
    <w:rsid w:val="00414170"/>
    <w:rsid w:val="00423B13"/>
    <w:rsid w:val="004268C7"/>
    <w:rsid w:val="004304F4"/>
    <w:rsid w:val="004309D4"/>
    <w:rsid w:val="00431933"/>
    <w:rsid w:val="00431D24"/>
    <w:rsid w:val="00432535"/>
    <w:rsid w:val="00432C4C"/>
    <w:rsid w:val="0043417F"/>
    <w:rsid w:val="00435280"/>
    <w:rsid w:val="00435525"/>
    <w:rsid w:val="0043586A"/>
    <w:rsid w:val="00440232"/>
    <w:rsid w:val="00440FB9"/>
    <w:rsid w:val="0044278F"/>
    <w:rsid w:val="004431B4"/>
    <w:rsid w:val="00445301"/>
    <w:rsid w:val="004459CE"/>
    <w:rsid w:val="00446911"/>
    <w:rsid w:val="004475C6"/>
    <w:rsid w:val="004509F5"/>
    <w:rsid w:val="00450FE1"/>
    <w:rsid w:val="00452E0B"/>
    <w:rsid w:val="00454421"/>
    <w:rsid w:val="00454D17"/>
    <w:rsid w:val="00454D8E"/>
    <w:rsid w:val="00455141"/>
    <w:rsid w:val="0046432C"/>
    <w:rsid w:val="00464ED6"/>
    <w:rsid w:val="0046652A"/>
    <w:rsid w:val="00471F39"/>
    <w:rsid w:val="00472500"/>
    <w:rsid w:val="00474BD9"/>
    <w:rsid w:val="0047507B"/>
    <w:rsid w:val="00475473"/>
    <w:rsid w:val="0047619A"/>
    <w:rsid w:val="00477141"/>
    <w:rsid w:val="004802C6"/>
    <w:rsid w:val="00482A74"/>
    <w:rsid w:val="00484D18"/>
    <w:rsid w:val="0048580D"/>
    <w:rsid w:val="0048623A"/>
    <w:rsid w:val="004866A2"/>
    <w:rsid w:val="004875D7"/>
    <w:rsid w:val="00487A61"/>
    <w:rsid w:val="00493978"/>
    <w:rsid w:val="00494D08"/>
    <w:rsid w:val="004A219A"/>
    <w:rsid w:val="004A33CA"/>
    <w:rsid w:val="004A3D43"/>
    <w:rsid w:val="004A559A"/>
    <w:rsid w:val="004A5FC2"/>
    <w:rsid w:val="004A638D"/>
    <w:rsid w:val="004A7906"/>
    <w:rsid w:val="004A7E21"/>
    <w:rsid w:val="004A7F05"/>
    <w:rsid w:val="004B113D"/>
    <w:rsid w:val="004B37E8"/>
    <w:rsid w:val="004B440A"/>
    <w:rsid w:val="004B4FDF"/>
    <w:rsid w:val="004B504E"/>
    <w:rsid w:val="004B7401"/>
    <w:rsid w:val="004C0FA3"/>
    <w:rsid w:val="004C1331"/>
    <w:rsid w:val="004C2124"/>
    <w:rsid w:val="004C62FE"/>
    <w:rsid w:val="004C6AE7"/>
    <w:rsid w:val="004C702A"/>
    <w:rsid w:val="004C7729"/>
    <w:rsid w:val="004D08AC"/>
    <w:rsid w:val="004D0E38"/>
    <w:rsid w:val="004D2685"/>
    <w:rsid w:val="004D4CE6"/>
    <w:rsid w:val="004D5008"/>
    <w:rsid w:val="004D6422"/>
    <w:rsid w:val="004E05F6"/>
    <w:rsid w:val="004E1109"/>
    <w:rsid w:val="004E1D65"/>
    <w:rsid w:val="004E2DAB"/>
    <w:rsid w:val="004E51EB"/>
    <w:rsid w:val="004E67C1"/>
    <w:rsid w:val="004F34C5"/>
    <w:rsid w:val="004F767D"/>
    <w:rsid w:val="00500206"/>
    <w:rsid w:val="00500C9C"/>
    <w:rsid w:val="00505B40"/>
    <w:rsid w:val="00511699"/>
    <w:rsid w:val="00512028"/>
    <w:rsid w:val="00512BD5"/>
    <w:rsid w:val="00512C0E"/>
    <w:rsid w:val="005133C7"/>
    <w:rsid w:val="00514952"/>
    <w:rsid w:val="0051588B"/>
    <w:rsid w:val="00516485"/>
    <w:rsid w:val="00516B96"/>
    <w:rsid w:val="0052172A"/>
    <w:rsid w:val="00522B71"/>
    <w:rsid w:val="005242F3"/>
    <w:rsid w:val="005248C7"/>
    <w:rsid w:val="005255F2"/>
    <w:rsid w:val="00527FC7"/>
    <w:rsid w:val="00530357"/>
    <w:rsid w:val="00531949"/>
    <w:rsid w:val="00531CDB"/>
    <w:rsid w:val="005329A4"/>
    <w:rsid w:val="00532B82"/>
    <w:rsid w:val="00533EFE"/>
    <w:rsid w:val="00544721"/>
    <w:rsid w:val="00546266"/>
    <w:rsid w:val="00546370"/>
    <w:rsid w:val="00547975"/>
    <w:rsid w:val="00547BE2"/>
    <w:rsid w:val="005513EF"/>
    <w:rsid w:val="00552DD8"/>
    <w:rsid w:val="00552F60"/>
    <w:rsid w:val="00554B25"/>
    <w:rsid w:val="00555C4A"/>
    <w:rsid w:val="005562BA"/>
    <w:rsid w:val="005579EF"/>
    <w:rsid w:val="005624D1"/>
    <w:rsid w:val="00562B57"/>
    <w:rsid w:val="00563D9C"/>
    <w:rsid w:val="0056499F"/>
    <w:rsid w:val="00564A89"/>
    <w:rsid w:val="00566C9E"/>
    <w:rsid w:val="005702D9"/>
    <w:rsid w:val="00571865"/>
    <w:rsid w:val="00571A6F"/>
    <w:rsid w:val="00572251"/>
    <w:rsid w:val="00572EB3"/>
    <w:rsid w:val="0057473D"/>
    <w:rsid w:val="005755AC"/>
    <w:rsid w:val="00575899"/>
    <w:rsid w:val="00577C7C"/>
    <w:rsid w:val="00580875"/>
    <w:rsid w:val="00582D3D"/>
    <w:rsid w:val="00583EF4"/>
    <w:rsid w:val="00585F87"/>
    <w:rsid w:val="00586B69"/>
    <w:rsid w:val="005921FA"/>
    <w:rsid w:val="00594F5D"/>
    <w:rsid w:val="005A160E"/>
    <w:rsid w:val="005B0444"/>
    <w:rsid w:val="005B0D79"/>
    <w:rsid w:val="005B377F"/>
    <w:rsid w:val="005B55E2"/>
    <w:rsid w:val="005B7587"/>
    <w:rsid w:val="005C1944"/>
    <w:rsid w:val="005C1BEA"/>
    <w:rsid w:val="005C2AEB"/>
    <w:rsid w:val="005C2F0D"/>
    <w:rsid w:val="005C4699"/>
    <w:rsid w:val="005C4955"/>
    <w:rsid w:val="005C64AB"/>
    <w:rsid w:val="005D0CAB"/>
    <w:rsid w:val="005D0DDF"/>
    <w:rsid w:val="005D1633"/>
    <w:rsid w:val="005D1CBD"/>
    <w:rsid w:val="005D2EB0"/>
    <w:rsid w:val="005D2EC9"/>
    <w:rsid w:val="005D4F0A"/>
    <w:rsid w:val="005D6633"/>
    <w:rsid w:val="005D7185"/>
    <w:rsid w:val="005D71D2"/>
    <w:rsid w:val="005E1A04"/>
    <w:rsid w:val="005E1B84"/>
    <w:rsid w:val="005E2960"/>
    <w:rsid w:val="005E2F5C"/>
    <w:rsid w:val="005E452D"/>
    <w:rsid w:val="005E4E8F"/>
    <w:rsid w:val="005E587E"/>
    <w:rsid w:val="005E5B32"/>
    <w:rsid w:val="005F218B"/>
    <w:rsid w:val="005F261A"/>
    <w:rsid w:val="005F5468"/>
    <w:rsid w:val="005F5C6C"/>
    <w:rsid w:val="006005C1"/>
    <w:rsid w:val="00600DA9"/>
    <w:rsid w:val="00601494"/>
    <w:rsid w:val="00601661"/>
    <w:rsid w:val="0060211C"/>
    <w:rsid w:val="006021D9"/>
    <w:rsid w:val="00602287"/>
    <w:rsid w:val="00604603"/>
    <w:rsid w:val="006060A5"/>
    <w:rsid w:val="00606115"/>
    <w:rsid w:val="0060758B"/>
    <w:rsid w:val="0060784E"/>
    <w:rsid w:val="00607884"/>
    <w:rsid w:val="0061006F"/>
    <w:rsid w:val="0061101D"/>
    <w:rsid w:val="006143CB"/>
    <w:rsid w:val="00616744"/>
    <w:rsid w:val="0061724F"/>
    <w:rsid w:val="006206D8"/>
    <w:rsid w:val="00623E69"/>
    <w:rsid w:val="00624501"/>
    <w:rsid w:val="006254B8"/>
    <w:rsid w:val="006263E8"/>
    <w:rsid w:val="00627391"/>
    <w:rsid w:val="0062756D"/>
    <w:rsid w:val="00631A77"/>
    <w:rsid w:val="00631E48"/>
    <w:rsid w:val="00632EC5"/>
    <w:rsid w:val="00640461"/>
    <w:rsid w:val="0064398F"/>
    <w:rsid w:val="00644772"/>
    <w:rsid w:val="006451F8"/>
    <w:rsid w:val="00645583"/>
    <w:rsid w:val="0064633D"/>
    <w:rsid w:val="00656501"/>
    <w:rsid w:val="00657AB0"/>
    <w:rsid w:val="00657E83"/>
    <w:rsid w:val="00663CCA"/>
    <w:rsid w:val="0066488F"/>
    <w:rsid w:val="00664D40"/>
    <w:rsid w:val="00667175"/>
    <w:rsid w:val="00673359"/>
    <w:rsid w:val="00674940"/>
    <w:rsid w:val="0067591F"/>
    <w:rsid w:val="00680EF6"/>
    <w:rsid w:val="00681507"/>
    <w:rsid w:val="00681E18"/>
    <w:rsid w:val="00682F93"/>
    <w:rsid w:val="00684E9E"/>
    <w:rsid w:val="00691158"/>
    <w:rsid w:val="0069167F"/>
    <w:rsid w:val="00691A95"/>
    <w:rsid w:val="00691D1F"/>
    <w:rsid w:val="00693FE6"/>
    <w:rsid w:val="006956DE"/>
    <w:rsid w:val="006A0DFE"/>
    <w:rsid w:val="006A13B5"/>
    <w:rsid w:val="006A1E82"/>
    <w:rsid w:val="006A239D"/>
    <w:rsid w:val="006A24F3"/>
    <w:rsid w:val="006A3A64"/>
    <w:rsid w:val="006A4A4F"/>
    <w:rsid w:val="006B020A"/>
    <w:rsid w:val="006B07AA"/>
    <w:rsid w:val="006B3529"/>
    <w:rsid w:val="006B39F8"/>
    <w:rsid w:val="006B4ED1"/>
    <w:rsid w:val="006C0DA6"/>
    <w:rsid w:val="006C2602"/>
    <w:rsid w:val="006C3A32"/>
    <w:rsid w:val="006C528E"/>
    <w:rsid w:val="006C622B"/>
    <w:rsid w:val="006C72AA"/>
    <w:rsid w:val="006C73AB"/>
    <w:rsid w:val="006D0142"/>
    <w:rsid w:val="006D2354"/>
    <w:rsid w:val="006D2B5D"/>
    <w:rsid w:val="006D32C4"/>
    <w:rsid w:val="006D3976"/>
    <w:rsid w:val="006D587A"/>
    <w:rsid w:val="006D72A7"/>
    <w:rsid w:val="006E1178"/>
    <w:rsid w:val="006E1292"/>
    <w:rsid w:val="006E59AA"/>
    <w:rsid w:val="006F0FD6"/>
    <w:rsid w:val="006F187A"/>
    <w:rsid w:val="006F6F30"/>
    <w:rsid w:val="006F77EE"/>
    <w:rsid w:val="006F78A3"/>
    <w:rsid w:val="006F7BBE"/>
    <w:rsid w:val="0070111A"/>
    <w:rsid w:val="007032ED"/>
    <w:rsid w:val="00704BAB"/>
    <w:rsid w:val="00705530"/>
    <w:rsid w:val="00706E5D"/>
    <w:rsid w:val="00711DB6"/>
    <w:rsid w:val="00711FD2"/>
    <w:rsid w:val="0071227E"/>
    <w:rsid w:val="00712B41"/>
    <w:rsid w:val="00713FDE"/>
    <w:rsid w:val="007142B9"/>
    <w:rsid w:val="00721458"/>
    <w:rsid w:val="007253AF"/>
    <w:rsid w:val="00725753"/>
    <w:rsid w:val="0072592E"/>
    <w:rsid w:val="00725F80"/>
    <w:rsid w:val="00726193"/>
    <w:rsid w:val="00730BB6"/>
    <w:rsid w:val="007328F2"/>
    <w:rsid w:val="007331F6"/>
    <w:rsid w:val="007332FA"/>
    <w:rsid w:val="00735DC5"/>
    <w:rsid w:val="00736768"/>
    <w:rsid w:val="00741982"/>
    <w:rsid w:val="007431EF"/>
    <w:rsid w:val="00746B9E"/>
    <w:rsid w:val="00750FA9"/>
    <w:rsid w:val="0075535F"/>
    <w:rsid w:val="00756F31"/>
    <w:rsid w:val="00761F99"/>
    <w:rsid w:val="00762624"/>
    <w:rsid w:val="00762C65"/>
    <w:rsid w:val="007650E3"/>
    <w:rsid w:val="00767519"/>
    <w:rsid w:val="00771143"/>
    <w:rsid w:val="00771846"/>
    <w:rsid w:val="007718BE"/>
    <w:rsid w:val="007725A3"/>
    <w:rsid w:val="00776993"/>
    <w:rsid w:val="00776EA9"/>
    <w:rsid w:val="007800CB"/>
    <w:rsid w:val="00780D37"/>
    <w:rsid w:val="00783B66"/>
    <w:rsid w:val="00785EA6"/>
    <w:rsid w:val="0078725C"/>
    <w:rsid w:val="007874E9"/>
    <w:rsid w:val="007902F7"/>
    <w:rsid w:val="00794577"/>
    <w:rsid w:val="00795041"/>
    <w:rsid w:val="00795416"/>
    <w:rsid w:val="00795694"/>
    <w:rsid w:val="0079589B"/>
    <w:rsid w:val="007A1B6C"/>
    <w:rsid w:val="007A5EA5"/>
    <w:rsid w:val="007A6CEB"/>
    <w:rsid w:val="007B235B"/>
    <w:rsid w:val="007B25CE"/>
    <w:rsid w:val="007B4B97"/>
    <w:rsid w:val="007B5D9B"/>
    <w:rsid w:val="007B73CC"/>
    <w:rsid w:val="007C3E3F"/>
    <w:rsid w:val="007C5183"/>
    <w:rsid w:val="007C52B6"/>
    <w:rsid w:val="007C62D7"/>
    <w:rsid w:val="007C6B8C"/>
    <w:rsid w:val="007C6E7C"/>
    <w:rsid w:val="007C75EF"/>
    <w:rsid w:val="007C7624"/>
    <w:rsid w:val="007C7B60"/>
    <w:rsid w:val="007C7F1D"/>
    <w:rsid w:val="007C7F2D"/>
    <w:rsid w:val="007D2050"/>
    <w:rsid w:val="007D29BE"/>
    <w:rsid w:val="007D6BF3"/>
    <w:rsid w:val="007E1F60"/>
    <w:rsid w:val="007E2918"/>
    <w:rsid w:val="007E40DC"/>
    <w:rsid w:val="007E5141"/>
    <w:rsid w:val="007E7A18"/>
    <w:rsid w:val="007F2FB7"/>
    <w:rsid w:val="007F4ECC"/>
    <w:rsid w:val="007F5C25"/>
    <w:rsid w:val="007F6890"/>
    <w:rsid w:val="008046B3"/>
    <w:rsid w:val="00804EC5"/>
    <w:rsid w:val="00806DB4"/>
    <w:rsid w:val="00810185"/>
    <w:rsid w:val="00811989"/>
    <w:rsid w:val="00812108"/>
    <w:rsid w:val="00816C63"/>
    <w:rsid w:val="00816D0B"/>
    <w:rsid w:val="00816FC9"/>
    <w:rsid w:val="0081776D"/>
    <w:rsid w:val="008228B6"/>
    <w:rsid w:val="008244FE"/>
    <w:rsid w:val="008264D5"/>
    <w:rsid w:val="00826F44"/>
    <w:rsid w:val="00826FD0"/>
    <w:rsid w:val="00830866"/>
    <w:rsid w:val="008311D2"/>
    <w:rsid w:val="00831AD4"/>
    <w:rsid w:val="00831D02"/>
    <w:rsid w:val="00834AE6"/>
    <w:rsid w:val="00843342"/>
    <w:rsid w:val="008436E3"/>
    <w:rsid w:val="008456FD"/>
    <w:rsid w:val="00847771"/>
    <w:rsid w:val="0085375E"/>
    <w:rsid w:val="00854E1F"/>
    <w:rsid w:val="0085638E"/>
    <w:rsid w:val="00857114"/>
    <w:rsid w:val="00857D83"/>
    <w:rsid w:val="0086035F"/>
    <w:rsid w:val="00860577"/>
    <w:rsid w:val="00862FCE"/>
    <w:rsid w:val="00864636"/>
    <w:rsid w:val="008654C4"/>
    <w:rsid w:val="00865E2C"/>
    <w:rsid w:val="008700D5"/>
    <w:rsid w:val="008703C5"/>
    <w:rsid w:val="008729B3"/>
    <w:rsid w:val="0087339C"/>
    <w:rsid w:val="00873B90"/>
    <w:rsid w:val="008744B7"/>
    <w:rsid w:val="008748B4"/>
    <w:rsid w:val="008748C0"/>
    <w:rsid w:val="008751D2"/>
    <w:rsid w:val="008754D8"/>
    <w:rsid w:val="008779C7"/>
    <w:rsid w:val="00877E51"/>
    <w:rsid w:val="0088199E"/>
    <w:rsid w:val="00882510"/>
    <w:rsid w:val="00890DF5"/>
    <w:rsid w:val="0089157B"/>
    <w:rsid w:val="0089201A"/>
    <w:rsid w:val="008A2F84"/>
    <w:rsid w:val="008A4445"/>
    <w:rsid w:val="008A4BDC"/>
    <w:rsid w:val="008A55A3"/>
    <w:rsid w:val="008A5653"/>
    <w:rsid w:val="008B0B00"/>
    <w:rsid w:val="008B1D10"/>
    <w:rsid w:val="008B2F90"/>
    <w:rsid w:val="008B57B8"/>
    <w:rsid w:val="008B647E"/>
    <w:rsid w:val="008C1A8E"/>
    <w:rsid w:val="008C2500"/>
    <w:rsid w:val="008C260C"/>
    <w:rsid w:val="008C3092"/>
    <w:rsid w:val="008C40AD"/>
    <w:rsid w:val="008C4F77"/>
    <w:rsid w:val="008C54D2"/>
    <w:rsid w:val="008C5B41"/>
    <w:rsid w:val="008C62D3"/>
    <w:rsid w:val="008C6D8C"/>
    <w:rsid w:val="008C7818"/>
    <w:rsid w:val="008D0F22"/>
    <w:rsid w:val="008D10C7"/>
    <w:rsid w:val="008D12CF"/>
    <w:rsid w:val="008D2542"/>
    <w:rsid w:val="008D461A"/>
    <w:rsid w:val="008D62E8"/>
    <w:rsid w:val="008D63AB"/>
    <w:rsid w:val="008D6FBC"/>
    <w:rsid w:val="008E1F19"/>
    <w:rsid w:val="008E4292"/>
    <w:rsid w:val="008E479D"/>
    <w:rsid w:val="008E7353"/>
    <w:rsid w:val="008E7C0A"/>
    <w:rsid w:val="008F3497"/>
    <w:rsid w:val="008F5F7D"/>
    <w:rsid w:val="008F6B70"/>
    <w:rsid w:val="008F6E2B"/>
    <w:rsid w:val="00900B96"/>
    <w:rsid w:val="0090149A"/>
    <w:rsid w:val="00903BBC"/>
    <w:rsid w:val="00904103"/>
    <w:rsid w:val="00913791"/>
    <w:rsid w:val="0091586C"/>
    <w:rsid w:val="009174E8"/>
    <w:rsid w:val="009176AE"/>
    <w:rsid w:val="00917719"/>
    <w:rsid w:val="00920A41"/>
    <w:rsid w:val="00921008"/>
    <w:rsid w:val="00921972"/>
    <w:rsid w:val="00923A1B"/>
    <w:rsid w:val="00923BA2"/>
    <w:rsid w:val="00924353"/>
    <w:rsid w:val="009267BA"/>
    <w:rsid w:val="00930171"/>
    <w:rsid w:val="00932A08"/>
    <w:rsid w:val="009362D0"/>
    <w:rsid w:val="00936965"/>
    <w:rsid w:val="009420F7"/>
    <w:rsid w:val="009425AD"/>
    <w:rsid w:val="009438D0"/>
    <w:rsid w:val="009540E8"/>
    <w:rsid w:val="00960770"/>
    <w:rsid w:val="0096082C"/>
    <w:rsid w:val="00960C2B"/>
    <w:rsid w:val="009618F2"/>
    <w:rsid w:val="00962367"/>
    <w:rsid w:val="00962C09"/>
    <w:rsid w:val="009640D9"/>
    <w:rsid w:val="00965EC8"/>
    <w:rsid w:val="0096659A"/>
    <w:rsid w:val="00966620"/>
    <w:rsid w:val="00966737"/>
    <w:rsid w:val="00973340"/>
    <w:rsid w:val="0097573C"/>
    <w:rsid w:val="00975E95"/>
    <w:rsid w:val="00977C19"/>
    <w:rsid w:val="00982BA6"/>
    <w:rsid w:val="00982E9B"/>
    <w:rsid w:val="00983852"/>
    <w:rsid w:val="0098478D"/>
    <w:rsid w:val="00984BF8"/>
    <w:rsid w:val="0098535B"/>
    <w:rsid w:val="009872F3"/>
    <w:rsid w:val="00991246"/>
    <w:rsid w:val="0099327A"/>
    <w:rsid w:val="00995E15"/>
    <w:rsid w:val="009962AD"/>
    <w:rsid w:val="009963C2"/>
    <w:rsid w:val="009968BE"/>
    <w:rsid w:val="009A190E"/>
    <w:rsid w:val="009A3E4F"/>
    <w:rsid w:val="009A70C8"/>
    <w:rsid w:val="009A766F"/>
    <w:rsid w:val="009B1036"/>
    <w:rsid w:val="009B455D"/>
    <w:rsid w:val="009B55D2"/>
    <w:rsid w:val="009B5E27"/>
    <w:rsid w:val="009B7DE5"/>
    <w:rsid w:val="009C1BB4"/>
    <w:rsid w:val="009C29A4"/>
    <w:rsid w:val="009C5154"/>
    <w:rsid w:val="009C6119"/>
    <w:rsid w:val="009C6DD1"/>
    <w:rsid w:val="009C7F4F"/>
    <w:rsid w:val="009D0BFD"/>
    <w:rsid w:val="009D3491"/>
    <w:rsid w:val="009D41D3"/>
    <w:rsid w:val="009D4CA1"/>
    <w:rsid w:val="009D69AD"/>
    <w:rsid w:val="009D7D03"/>
    <w:rsid w:val="009E12A2"/>
    <w:rsid w:val="009E2B91"/>
    <w:rsid w:val="009E477F"/>
    <w:rsid w:val="009E7997"/>
    <w:rsid w:val="009F073C"/>
    <w:rsid w:val="009F0EB9"/>
    <w:rsid w:val="009F1F1B"/>
    <w:rsid w:val="009F226D"/>
    <w:rsid w:val="009F3275"/>
    <w:rsid w:val="009F4775"/>
    <w:rsid w:val="009F609A"/>
    <w:rsid w:val="009F6B60"/>
    <w:rsid w:val="009F765D"/>
    <w:rsid w:val="009F7C5C"/>
    <w:rsid w:val="009F7CF0"/>
    <w:rsid w:val="009F7F65"/>
    <w:rsid w:val="00A02FA8"/>
    <w:rsid w:val="00A032C8"/>
    <w:rsid w:val="00A04305"/>
    <w:rsid w:val="00A0575F"/>
    <w:rsid w:val="00A0695C"/>
    <w:rsid w:val="00A104A5"/>
    <w:rsid w:val="00A11D79"/>
    <w:rsid w:val="00A14230"/>
    <w:rsid w:val="00A2040B"/>
    <w:rsid w:val="00A20577"/>
    <w:rsid w:val="00A222E6"/>
    <w:rsid w:val="00A22707"/>
    <w:rsid w:val="00A2353D"/>
    <w:rsid w:val="00A24339"/>
    <w:rsid w:val="00A254E9"/>
    <w:rsid w:val="00A25DD7"/>
    <w:rsid w:val="00A2621E"/>
    <w:rsid w:val="00A317CB"/>
    <w:rsid w:val="00A3187D"/>
    <w:rsid w:val="00A31F2F"/>
    <w:rsid w:val="00A325C4"/>
    <w:rsid w:val="00A340A7"/>
    <w:rsid w:val="00A37B86"/>
    <w:rsid w:val="00A37D4B"/>
    <w:rsid w:val="00A41833"/>
    <w:rsid w:val="00A42782"/>
    <w:rsid w:val="00A42941"/>
    <w:rsid w:val="00A4482A"/>
    <w:rsid w:val="00A46057"/>
    <w:rsid w:val="00A514BD"/>
    <w:rsid w:val="00A51788"/>
    <w:rsid w:val="00A54D70"/>
    <w:rsid w:val="00A55B20"/>
    <w:rsid w:val="00A56D92"/>
    <w:rsid w:val="00A578CE"/>
    <w:rsid w:val="00A57B55"/>
    <w:rsid w:val="00A608F2"/>
    <w:rsid w:val="00A60A2A"/>
    <w:rsid w:val="00A62214"/>
    <w:rsid w:val="00A63E48"/>
    <w:rsid w:val="00A64B19"/>
    <w:rsid w:val="00A6521D"/>
    <w:rsid w:val="00A6541F"/>
    <w:rsid w:val="00A66531"/>
    <w:rsid w:val="00A6704A"/>
    <w:rsid w:val="00A67691"/>
    <w:rsid w:val="00A70DD8"/>
    <w:rsid w:val="00A735DE"/>
    <w:rsid w:val="00A75249"/>
    <w:rsid w:val="00A80A27"/>
    <w:rsid w:val="00A81A0C"/>
    <w:rsid w:val="00A843A9"/>
    <w:rsid w:val="00A846DD"/>
    <w:rsid w:val="00A85F95"/>
    <w:rsid w:val="00A872D2"/>
    <w:rsid w:val="00A91403"/>
    <w:rsid w:val="00A93D82"/>
    <w:rsid w:val="00A9709A"/>
    <w:rsid w:val="00A974FF"/>
    <w:rsid w:val="00AA0942"/>
    <w:rsid w:val="00AA24B2"/>
    <w:rsid w:val="00AA299A"/>
    <w:rsid w:val="00AA3F59"/>
    <w:rsid w:val="00AA4B35"/>
    <w:rsid w:val="00AA5C7F"/>
    <w:rsid w:val="00AA6AF1"/>
    <w:rsid w:val="00AB0365"/>
    <w:rsid w:val="00AB0C39"/>
    <w:rsid w:val="00AB394C"/>
    <w:rsid w:val="00AC2FEC"/>
    <w:rsid w:val="00AC4236"/>
    <w:rsid w:val="00AC7C42"/>
    <w:rsid w:val="00AC7E21"/>
    <w:rsid w:val="00AD188B"/>
    <w:rsid w:val="00AD2C25"/>
    <w:rsid w:val="00AD3B2B"/>
    <w:rsid w:val="00AE21D9"/>
    <w:rsid w:val="00AE23DE"/>
    <w:rsid w:val="00AE27D3"/>
    <w:rsid w:val="00AE32DD"/>
    <w:rsid w:val="00AE38A4"/>
    <w:rsid w:val="00AE3DBC"/>
    <w:rsid w:val="00AE54FC"/>
    <w:rsid w:val="00AE6774"/>
    <w:rsid w:val="00AE6971"/>
    <w:rsid w:val="00AE6C87"/>
    <w:rsid w:val="00AE6E39"/>
    <w:rsid w:val="00AF1BB3"/>
    <w:rsid w:val="00AF490D"/>
    <w:rsid w:val="00AF5C33"/>
    <w:rsid w:val="00AF69B5"/>
    <w:rsid w:val="00AF7177"/>
    <w:rsid w:val="00AF760A"/>
    <w:rsid w:val="00B006FB"/>
    <w:rsid w:val="00B0191A"/>
    <w:rsid w:val="00B02EF4"/>
    <w:rsid w:val="00B03CF4"/>
    <w:rsid w:val="00B060E9"/>
    <w:rsid w:val="00B06578"/>
    <w:rsid w:val="00B10379"/>
    <w:rsid w:val="00B10F4C"/>
    <w:rsid w:val="00B11CC8"/>
    <w:rsid w:val="00B139B4"/>
    <w:rsid w:val="00B149BB"/>
    <w:rsid w:val="00B15820"/>
    <w:rsid w:val="00B16736"/>
    <w:rsid w:val="00B220BA"/>
    <w:rsid w:val="00B220FF"/>
    <w:rsid w:val="00B24689"/>
    <w:rsid w:val="00B252BD"/>
    <w:rsid w:val="00B26662"/>
    <w:rsid w:val="00B27C65"/>
    <w:rsid w:val="00B3009D"/>
    <w:rsid w:val="00B34D9C"/>
    <w:rsid w:val="00B35380"/>
    <w:rsid w:val="00B36BE0"/>
    <w:rsid w:val="00B40825"/>
    <w:rsid w:val="00B410F6"/>
    <w:rsid w:val="00B41CE0"/>
    <w:rsid w:val="00B424A2"/>
    <w:rsid w:val="00B44DC8"/>
    <w:rsid w:val="00B450A2"/>
    <w:rsid w:val="00B45692"/>
    <w:rsid w:val="00B45FF3"/>
    <w:rsid w:val="00B5281A"/>
    <w:rsid w:val="00B536D1"/>
    <w:rsid w:val="00B53ED9"/>
    <w:rsid w:val="00B5447A"/>
    <w:rsid w:val="00B5447F"/>
    <w:rsid w:val="00B565F0"/>
    <w:rsid w:val="00B5690B"/>
    <w:rsid w:val="00B611F0"/>
    <w:rsid w:val="00B626FD"/>
    <w:rsid w:val="00B63122"/>
    <w:rsid w:val="00B65C58"/>
    <w:rsid w:val="00B710E0"/>
    <w:rsid w:val="00B716B1"/>
    <w:rsid w:val="00B72BA5"/>
    <w:rsid w:val="00B753B9"/>
    <w:rsid w:val="00B77BD8"/>
    <w:rsid w:val="00B8064E"/>
    <w:rsid w:val="00B80985"/>
    <w:rsid w:val="00B80B36"/>
    <w:rsid w:val="00B81018"/>
    <w:rsid w:val="00B81BB6"/>
    <w:rsid w:val="00B82324"/>
    <w:rsid w:val="00B83688"/>
    <w:rsid w:val="00B87A10"/>
    <w:rsid w:val="00B87BA4"/>
    <w:rsid w:val="00B91BCD"/>
    <w:rsid w:val="00B92841"/>
    <w:rsid w:val="00B935CB"/>
    <w:rsid w:val="00B95171"/>
    <w:rsid w:val="00B9724B"/>
    <w:rsid w:val="00BA063F"/>
    <w:rsid w:val="00BA0E8E"/>
    <w:rsid w:val="00BA1C40"/>
    <w:rsid w:val="00BA1EE5"/>
    <w:rsid w:val="00BA3D1A"/>
    <w:rsid w:val="00BA3F08"/>
    <w:rsid w:val="00BA450F"/>
    <w:rsid w:val="00BA5543"/>
    <w:rsid w:val="00BA5626"/>
    <w:rsid w:val="00BA5BA2"/>
    <w:rsid w:val="00BA65C3"/>
    <w:rsid w:val="00BA6F36"/>
    <w:rsid w:val="00BA7818"/>
    <w:rsid w:val="00BB1143"/>
    <w:rsid w:val="00BB13BC"/>
    <w:rsid w:val="00BB175C"/>
    <w:rsid w:val="00BB1B29"/>
    <w:rsid w:val="00BB28F9"/>
    <w:rsid w:val="00BB3BEA"/>
    <w:rsid w:val="00BB514B"/>
    <w:rsid w:val="00BB6924"/>
    <w:rsid w:val="00BB693C"/>
    <w:rsid w:val="00BB7143"/>
    <w:rsid w:val="00BB7FAA"/>
    <w:rsid w:val="00BC1B9A"/>
    <w:rsid w:val="00BC230B"/>
    <w:rsid w:val="00BC69B1"/>
    <w:rsid w:val="00BC6A31"/>
    <w:rsid w:val="00BD00EA"/>
    <w:rsid w:val="00BD030D"/>
    <w:rsid w:val="00BD5162"/>
    <w:rsid w:val="00BD5F22"/>
    <w:rsid w:val="00BD7FA4"/>
    <w:rsid w:val="00BE0EF0"/>
    <w:rsid w:val="00BE10BB"/>
    <w:rsid w:val="00BE2358"/>
    <w:rsid w:val="00BE5909"/>
    <w:rsid w:val="00BF2CF0"/>
    <w:rsid w:val="00BF432F"/>
    <w:rsid w:val="00BF7750"/>
    <w:rsid w:val="00BF7A82"/>
    <w:rsid w:val="00BF7B66"/>
    <w:rsid w:val="00C0127A"/>
    <w:rsid w:val="00C01FF4"/>
    <w:rsid w:val="00C023B4"/>
    <w:rsid w:val="00C02CCD"/>
    <w:rsid w:val="00C02F47"/>
    <w:rsid w:val="00C0529C"/>
    <w:rsid w:val="00C112E4"/>
    <w:rsid w:val="00C127A9"/>
    <w:rsid w:val="00C13BFC"/>
    <w:rsid w:val="00C1574D"/>
    <w:rsid w:val="00C15C5D"/>
    <w:rsid w:val="00C15EA6"/>
    <w:rsid w:val="00C16316"/>
    <w:rsid w:val="00C1722F"/>
    <w:rsid w:val="00C17745"/>
    <w:rsid w:val="00C21772"/>
    <w:rsid w:val="00C2433D"/>
    <w:rsid w:val="00C24B43"/>
    <w:rsid w:val="00C24D95"/>
    <w:rsid w:val="00C25F98"/>
    <w:rsid w:val="00C26CB4"/>
    <w:rsid w:val="00C26FC4"/>
    <w:rsid w:val="00C33697"/>
    <w:rsid w:val="00C337DD"/>
    <w:rsid w:val="00C33CF9"/>
    <w:rsid w:val="00C343E4"/>
    <w:rsid w:val="00C34940"/>
    <w:rsid w:val="00C3692E"/>
    <w:rsid w:val="00C37F37"/>
    <w:rsid w:val="00C40007"/>
    <w:rsid w:val="00C401FD"/>
    <w:rsid w:val="00C406FF"/>
    <w:rsid w:val="00C42195"/>
    <w:rsid w:val="00C42BE5"/>
    <w:rsid w:val="00C43B6B"/>
    <w:rsid w:val="00C44FF9"/>
    <w:rsid w:val="00C45ABA"/>
    <w:rsid w:val="00C4751C"/>
    <w:rsid w:val="00C52815"/>
    <w:rsid w:val="00C5421F"/>
    <w:rsid w:val="00C54822"/>
    <w:rsid w:val="00C55385"/>
    <w:rsid w:val="00C55E28"/>
    <w:rsid w:val="00C57A83"/>
    <w:rsid w:val="00C57F5C"/>
    <w:rsid w:val="00C650DC"/>
    <w:rsid w:val="00C6536B"/>
    <w:rsid w:val="00C65C1F"/>
    <w:rsid w:val="00C668C7"/>
    <w:rsid w:val="00C6697C"/>
    <w:rsid w:val="00C66F1F"/>
    <w:rsid w:val="00C67601"/>
    <w:rsid w:val="00C70904"/>
    <w:rsid w:val="00C71ED2"/>
    <w:rsid w:val="00C730F8"/>
    <w:rsid w:val="00C73771"/>
    <w:rsid w:val="00C753DB"/>
    <w:rsid w:val="00C76F5C"/>
    <w:rsid w:val="00C77592"/>
    <w:rsid w:val="00C80660"/>
    <w:rsid w:val="00C85F78"/>
    <w:rsid w:val="00C85FCF"/>
    <w:rsid w:val="00C868CA"/>
    <w:rsid w:val="00C86EBA"/>
    <w:rsid w:val="00C877A3"/>
    <w:rsid w:val="00C9167F"/>
    <w:rsid w:val="00C916F3"/>
    <w:rsid w:val="00C94614"/>
    <w:rsid w:val="00C95A5A"/>
    <w:rsid w:val="00CA2975"/>
    <w:rsid w:val="00CB1E8B"/>
    <w:rsid w:val="00CB22C7"/>
    <w:rsid w:val="00CB241F"/>
    <w:rsid w:val="00CB2A36"/>
    <w:rsid w:val="00CB2EAE"/>
    <w:rsid w:val="00CB30ED"/>
    <w:rsid w:val="00CB3FDA"/>
    <w:rsid w:val="00CB4233"/>
    <w:rsid w:val="00CC0283"/>
    <w:rsid w:val="00CC0F18"/>
    <w:rsid w:val="00CC1F44"/>
    <w:rsid w:val="00CC203A"/>
    <w:rsid w:val="00CC2A33"/>
    <w:rsid w:val="00CC2BC0"/>
    <w:rsid w:val="00CC2FB8"/>
    <w:rsid w:val="00CC5840"/>
    <w:rsid w:val="00CC623A"/>
    <w:rsid w:val="00CC7887"/>
    <w:rsid w:val="00CC7CD8"/>
    <w:rsid w:val="00CC7FA0"/>
    <w:rsid w:val="00CD086A"/>
    <w:rsid w:val="00CD12AB"/>
    <w:rsid w:val="00CD40A3"/>
    <w:rsid w:val="00CD4F7B"/>
    <w:rsid w:val="00CD59E7"/>
    <w:rsid w:val="00CD5D4B"/>
    <w:rsid w:val="00CE0484"/>
    <w:rsid w:val="00CE05E6"/>
    <w:rsid w:val="00CE29A3"/>
    <w:rsid w:val="00CE41BC"/>
    <w:rsid w:val="00CE44F2"/>
    <w:rsid w:val="00CE5C3A"/>
    <w:rsid w:val="00CE647B"/>
    <w:rsid w:val="00CE6561"/>
    <w:rsid w:val="00CE7758"/>
    <w:rsid w:val="00CF0078"/>
    <w:rsid w:val="00CF1767"/>
    <w:rsid w:val="00CF221E"/>
    <w:rsid w:val="00CF3093"/>
    <w:rsid w:val="00CF4513"/>
    <w:rsid w:val="00CF5CE6"/>
    <w:rsid w:val="00D00917"/>
    <w:rsid w:val="00D02A41"/>
    <w:rsid w:val="00D02A67"/>
    <w:rsid w:val="00D04220"/>
    <w:rsid w:val="00D042EE"/>
    <w:rsid w:val="00D06051"/>
    <w:rsid w:val="00D064F8"/>
    <w:rsid w:val="00D07F0B"/>
    <w:rsid w:val="00D107E4"/>
    <w:rsid w:val="00D11500"/>
    <w:rsid w:val="00D11F1B"/>
    <w:rsid w:val="00D11FEA"/>
    <w:rsid w:val="00D147CD"/>
    <w:rsid w:val="00D16372"/>
    <w:rsid w:val="00D1773E"/>
    <w:rsid w:val="00D21608"/>
    <w:rsid w:val="00D2198A"/>
    <w:rsid w:val="00D230F4"/>
    <w:rsid w:val="00D26518"/>
    <w:rsid w:val="00D26F63"/>
    <w:rsid w:val="00D2704D"/>
    <w:rsid w:val="00D27279"/>
    <w:rsid w:val="00D27C95"/>
    <w:rsid w:val="00D31A03"/>
    <w:rsid w:val="00D32031"/>
    <w:rsid w:val="00D32C1A"/>
    <w:rsid w:val="00D36D20"/>
    <w:rsid w:val="00D401FD"/>
    <w:rsid w:val="00D40C80"/>
    <w:rsid w:val="00D41273"/>
    <w:rsid w:val="00D41DF3"/>
    <w:rsid w:val="00D42ECA"/>
    <w:rsid w:val="00D43E94"/>
    <w:rsid w:val="00D45159"/>
    <w:rsid w:val="00D4519B"/>
    <w:rsid w:val="00D45CE6"/>
    <w:rsid w:val="00D460F3"/>
    <w:rsid w:val="00D46A2A"/>
    <w:rsid w:val="00D46C3A"/>
    <w:rsid w:val="00D50792"/>
    <w:rsid w:val="00D52F6B"/>
    <w:rsid w:val="00D5481B"/>
    <w:rsid w:val="00D562C3"/>
    <w:rsid w:val="00D56B6B"/>
    <w:rsid w:val="00D57D5A"/>
    <w:rsid w:val="00D608B7"/>
    <w:rsid w:val="00D61635"/>
    <w:rsid w:val="00D62B46"/>
    <w:rsid w:val="00D64526"/>
    <w:rsid w:val="00D65458"/>
    <w:rsid w:val="00D66807"/>
    <w:rsid w:val="00D67845"/>
    <w:rsid w:val="00D70BB6"/>
    <w:rsid w:val="00D70EE4"/>
    <w:rsid w:val="00D72CA6"/>
    <w:rsid w:val="00D75156"/>
    <w:rsid w:val="00D76834"/>
    <w:rsid w:val="00D7698A"/>
    <w:rsid w:val="00D77D19"/>
    <w:rsid w:val="00D80798"/>
    <w:rsid w:val="00D81213"/>
    <w:rsid w:val="00D8122D"/>
    <w:rsid w:val="00D85839"/>
    <w:rsid w:val="00D8754A"/>
    <w:rsid w:val="00D90802"/>
    <w:rsid w:val="00D91EB0"/>
    <w:rsid w:val="00D9534E"/>
    <w:rsid w:val="00DA0328"/>
    <w:rsid w:val="00DA1A50"/>
    <w:rsid w:val="00DA3EE7"/>
    <w:rsid w:val="00DA4EA1"/>
    <w:rsid w:val="00DA6EAE"/>
    <w:rsid w:val="00DA7900"/>
    <w:rsid w:val="00DA7FB8"/>
    <w:rsid w:val="00DB1368"/>
    <w:rsid w:val="00DB27FE"/>
    <w:rsid w:val="00DB3124"/>
    <w:rsid w:val="00DB5B6E"/>
    <w:rsid w:val="00DB6624"/>
    <w:rsid w:val="00DB670A"/>
    <w:rsid w:val="00DB6BB9"/>
    <w:rsid w:val="00DC0AD8"/>
    <w:rsid w:val="00DC50D9"/>
    <w:rsid w:val="00DC58DD"/>
    <w:rsid w:val="00DC65E9"/>
    <w:rsid w:val="00DD11FE"/>
    <w:rsid w:val="00DD2361"/>
    <w:rsid w:val="00DD2B87"/>
    <w:rsid w:val="00DD6654"/>
    <w:rsid w:val="00DE0026"/>
    <w:rsid w:val="00DE2673"/>
    <w:rsid w:val="00DE2BC5"/>
    <w:rsid w:val="00DE4A8B"/>
    <w:rsid w:val="00DE5E68"/>
    <w:rsid w:val="00DF2FE1"/>
    <w:rsid w:val="00DF4B50"/>
    <w:rsid w:val="00DF604D"/>
    <w:rsid w:val="00DF69D2"/>
    <w:rsid w:val="00E004F9"/>
    <w:rsid w:val="00E01DD8"/>
    <w:rsid w:val="00E01E18"/>
    <w:rsid w:val="00E031BF"/>
    <w:rsid w:val="00E03C05"/>
    <w:rsid w:val="00E03DFD"/>
    <w:rsid w:val="00E04B9F"/>
    <w:rsid w:val="00E07667"/>
    <w:rsid w:val="00E11B84"/>
    <w:rsid w:val="00E14074"/>
    <w:rsid w:val="00E14977"/>
    <w:rsid w:val="00E154B8"/>
    <w:rsid w:val="00E1601B"/>
    <w:rsid w:val="00E1671B"/>
    <w:rsid w:val="00E175B6"/>
    <w:rsid w:val="00E207B1"/>
    <w:rsid w:val="00E24A95"/>
    <w:rsid w:val="00E279A0"/>
    <w:rsid w:val="00E27FC7"/>
    <w:rsid w:val="00E305B0"/>
    <w:rsid w:val="00E31F01"/>
    <w:rsid w:val="00E37C76"/>
    <w:rsid w:val="00E40220"/>
    <w:rsid w:val="00E4132B"/>
    <w:rsid w:val="00E413FE"/>
    <w:rsid w:val="00E44E0F"/>
    <w:rsid w:val="00E477EB"/>
    <w:rsid w:val="00E478B5"/>
    <w:rsid w:val="00E518B5"/>
    <w:rsid w:val="00E51B59"/>
    <w:rsid w:val="00E51DA3"/>
    <w:rsid w:val="00E5416F"/>
    <w:rsid w:val="00E5480D"/>
    <w:rsid w:val="00E57EC6"/>
    <w:rsid w:val="00E60696"/>
    <w:rsid w:val="00E609D1"/>
    <w:rsid w:val="00E63332"/>
    <w:rsid w:val="00E64188"/>
    <w:rsid w:val="00E660B5"/>
    <w:rsid w:val="00E66A67"/>
    <w:rsid w:val="00E758B6"/>
    <w:rsid w:val="00E763A4"/>
    <w:rsid w:val="00E77AEF"/>
    <w:rsid w:val="00E80D06"/>
    <w:rsid w:val="00E82181"/>
    <w:rsid w:val="00E842EA"/>
    <w:rsid w:val="00E84D91"/>
    <w:rsid w:val="00E853E3"/>
    <w:rsid w:val="00E87359"/>
    <w:rsid w:val="00E87D5C"/>
    <w:rsid w:val="00E90915"/>
    <w:rsid w:val="00E92274"/>
    <w:rsid w:val="00E92F79"/>
    <w:rsid w:val="00E93F10"/>
    <w:rsid w:val="00EA1243"/>
    <w:rsid w:val="00EA3C5A"/>
    <w:rsid w:val="00EA563A"/>
    <w:rsid w:val="00EA5C5E"/>
    <w:rsid w:val="00EA5DB0"/>
    <w:rsid w:val="00EA6D4C"/>
    <w:rsid w:val="00EA6F35"/>
    <w:rsid w:val="00EB2559"/>
    <w:rsid w:val="00EB2D98"/>
    <w:rsid w:val="00EB3636"/>
    <w:rsid w:val="00EB3980"/>
    <w:rsid w:val="00EB4BF1"/>
    <w:rsid w:val="00EB6042"/>
    <w:rsid w:val="00EB6984"/>
    <w:rsid w:val="00EB759C"/>
    <w:rsid w:val="00EC0BA7"/>
    <w:rsid w:val="00EC1146"/>
    <w:rsid w:val="00EC1B2A"/>
    <w:rsid w:val="00EC1DB5"/>
    <w:rsid w:val="00EC3A96"/>
    <w:rsid w:val="00EC4936"/>
    <w:rsid w:val="00EC4F6C"/>
    <w:rsid w:val="00EC5A33"/>
    <w:rsid w:val="00EC6CA4"/>
    <w:rsid w:val="00ED01CD"/>
    <w:rsid w:val="00ED1C73"/>
    <w:rsid w:val="00ED39E4"/>
    <w:rsid w:val="00ED4966"/>
    <w:rsid w:val="00ED5268"/>
    <w:rsid w:val="00ED6420"/>
    <w:rsid w:val="00ED6682"/>
    <w:rsid w:val="00ED7CC2"/>
    <w:rsid w:val="00EE1160"/>
    <w:rsid w:val="00EE140C"/>
    <w:rsid w:val="00EE1940"/>
    <w:rsid w:val="00EE2B24"/>
    <w:rsid w:val="00EE34CE"/>
    <w:rsid w:val="00EE3D09"/>
    <w:rsid w:val="00EE48E9"/>
    <w:rsid w:val="00EE5123"/>
    <w:rsid w:val="00EE5B99"/>
    <w:rsid w:val="00EE60E2"/>
    <w:rsid w:val="00EE7B41"/>
    <w:rsid w:val="00EF031A"/>
    <w:rsid w:val="00EF118E"/>
    <w:rsid w:val="00EF5B01"/>
    <w:rsid w:val="00EF6D19"/>
    <w:rsid w:val="00F0099C"/>
    <w:rsid w:val="00F00D62"/>
    <w:rsid w:val="00F00DE6"/>
    <w:rsid w:val="00F031CF"/>
    <w:rsid w:val="00F0388B"/>
    <w:rsid w:val="00F04375"/>
    <w:rsid w:val="00F04836"/>
    <w:rsid w:val="00F04D1D"/>
    <w:rsid w:val="00F07AF2"/>
    <w:rsid w:val="00F10BA0"/>
    <w:rsid w:val="00F10E29"/>
    <w:rsid w:val="00F114B0"/>
    <w:rsid w:val="00F13167"/>
    <w:rsid w:val="00F13423"/>
    <w:rsid w:val="00F135BE"/>
    <w:rsid w:val="00F14000"/>
    <w:rsid w:val="00F14621"/>
    <w:rsid w:val="00F16DC9"/>
    <w:rsid w:val="00F1747F"/>
    <w:rsid w:val="00F17692"/>
    <w:rsid w:val="00F17962"/>
    <w:rsid w:val="00F20E4F"/>
    <w:rsid w:val="00F23F50"/>
    <w:rsid w:val="00F2402D"/>
    <w:rsid w:val="00F25CF5"/>
    <w:rsid w:val="00F32FFF"/>
    <w:rsid w:val="00F366B7"/>
    <w:rsid w:val="00F369E0"/>
    <w:rsid w:val="00F37BCF"/>
    <w:rsid w:val="00F37C1E"/>
    <w:rsid w:val="00F37F99"/>
    <w:rsid w:val="00F4156A"/>
    <w:rsid w:val="00F41F35"/>
    <w:rsid w:val="00F42303"/>
    <w:rsid w:val="00F4431B"/>
    <w:rsid w:val="00F47979"/>
    <w:rsid w:val="00F516BD"/>
    <w:rsid w:val="00F52C99"/>
    <w:rsid w:val="00F5474F"/>
    <w:rsid w:val="00F60099"/>
    <w:rsid w:val="00F6054F"/>
    <w:rsid w:val="00F614FC"/>
    <w:rsid w:val="00F64CD6"/>
    <w:rsid w:val="00F651CF"/>
    <w:rsid w:val="00F67773"/>
    <w:rsid w:val="00F70324"/>
    <w:rsid w:val="00F72082"/>
    <w:rsid w:val="00F73AC3"/>
    <w:rsid w:val="00F74D00"/>
    <w:rsid w:val="00F76042"/>
    <w:rsid w:val="00F80A9F"/>
    <w:rsid w:val="00F80E4A"/>
    <w:rsid w:val="00F80F8D"/>
    <w:rsid w:val="00F822D1"/>
    <w:rsid w:val="00F82CBC"/>
    <w:rsid w:val="00F846D6"/>
    <w:rsid w:val="00F85BCD"/>
    <w:rsid w:val="00F871FA"/>
    <w:rsid w:val="00F87FC1"/>
    <w:rsid w:val="00F90A09"/>
    <w:rsid w:val="00F90BEA"/>
    <w:rsid w:val="00F92983"/>
    <w:rsid w:val="00F92A77"/>
    <w:rsid w:val="00F936F8"/>
    <w:rsid w:val="00F95884"/>
    <w:rsid w:val="00F9615B"/>
    <w:rsid w:val="00F96CBB"/>
    <w:rsid w:val="00FA020F"/>
    <w:rsid w:val="00FA39BE"/>
    <w:rsid w:val="00FA50CC"/>
    <w:rsid w:val="00FA62A5"/>
    <w:rsid w:val="00FA7292"/>
    <w:rsid w:val="00FA775A"/>
    <w:rsid w:val="00FB054E"/>
    <w:rsid w:val="00FB1EEF"/>
    <w:rsid w:val="00FB3963"/>
    <w:rsid w:val="00FB4459"/>
    <w:rsid w:val="00FB5671"/>
    <w:rsid w:val="00FB71D7"/>
    <w:rsid w:val="00FB768D"/>
    <w:rsid w:val="00FB7841"/>
    <w:rsid w:val="00FB7C74"/>
    <w:rsid w:val="00FC0E75"/>
    <w:rsid w:val="00FC10B1"/>
    <w:rsid w:val="00FC1DE5"/>
    <w:rsid w:val="00FC2700"/>
    <w:rsid w:val="00FC7489"/>
    <w:rsid w:val="00FD2657"/>
    <w:rsid w:val="00FD3251"/>
    <w:rsid w:val="00FD3D36"/>
    <w:rsid w:val="00FD4C4F"/>
    <w:rsid w:val="00FE0544"/>
    <w:rsid w:val="00FE09BC"/>
    <w:rsid w:val="00FE0BA8"/>
    <w:rsid w:val="00FE212A"/>
    <w:rsid w:val="00FE28F2"/>
    <w:rsid w:val="00FE2A60"/>
    <w:rsid w:val="00FE34B0"/>
    <w:rsid w:val="00FE3923"/>
    <w:rsid w:val="00FE58FE"/>
    <w:rsid w:val="00FE71B8"/>
    <w:rsid w:val="00FF3282"/>
    <w:rsid w:val="00FF3300"/>
    <w:rsid w:val="00FF3334"/>
    <w:rsid w:val="00FF37EC"/>
    <w:rsid w:val="00FF4655"/>
    <w:rsid w:val="00FF53BB"/>
    <w:rsid w:val="00FF7024"/>
    <w:rsid w:val="00FF7B19"/>
    <w:rsid w:val="0153196F"/>
    <w:rsid w:val="018F4C90"/>
    <w:rsid w:val="02916A36"/>
    <w:rsid w:val="02AF7163"/>
    <w:rsid w:val="02C95C76"/>
    <w:rsid w:val="02FB6C58"/>
    <w:rsid w:val="03124F70"/>
    <w:rsid w:val="032209CB"/>
    <w:rsid w:val="0351128D"/>
    <w:rsid w:val="043F299D"/>
    <w:rsid w:val="046F382D"/>
    <w:rsid w:val="04A3197A"/>
    <w:rsid w:val="04B962EC"/>
    <w:rsid w:val="04EA5018"/>
    <w:rsid w:val="05435A37"/>
    <w:rsid w:val="05633526"/>
    <w:rsid w:val="056D4ABE"/>
    <w:rsid w:val="05E161CC"/>
    <w:rsid w:val="05F02345"/>
    <w:rsid w:val="06037EB3"/>
    <w:rsid w:val="06172330"/>
    <w:rsid w:val="06272BC4"/>
    <w:rsid w:val="0641089F"/>
    <w:rsid w:val="06686647"/>
    <w:rsid w:val="066F6FD8"/>
    <w:rsid w:val="067A45EC"/>
    <w:rsid w:val="067C024B"/>
    <w:rsid w:val="06A15F7C"/>
    <w:rsid w:val="06A77237"/>
    <w:rsid w:val="07B17B85"/>
    <w:rsid w:val="07CB4688"/>
    <w:rsid w:val="08BB6209"/>
    <w:rsid w:val="08C33F36"/>
    <w:rsid w:val="099A4612"/>
    <w:rsid w:val="09B11643"/>
    <w:rsid w:val="0A161709"/>
    <w:rsid w:val="0A210B55"/>
    <w:rsid w:val="0AE31AE0"/>
    <w:rsid w:val="0B0D5E20"/>
    <w:rsid w:val="0C021A88"/>
    <w:rsid w:val="0C5B0699"/>
    <w:rsid w:val="0CEB68D2"/>
    <w:rsid w:val="0DC94044"/>
    <w:rsid w:val="0E504798"/>
    <w:rsid w:val="0EF74525"/>
    <w:rsid w:val="0F437B1F"/>
    <w:rsid w:val="0F763440"/>
    <w:rsid w:val="0F96383E"/>
    <w:rsid w:val="0FC07448"/>
    <w:rsid w:val="0FC43F95"/>
    <w:rsid w:val="111D5839"/>
    <w:rsid w:val="112076B2"/>
    <w:rsid w:val="113A62E0"/>
    <w:rsid w:val="11D8422D"/>
    <w:rsid w:val="11EF77BB"/>
    <w:rsid w:val="12A16331"/>
    <w:rsid w:val="12E02A8C"/>
    <w:rsid w:val="134E270A"/>
    <w:rsid w:val="137303F6"/>
    <w:rsid w:val="139E57DA"/>
    <w:rsid w:val="13C52358"/>
    <w:rsid w:val="14106FA7"/>
    <w:rsid w:val="14BC5780"/>
    <w:rsid w:val="160369B4"/>
    <w:rsid w:val="163A39E8"/>
    <w:rsid w:val="16634BBC"/>
    <w:rsid w:val="1673762B"/>
    <w:rsid w:val="17B53A65"/>
    <w:rsid w:val="17BF0BF9"/>
    <w:rsid w:val="183A1768"/>
    <w:rsid w:val="18A574FA"/>
    <w:rsid w:val="18C83811"/>
    <w:rsid w:val="18FA2664"/>
    <w:rsid w:val="192E7F1F"/>
    <w:rsid w:val="1A735542"/>
    <w:rsid w:val="1AAE1638"/>
    <w:rsid w:val="1B3B25EE"/>
    <w:rsid w:val="1B4D369E"/>
    <w:rsid w:val="1BB84694"/>
    <w:rsid w:val="1BDAE23D"/>
    <w:rsid w:val="1BE71D1C"/>
    <w:rsid w:val="1C41033D"/>
    <w:rsid w:val="1C6519AF"/>
    <w:rsid w:val="1CAE354E"/>
    <w:rsid w:val="1D2133B3"/>
    <w:rsid w:val="1D244C27"/>
    <w:rsid w:val="1DE51DF3"/>
    <w:rsid w:val="1EF67C05"/>
    <w:rsid w:val="1F18486A"/>
    <w:rsid w:val="1F3119EE"/>
    <w:rsid w:val="1FFF423D"/>
    <w:rsid w:val="20620F5E"/>
    <w:rsid w:val="212C083F"/>
    <w:rsid w:val="21B52A90"/>
    <w:rsid w:val="21C65756"/>
    <w:rsid w:val="21F94072"/>
    <w:rsid w:val="22F60371"/>
    <w:rsid w:val="2371016F"/>
    <w:rsid w:val="23B90512"/>
    <w:rsid w:val="23DC45C3"/>
    <w:rsid w:val="241443C7"/>
    <w:rsid w:val="24D778F7"/>
    <w:rsid w:val="24FC70BF"/>
    <w:rsid w:val="25420BE8"/>
    <w:rsid w:val="25A70F54"/>
    <w:rsid w:val="25C91785"/>
    <w:rsid w:val="267562A0"/>
    <w:rsid w:val="27CF0C2D"/>
    <w:rsid w:val="27DFF14A"/>
    <w:rsid w:val="27E34B46"/>
    <w:rsid w:val="27E61D8D"/>
    <w:rsid w:val="27F44001"/>
    <w:rsid w:val="282109D6"/>
    <w:rsid w:val="2892472C"/>
    <w:rsid w:val="28B4162E"/>
    <w:rsid w:val="28FE6556"/>
    <w:rsid w:val="29007C90"/>
    <w:rsid w:val="29EAF3D1"/>
    <w:rsid w:val="2A781E63"/>
    <w:rsid w:val="2AC06B73"/>
    <w:rsid w:val="2AE12E92"/>
    <w:rsid w:val="2B012746"/>
    <w:rsid w:val="2B070523"/>
    <w:rsid w:val="2B141BE7"/>
    <w:rsid w:val="2B2A44E7"/>
    <w:rsid w:val="2B580A25"/>
    <w:rsid w:val="2B6E425C"/>
    <w:rsid w:val="2B7FCB3E"/>
    <w:rsid w:val="2BEF6839"/>
    <w:rsid w:val="2C2E2B2B"/>
    <w:rsid w:val="2C313FEC"/>
    <w:rsid w:val="2C693A03"/>
    <w:rsid w:val="2C6965EF"/>
    <w:rsid w:val="2C6C1E73"/>
    <w:rsid w:val="2CCF501D"/>
    <w:rsid w:val="2CDB5C44"/>
    <w:rsid w:val="2CE612F4"/>
    <w:rsid w:val="2E5134EE"/>
    <w:rsid w:val="2EF35CB2"/>
    <w:rsid w:val="2FAB497D"/>
    <w:rsid w:val="2FBC7108"/>
    <w:rsid w:val="30222D5D"/>
    <w:rsid w:val="30AF58F3"/>
    <w:rsid w:val="31813538"/>
    <w:rsid w:val="31D46A1E"/>
    <w:rsid w:val="31E32076"/>
    <w:rsid w:val="322F0057"/>
    <w:rsid w:val="3255688D"/>
    <w:rsid w:val="327818B2"/>
    <w:rsid w:val="332232F7"/>
    <w:rsid w:val="333E1607"/>
    <w:rsid w:val="33566203"/>
    <w:rsid w:val="33C1101A"/>
    <w:rsid w:val="33D575D7"/>
    <w:rsid w:val="34305B67"/>
    <w:rsid w:val="34C2779C"/>
    <w:rsid w:val="34E5124E"/>
    <w:rsid w:val="355D66FD"/>
    <w:rsid w:val="35615DA9"/>
    <w:rsid w:val="35AD52B2"/>
    <w:rsid w:val="35FD4922"/>
    <w:rsid w:val="361E5EDF"/>
    <w:rsid w:val="370F10D1"/>
    <w:rsid w:val="376E0D96"/>
    <w:rsid w:val="37934C45"/>
    <w:rsid w:val="37D93D0B"/>
    <w:rsid w:val="382A2848"/>
    <w:rsid w:val="384D2741"/>
    <w:rsid w:val="39726E4E"/>
    <w:rsid w:val="39A20CFD"/>
    <w:rsid w:val="39E77165"/>
    <w:rsid w:val="3A6E717D"/>
    <w:rsid w:val="3AC036F5"/>
    <w:rsid w:val="3AE60620"/>
    <w:rsid w:val="3B4F0A4D"/>
    <w:rsid w:val="3BF7B589"/>
    <w:rsid w:val="3BFF746B"/>
    <w:rsid w:val="3C6072C9"/>
    <w:rsid w:val="3D7E68D8"/>
    <w:rsid w:val="3DC8303A"/>
    <w:rsid w:val="3DEFD039"/>
    <w:rsid w:val="3E774E5F"/>
    <w:rsid w:val="3F36616F"/>
    <w:rsid w:val="3F5CA0EB"/>
    <w:rsid w:val="3FAF14ED"/>
    <w:rsid w:val="3FF56CF8"/>
    <w:rsid w:val="3FF9230B"/>
    <w:rsid w:val="3FFFD7B7"/>
    <w:rsid w:val="40AF12BC"/>
    <w:rsid w:val="413C79AE"/>
    <w:rsid w:val="431B550C"/>
    <w:rsid w:val="43BC075C"/>
    <w:rsid w:val="444315D3"/>
    <w:rsid w:val="453252A8"/>
    <w:rsid w:val="454A5A23"/>
    <w:rsid w:val="45AE6C6C"/>
    <w:rsid w:val="45FA4935"/>
    <w:rsid w:val="461875C7"/>
    <w:rsid w:val="46AC5C7C"/>
    <w:rsid w:val="46F6793B"/>
    <w:rsid w:val="46FD6E57"/>
    <w:rsid w:val="47BC11DC"/>
    <w:rsid w:val="4A124D77"/>
    <w:rsid w:val="4AAFDFA2"/>
    <w:rsid w:val="4AF57DF4"/>
    <w:rsid w:val="4AF62C56"/>
    <w:rsid w:val="4B19642A"/>
    <w:rsid w:val="4B4C3B1D"/>
    <w:rsid w:val="4B89799D"/>
    <w:rsid w:val="4BCA740D"/>
    <w:rsid w:val="4D126BAC"/>
    <w:rsid w:val="4D502FEC"/>
    <w:rsid w:val="4DFF28AB"/>
    <w:rsid w:val="4E475A47"/>
    <w:rsid w:val="4E53721B"/>
    <w:rsid w:val="4E7B40EC"/>
    <w:rsid w:val="4E8101BB"/>
    <w:rsid w:val="4E983EB6"/>
    <w:rsid w:val="4F13318A"/>
    <w:rsid w:val="4F81102C"/>
    <w:rsid w:val="4FBCF235"/>
    <w:rsid w:val="4FF7CF15"/>
    <w:rsid w:val="4FF82FCD"/>
    <w:rsid w:val="50132EF0"/>
    <w:rsid w:val="51092F2D"/>
    <w:rsid w:val="513F29A4"/>
    <w:rsid w:val="52D80D0A"/>
    <w:rsid w:val="5302024E"/>
    <w:rsid w:val="53C721F2"/>
    <w:rsid w:val="544E446E"/>
    <w:rsid w:val="5567738F"/>
    <w:rsid w:val="559258BC"/>
    <w:rsid w:val="559F628F"/>
    <w:rsid w:val="55A451A5"/>
    <w:rsid w:val="55A8586A"/>
    <w:rsid w:val="55BA13B7"/>
    <w:rsid w:val="55CE1060"/>
    <w:rsid w:val="565C0A74"/>
    <w:rsid w:val="56876ECB"/>
    <w:rsid w:val="56C37877"/>
    <w:rsid w:val="56EB2A2A"/>
    <w:rsid w:val="56F14741"/>
    <w:rsid w:val="571F40F1"/>
    <w:rsid w:val="57490FA1"/>
    <w:rsid w:val="57EF6B11"/>
    <w:rsid w:val="57FD331B"/>
    <w:rsid w:val="58DB350C"/>
    <w:rsid w:val="59484E03"/>
    <w:rsid w:val="597A14B4"/>
    <w:rsid w:val="597A3DD8"/>
    <w:rsid w:val="59857E72"/>
    <w:rsid w:val="5A0D50B3"/>
    <w:rsid w:val="5A646FA5"/>
    <w:rsid w:val="5B200741"/>
    <w:rsid w:val="5B8549E1"/>
    <w:rsid w:val="5B8743CF"/>
    <w:rsid w:val="5BDA03D7"/>
    <w:rsid w:val="5C121744"/>
    <w:rsid w:val="5C353B7B"/>
    <w:rsid w:val="5C361A34"/>
    <w:rsid w:val="5C7806E1"/>
    <w:rsid w:val="5D0D23CE"/>
    <w:rsid w:val="5D773119"/>
    <w:rsid w:val="5E0A45EF"/>
    <w:rsid w:val="5E321E82"/>
    <w:rsid w:val="5E776008"/>
    <w:rsid w:val="5EE516BC"/>
    <w:rsid w:val="5EF7D9AC"/>
    <w:rsid w:val="5EFF8D32"/>
    <w:rsid w:val="5F234F0E"/>
    <w:rsid w:val="5FAE5806"/>
    <w:rsid w:val="5FDBD1C8"/>
    <w:rsid w:val="5FFF2274"/>
    <w:rsid w:val="608E1635"/>
    <w:rsid w:val="60E6759D"/>
    <w:rsid w:val="61DF3C95"/>
    <w:rsid w:val="61EC0834"/>
    <w:rsid w:val="61EE56D2"/>
    <w:rsid w:val="629E2F0C"/>
    <w:rsid w:val="62B03783"/>
    <w:rsid w:val="62B176A0"/>
    <w:rsid w:val="62D42DE6"/>
    <w:rsid w:val="63504FAC"/>
    <w:rsid w:val="63796157"/>
    <w:rsid w:val="63A36988"/>
    <w:rsid w:val="641531FE"/>
    <w:rsid w:val="64290894"/>
    <w:rsid w:val="64A8353D"/>
    <w:rsid w:val="64B56DB4"/>
    <w:rsid w:val="64F405F5"/>
    <w:rsid w:val="6558404F"/>
    <w:rsid w:val="659B5C03"/>
    <w:rsid w:val="65A44FC7"/>
    <w:rsid w:val="667A66E7"/>
    <w:rsid w:val="669B5C2C"/>
    <w:rsid w:val="66C97226"/>
    <w:rsid w:val="66CB581B"/>
    <w:rsid w:val="66E576D0"/>
    <w:rsid w:val="67165699"/>
    <w:rsid w:val="67334E23"/>
    <w:rsid w:val="67AC51DA"/>
    <w:rsid w:val="67B7EFBC"/>
    <w:rsid w:val="67CB7640"/>
    <w:rsid w:val="68A443CB"/>
    <w:rsid w:val="68C42916"/>
    <w:rsid w:val="690B3D7E"/>
    <w:rsid w:val="69A267ED"/>
    <w:rsid w:val="6A26454B"/>
    <w:rsid w:val="6A4C3372"/>
    <w:rsid w:val="6AF2584A"/>
    <w:rsid w:val="6B016316"/>
    <w:rsid w:val="6B0C1CB9"/>
    <w:rsid w:val="6BB76439"/>
    <w:rsid w:val="6C166792"/>
    <w:rsid w:val="6C1B1A13"/>
    <w:rsid w:val="6C8438BC"/>
    <w:rsid w:val="6C882C87"/>
    <w:rsid w:val="6CA971CD"/>
    <w:rsid w:val="6CEFF080"/>
    <w:rsid w:val="6CF92833"/>
    <w:rsid w:val="6DFB6620"/>
    <w:rsid w:val="6EBD2EC6"/>
    <w:rsid w:val="6EDF0327"/>
    <w:rsid w:val="6EDFF51A"/>
    <w:rsid w:val="6EEF574C"/>
    <w:rsid w:val="6F2B9D88"/>
    <w:rsid w:val="6F620669"/>
    <w:rsid w:val="6F7F6BD0"/>
    <w:rsid w:val="6FFB5769"/>
    <w:rsid w:val="702F1233"/>
    <w:rsid w:val="704B1F04"/>
    <w:rsid w:val="70DB592D"/>
    <w:rsid w:val="70F73181"/>
    <w:rsid w:val="721E2945"/>
    <w:rsid w:val="726B2A24"/>
    <w:rsid w:val="73FFD4DF"/>
    <w:rsid w:val="742B0FFC"/>
    <w:rsid w:val="744C4E9E"/>
    <w:rsid w:val="747733F0"/>
    <w:rsid w:val="752F03C1"/>
    <w:rsid w:val="75304DFC"/>
    <w:rsid w:val="758975F0"/>
    <w:rsid w:val="76273D75"/>
    <w:rsid w:val="76368BF0"/>
    <w:rsid w:val="769B6856"/>
    <w:rsid w:val="77443B5A"/>
    <w:rsid w:val="777D7335"/>
    <w:rsid w:val="77D1E988"/>
    <w:rsid w:val="77D74D8F"/>
    <w:rsid w:val="77EEAE5E"/>
    <w:rsid w:val="77F677EA"/>
    <w:rsid w:val="77F73773"/>
    <w:rsid w:val="77FAF8B1"/>
    <w:rsid w:val="77FF6EC3"/>
    <w:rsid w:val="782A5274"/>
    <w:rsid w:val="787427C1"/>
    <w:rsid w:val="78B9374D"/>
    <w:rsid w:val="792C349F"/>
    <w:rsid w:val="79463E2E"/>
    <w:rsid w:val="79867E8B"/>
    <w:rsid w:val="79DF0FC0"/>
    <w:rsid w:val="79DF471A"/>
    <w:rsid w:val="79EF4E60"/>
    <w:rsid w:val="7A4134AA"/>
    <w:rsid w:val="7AC6342B"/>
    <w:rsid w:val="7B5ACAF0"/>
    <w:rsid w:val="7BF33120"/>
    <w:rsid w:val="7C7F5E8B"/>
    <w:rsid w:val="7C9FFEA6"/>
    <w:rsid w:val="7CE66768"/>
    <w:rsid w:val="7CFC1FE1"/>
    <w:rsid w:val="7D1048D4"/>
    <w:rsid w:val="7D95481C"/>
    <w:rsid w:val="7DC12AFB"/>
    <w:rsid w:val="7DCC1C99"/>
    <w:rsid w:val="7DED14CD"/>
    <w:rsid w:val="7E3E08E3"/>
    <w:rsid w:val="7EC00ACD"/>
    <w:rsid w:val="7EFB16E8"/>
    <w:rsid w:val="7F230419"/>
    <w:rsid w:val="7F276A04"/>
    <w:rsid w:val="7F49CA13"/>
    <w:rsid w:val="7F4C006E"/>
    <w:rsid w:val="7F8531B5"/>
    <w:rsid w:val="7FEFB1B6"/>
    <w:rsid w:val="7FF30948"/>
    <w:rsid w:val="7FF757EA"/>
    <w:rsid w:val="7FFEF58A"/>
    <w:rsid w:val="89B758C4"/>
    <w:rsid w:val="96FE0073"/>
    <w:rsid w:val="987E8419"/>
    <w:rsid w:val="9AF9E41F"/>
    <w:rsid w:val="9FF3B677"/>
    <w:rsid w:val="AFEBA77E"/>
    <w:rsid w:val="B3DBAC65"/>
    <w:rsid w:val="BBFF4DB3"/>
    <w:rsid w:val="BFFFC07B"/>
    <w:rsid w:val="CD75D5A5"/>
    <w:rsid w:val="CFDF4D12"/>
    <w:rsid w:val="D6FF7F95"/>
    <w:rsid w:val="D8FFEB48"/>
    <w:rsid w:val="DAF7B618"/>
    <w:rsid w:val="DCEE135B"/>
    <w:rsid w:val="DF5E0D0A"/>
    <w:rsid w:val="DFABEC21"/>
    <w:rsid w:val="E1BDFD97"/>
    <w:rsid w:val="EBDB54BD"/>
    <w:rsid w:val="ECED1850"/>
    <w:rsid w:val="EEFF4F51"/>
    <w:rsid w:val="EFFE8F2C"/>
    <w:rsid w:val="F2B72E57"/>
    <w:rsid w:val="F57D5866"/>
    <w:rsid w:val="F7FDD64F"/>
    <w:rsid w:val="F86F94B3"/>
    <w:rsid w:val="F9FF6783"/>
    <w:rsid w:val="FAAF804B"/>
    <w:rsid w:val="FAFFF7E0"/>
    <w:rsid w:val="FB57FEA2"/>
    <w:rsid w:val="FBDF5766"/>
    <w:rsid w:val="FBFB3628"/>
    <w:rsid w:val="FD8F32F8"/>
    <w:rsid w:val="FF3BEB5E"/>
    <w:rsid w:val="FF6F22B6"/>
    <w:rsid w:val="FF73148B"/>
    <w:rsid w:val="FF9BD67C"/>
    <w:rsid w:val="FFBFB557"/>
    <w:rsid w:val="FFF66A5F"/>
    <w:rsid w:val="FFFDD190"/>
    <w:rsid w:val="FFFF7CC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djustRightInd w:val="0"/>
      <w:snapToGrid w:val="0"/>
      <w:spacing w:before="260" w:after="260" w:line="413" w:lineRule="auto"/>
      <w:jc w:val="center"/>
      <w:outlineLvl w:val="1"/>
    </w:pPr>
    <w:rPr>
      <w:rFonts w:ascii="Arial" w:hAnsi="Arial" w:eastAsia="黑体"/>
      <w:b/>
      <w:bCs/>
      <w:sz w:val="28"/>
      <w:szCs w:val="32"/>
    </w:rPr>
  </w:style>
  <w:style w:type="paragraph" w:styleId="4">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 w:val="20"/>
    </w:rPr>
  </w:style>
  <w:style w:type="paragraph" w:styleId="5">
    <w:name w:val="annotation text"/>
    <w:basedOn w:val="1"/>
    <w:qFormat/>
    <w:uiPriority w:val="0"/>
    <w:pPr>
      <w:adjustRightInd w:val="0"/>
      <w:spacing w:line="315" w:lineRule="atLeast"/>
      <w:jc w:val="left"/>
      <w:textAlignment w:val="baseline"/>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toc 5"/>
    <w:basedOn w:val="1"/>
    <w:next w:val="1"/>
    <w:qFormat/>
    <w:uiPriority w:val="39"/>
    <w:pPr>
      <w:ind w:left="1680" w:leftChars="800"/>
    </w:pPr>
  </w:style>
  <w:style w:type="paragraph" w:styleId="9">
    <w:name w:val="Plain Text"/>
    <w:basedOn w:val="1"/>
    <w:next w:val="1"/>
    <w:qFormat/>
    <w:uiPriority w:val="0"/>
    <w:rPr>
      <w:rFonts w:ascii="宋体" w:hAnsi="Courier New"/>
    </w:rPr>
  </w:style>
  <w:style w:type="paragraph" w:styleId="10">
    <w:name w:val="Body Text Indent 2"/>
    <w:basedOn w:val="1"/>
    <w:qFormat/>
    <w:uiPriority w:val="0"/>
    <w:pPr>
      <w:ind w:left="105" w:firstLine="690"/>
    </w:pPr>
    <w:rPr>
      <w:sz w:val="32"/>
    </w:rPr>
  </w:style>
  <w:style w:type="paragraph" w:styleId="11">
    <w:name w:val="footer"/>
    <w:basedOn w:val="1"/>
    <w:next w:val="12"/>
    <w:qFormat/>
    <w:uiPriority w:val="0"/>
    <w:pPr>
      <w:tabs>
        <w:tab w:val="center" w:pos="4153"/>
        <w:tab w:val="right" w:pos="8306"/>
      </w:tabs>
      <w:snapToGrid w:val="0"/>
      <w:jc w:val="left"/>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Body Text First Indent"/>
    <w:basedOn w:val="6"/>
    <w:qFormat/>
    <w:uiPriority w:val="0"/>
    <w:pPr>
      <w:ind w:firstLine="420" w:firstLineChars="100"/>
    </w:pPr>
  </w:style>
  <w:style w:type="paragraph" w:styleId="17">
    <w:name w:val="Body Text First Indent 2"/>
    <w:basedOn w:val="7"/>
    <w:qFormat/>
    <w:uiPriority w:val="0"/>
    <w:pPr>
      <w:ind w:firstLine="420" w:firstLineChars="2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0"/>
    <w:rPr>
      <w:color w:val="000000"/>
      <w:sz w:val="18"/>
      <w:szCs w:val="18"/>
      <w:u w:val="none"/>
    </w:rPr>
  </w:style>
  <w:style w:type="character" w:styleId="23">
    <w:name w:val="Emphasis"/>
    <w:basedOn w:val="20"/>
    <w:qFormat/>
    <w:uiPriority w:val="0"/>
  </w:style>
  <w:style w:type="character" w:styleId="24">
    <w:name w:val="Hyperlink"/>
    <w:basedOn w:val="20"/>
    <w:qFormat/>
    <w:uiPriority w:val="0"/>
    <w:rPr>
      <w:color w:val="000000"/>
      <w:sz w:val="18"/>
      <w:szCs w:val="18"/>
      <w:u w:val="none"/>
    </w:rPr>
  </w:style>
  <w:style w:type="paragraph" w:customStyle="1" w:styleId="25">
    <w:name w:val="样式 首行缩进:  2 字符"/>
    <w:basedOn w:val="1"/>
    <w:qFormat/>
    <w:uiPriority w:val="0"/>
    <w:pPr>
      <w:spacing w:line="360" w:lineRule="auto"/>
      <w:ind w:firstLine="480" w:firstLineChars="200"/>
      <w:jc w:val="left"/>
    </w:pPr>
    <w:rPr>
      <w:sz w:val="24"/>
      <w:szCs w:val="20"/>
    </w:rPr>
  </w:style>
  <w:style w:type="character" w:customStyle="1" w:styleId="26">
    <w:name w:val="xtb-fr-14"/>
    <w:basedOn w:val="20"/>
    <w:qFormat/>
    <w:uiPriority w:val="0"/>
  </w:style>
  <w:style w:type="character" w:customStyle="1" w:styleId="27">
    <w:name w:val="zy-gr-bj6"/>
    <w:basedOn w:val="20"/>
    <w:qFormat/>
    <w:uiPriority w:val="0"/>
  </w:style>
  <w:style w:type="character" w:customStyle="1" w:styleId="28">
    <w:name w:val="zy-fr-bj22"/>
    <w:basedOn w:val="20"/>
    <w:qFormat/>
    <w:uiPriority w:val="0"/>
  </w:style>
  <w:style w:type="character" w:customStyle="1" w:styleId="29">
    <w:name w:val="zy-fr-bj13"/>
    <w:basedOn w:val="20"/>
    <w:qFormat/>
    <w:uiPriority w:val="0"/>
  </w:style>
  <w:style w:type="character" w:customStyle="1" w:styleId="30">
    <w:name w:val="hover110"/>
    <w:basedOn w:val="20"/>
    <w:qFormat/>
    <w:uiPriority w:val="0"/>
    <w:rPr>
      <w:shd w:val="clear" w:color="auto" w:fill="277E37"/>
    </w:rPr>
  </w:style>
  <w:style w:type="character" w:customStyle="1" w:styleId="31">
    <w:name w:val="zx-span41"/>
    <w:basedOn w:val="20"/>
    <w:qFormat/>
    <w:uiPriority w:val="0"/>
    <w:rPr>
      <w:color w:val="FFFFFF"/>
    </w:rPr>
  </w:style>
  <w:style w:type="character" w:customStyle="1" w:styleId="32">
    <w:name w:val="zy-fr-bj3"/>
    <w:basedOn w:val="20"/>
    <w:qFormat/>
    <w:uiPriority w:val="0"/>
  </w:style>
  <w:style w:type="character" w:customStyle="1" w:styleId="33">
    <w:name w:val="xtb-gr-09"/>
    <w:basedOn w:val="20"/>
    <w:qFormat/>
    <w:uiPriority w:val="0"/>
  </w:style>
  <w:style w:type="character" w:customStyle="1" w:styleId="34">
    <w:name w:val="zy-gr-bj4"/>
    <w:basedOn w:val="20"/>
    <w:qFormat/>
    <w:uiPriority w:val="0"/>
  </w:style>
  <w:style w:type="character" w:customStyle="1" w:styleId="35">
    <w:name w:val="zy-fr-bj10"/>
    <w:basedOn w:val="20"/>
    <w:qFormat/>
    <w:uiPriority w:val="0"/>
  </w:style>
  <w:style w:type="character" w:customStyle="1" w:styleId="36">
    <w:name w:val="zy-fr-bj19"/>
    <w:basedOn w:val="20"/>
    <w:qFormat/>
    <w:uiPriority w:val="0"/>
  </w:style>
  <w:style w:type="character" w:customStyle="1" w:styleId="37">
    <w:name w:val="xtb-gr-17"/>
    <w:basedOn w:val="20"/>
    <w:qFormat/>
    <w:uiPriority w:val="0"/>
  </w:style>
  <w:style w:type="character" w:customStyle="1" w:styleId="38">
    <w:name w:val="zy-fr-bj8"/>
    <w:basedOn w:val="20"/>
    <w:qFormat/>
    <w:uiPriority w:val="0"/>
  </w:style>
  <w:style w:type="character" w:customStyle="1" w:styleId="39">
    <w:name w:val="xtb-fr-13"/>
    <w:basedOn w:val="20"/>
    <w:qFormat/>
    <w:uiPriority w:val="0"/>
  </w:style>
  <w:style w:type="character" w:customStyle="1" w:styleId="40">
    <w:name w:val="zy-fr-bj9"/>
    <w:basedOn w:val="20"/>
    <w:qFormat/>
    <w:uiPriority w:val="0"/>
  </w:style>
  <w:style w:type="character" w:customStyle="1" w:styleId="41">
    <w:name w:val="xtb-gr-14"/>
    <w:basedOn w:val="20"/>
    <w:qFormat/>
    <w:uiPriority w:val="0"/>
  </w:style>
  <w:style w:type="character" w:customStyle="1" w:styleId="42">
    <w:name w:val="zy-gr-bj15"/>
    <w:basedOn w:val="20"/>
    <w:qFormat/>
    <w:uiPriority w:val="0"/>
  </w:style>
  <w:style w:type="character" w:customStyle="1" w:styleId="43">
    <w:name w:val="zy-fr-bj15"/>
    <w:basedOn w:val="20"/>
    <w:qFormat/>
    <w:uiPriority w:val="0"/>
  </w:style>
  <w:style w:type="character" w:customStyle="1" w:styleId="44">
    <w:name w:val="hdjl-x-l-m-sp3"/>
    <w:basedOn w:val="20"/>
    <w:qFormat/>
    <w:uiPriority w:val="0"/>
  </w:style>
  <w:style w:type="character" w:customStyle="1" w:styleId="45">
    <w:name w:val="zy-gr-bj8"/>
    <w:basedOn w:val="20"/>
    <w:qFormat/>
    <w:uiPriority w:val="0"/>
  </w:style>
  <w:style w:type="character" w:customStyle="1" w:styleId="46">
    <w:name w:val="zy-gr-bj14"/>
    <w:basedOn w:val="20"/>
    <w:qFormat/>
    <w:uiPriority w:val="0"/>
  </w:style>
  <w:style w:type="character" w:customStyle="1" w:styleId="47">
    <w:name w:val="zy-gr-bj18"/>
    <w:basedOn w:val="20"/>
    <w:qFormat/>
    <w:uiPriority w:val="0"/>
  </w:style>
  <w:style w:type="character" w:customStyle="1" w:styleId="48">
    <w:name w:val="xtb-gr-11"/>
    <w:basedOn w:val="20"/>
    <w:qFormat/>
    <w:uiPriority w:val="0"/>
  </w:style>
  <w:style w:type="character" w:customStyle="1" w:styleId="49">
    <w:name w:val="zy-gr-bj17"/>
    <w:basedOn w:val="20"/>
    <w:qFormat/>
    <w:uiPriority w:val="0"/>
  </w:style>
  <w:style w:type="character" w:customStyle="1" w:styleId="50">
    <w:name w:val="hdjl-x-l-m-sp4"/>
    <w:basedOn w:val="20"/>
    <w:qFormat/>
    <w:uiPriority w:val="0"/>
  </w:style>
  <w:style w:type="character" w:customStyle="1" w:styleId="51">
    <w:name w:val="zy-fr-bj23"/>
    <w:basedOn w:val="20"/>
    <w:qFormat/>
    <w:uiPriority w:val="0"/>
  </w:style>
  <w:style w:type="character" w:customStyle="1" w:styleId="52">
    <w:name w:val="hdjl-x-l-x-sp3"/>
    <w:basedOn w:val="20"/>
    <w:qFormat/>
    <w:uiPriority w:val="0"/>
    <w:rPr>
      <w:color w:val="BFBFBF"/>
      <w:sz w:val="18"/>
      <w:szCs w:val="18"/>
    </w:rPr>
  </w:style>
  <w:style w:type="character" w:customStyle="1" w:styleId="53">
    <w:name w:val="zy-gr-bj23"/>
    <w:basedOn w:val="20"/>
    <w:qFormat/>
    <w:uiPriority w:val="0"/>
  </w:style>
  <w:style w:type="character" w:customStyle="1" w:styleId="54">
    <w:name w:val="xtb-fr-10"/>
    <w:basedOn w:val="20"/>
    <w:qFormat/>
    <w:uiPriority w:val="0"/>
  </w:style>
  <w:style w:type="character" w:customStyle="1" w:styleId="55">
    <w:name w:val="zy-gr-bj22"/>
    <w:basedOn w:val="20"/>
    <w:qFormat/>
    <w:uiPriority w:val="0"/>
  </w:style>
  <w:style w:type="character" w:customStyle="1" w:styleId="56">
    <w:name w:val="r-5-l-sp1"/>
    <w:basedOn w:val="20"/>
    <w:qFormat/>
    <w:uiPriority w:val="0"/>
  </w:style>
  <w:style w:type="character" w:customStyle="1" w:styleId="57">
    <w:name w:val="xtb-gr-13"/>
    <w:basedOn w:val="20"/>
    <w:qFormat/>
    <w:uiPriority w:val="0"/>
  </w:style>
  <w:style w:type="character" w:customStyle="1" w:styleId="58">
    <w:name w:val="xtb-fr-21"/>
    <w:basedOn w:val="20"/>
    <w:qFormat/>
    <w:uiPriority w:val="0"/>
  </w:style>
  <w:style w:type="character" w:customStyle="1" w:styleId="59">
    <w:name w:val="zy-gr-bj25"/>
    <w:basedOn w:val="20"/>
    <w:qFormat/>
    <w:uiPriority w:val="0"/>
  </w:style>
  <w:style w:type="character" w:customStyle="1" w:styleId="60">
    <w:name w:val="hdxdata"/>
    <w:basedOn w:val="20"/>
    <w:qFormat/>
    <w:uiPriority w:val="0"/>
  </w:style>
  <w:style w:type="character" w:customStyle="1" w:styleId="61">
    <w:name w:val="zx-span1"/>
    <w:basedOn w:val="20"/>
    <w:qFormat/>
    <w:uiPriority w:val="0"/>
  </w:style>
  <w:style w:type="character" w:customStyle="1" w:styleId="62">
    <w:name w:val="zy-fr-bj24"/>
    <w:basedOn w:val="20"/>
    <w:qFormat/>
    <w:uiPriority w:val="0"/>
  </w:style>
  <w:style w:type="character" w:customStyle="1" w:styleId="63">
    <w:name w:val="zy-fr-bj21"/>
    <w:basedOn w:val="20"/>
    <w:qFormat/>
    <w:uiPriority w:val="0"/>
  </w:style>
  <w:style w:type="character" w:customStyle="1" w:styleId="64">
    <w:name w:val="zx-span5"/>
    <w:basedOn w:val="20"/>
    <w:qFormat/>
    <w:uiPriority w:val="0"/>
  </w:style>
  <w:style w:type="character" w:customStyle="1" w:styleId="65">
    <w:name w:val="xtb-fr-23"/>
    <w:basedOn w:val="20"/>
    <w:qFormat/>
    <w:uiPriority w:val="0"/>
  </w:style>
  <w:style w:type="character" w:customStyle="1" w:styleId="66">
    <w:name w:val="xtb-gr-01"/>
    <w:basedOn w:val="20"/>
    <w:qFormat/>
    <w:uiPriority w:val="0"/>
  </w:style>
  <w:style w:type="character" w:customStyle="1" w:styleId="67">
    <w:name w:val="zy-gr-bj5"/>
    <w:basedOn w:val="20"/>
    <w:qFormat/>
    <w:uiPriority w:val="0"/>
  </w:style>
  <w:style w:type="character" w:customStyle="1" w:styleId="68">
    <w:name w:val="zy-gr-bj2"/>
    <w:basedOn w:val="20"/>
    <w:qFormat/>
    <w:uiPriority w:val="0"/>
  </w:style>
  <w:style w:type="character" w:customStyle="1" w:styleId="69">
    <w:name w:val="zy-fr-bj5"/>
    <w:basedOn w:val="20"/>
    <w:qFormat/>
    <w:uiPriority w:val="0"/>
  </w:style>
  <w:style w:type="character" w:customStyle="1" w:styleId="70">
    <w:name w:val="xtb-fr-11"/>
    <w:basedOn w:val="20"/>
    <w:qFormat/>
    <w:uiPriority w:val="0"/>
  </w:style>
  <w:style w:type="character" w:customStyle="1" w:styleId="71">
    <w:name w:val="bsfw-sp2"/>
    <w:basedOn w:val="20"/>
    <w:qFormat/>
    <w:uiPriority w:val="0"/>
  </w:style>
  <w:style w:type="character" w:customStyle="1" w:styleId="72">
    <w:name w:val="xtb-gr-06"/>
    <w:basedOn w:val="20"/>
    <w:qFormat/>
    <w:uiPriority w:val="0"/>
  </w:style>
  <w:style w:type="character" w:customStyle="1" w:styleId="73">
    <w:name w:val="hdjl-x-l-m-sp1"/>
    <w:basedOn w:val="20"/>
    <w:qFormat/>
    <w:uiPriority w:val="0"/>
  </w:style>
  <w:style w:type="character" w:customStyle="1" w:styleId="74">
    <w:name w:val="zy-gr-bj19"/>
    <w:basedOn w:val="20"/>
    <w:qFormat/>
    <w:uiPriority w:val="0"/>
  </w:style>
  <w:style w:type="character" w:customStyle="1" w:styleId="75">
    <w:name w:val="zy-gr-bj3"/>
    <w:basedOn w:val="20"/>
    <w:qFormat/>
    <w:uiPriority w:val="0"/>
  </w:style>
  <w:style w:type="character" w:customStyle="1" w:styleId="76">
    <w:name w:val="xtb-gr-10"/>
    <w:basedOn w:val="20"/>
    <w:qFormat/>
    <w:uiPriority w:val="0"/>
  </w:style>
  <w:style w:type="character" w:customStyle="1" w:styleId="77">
    <w:name w:val="zy-fr-bj29"/>
    <w:basedOn w:val="20"/>
    <w:qFormat/>
    <w:uiPriority w:val="0"/>
  </w:style>
  <w:style w:type="character" w:customStyle="1" w:styleId="78">
    <w:name w:val="zy-gr-bj26"/>
    <w:basedOn w:val="20"/>
    <w:qFormat/>
    <w:uiPriority w:val="0"/>
  </w:style>
  <w:style w:type="character" w:customStyle="1" w:styleId="79">
    <w:name w:val="xtb-fr-20"/>
    <w:basedOn w:val="20"/>
    <w:qFormat/>
    <w:uiPriority w:val="0"/>
  </w:style>
  <w:style w:type="character" w:customStyle="1" w:styleId="80">
    <w:name w:val="xtb-gr-18"/>
    <w:basedOn w:val="20"/>
    <w:qFormat/>
    <w:uiPriority w:val="0"/>
  </w:style>
  <w:style w:type="character" w:customStyle="1" w:styleId="81">
    <w:name w:val="zy-fr-bj16"/>
    <w:basedOn w:val="20"/>
    <w:qFormat/>
    <w:uiPriority w:val="0"/>
  </w:style>
  <w:style w:type="character" w:customStyle="1" w:styleId="82">
    <w:name w:val="zy-fr-bj11"/>
    <w:basedOn w:val="20"/>
    <w:qFormat/>
    <w:uiPriority w:val="0"/>
  </w:style>
  <w:style w:type="character" w:customStyle="1" w:styleId="83">
    <w:name w:val="xtb-gr-04"/>
    <w:basedOn w:val="20"/>
    <w:qFormat/>
    <w:uiPriority w:val="0"/>
  </w:style>
  <w:style w:type="character" w:customStyle="1" w:styleId="84">
    <w:name w:val="xtb-gr-20"/>
    <w:basedOn w:val="20"/>
    <w:qFormat/>
    <w:uiPriority w:val="0"/>
  </w:style>
  <w:style w:type="character" w:customStyle="1" w:styleId="85">
    <w:name w:val="zx-span3"/>
    <w:basedOn w:val="20"/>
    <w:qFormat/>
    <w:uiPriority w:val="0"/>
  </w:style>
  <w:style w:type="character" w:customStyle="1" w:styleId="86">
    <w:name w:val="xtb-fr-02"/>
    <w:basedOn w:val="20"/>
    <w:qFormat/>
    <w:uiPriority w:val="0"/>
  </w:style>
  <w:style w:type="character" w:customStyle="1" w:styleId="87">
    <w:name w:val="zy-gr-bj13"/>
    <w:basedOn w:val="20"/>
    <w:qFormat/>
    <w:uiPriority w:val="0"/>
  </w:style>
  <w:style w:type="character" w:customStyle="1" w:styleId="88">
    <w:name w:val="zy-gr-bj7"/>
    <w:basedOn w:val="20"/>
    <w:qFormat/>
    <w:uiPriority w:val="0"/>
  </w:style>
  <w:style w:type="character" w:customStyle="1" w:styleId="89">
    <w:name w:val="zy-fr-bj26"/>
    <w:basedOn w:val="20"/>
    <w:qFormat/>
    <w:uiPriority w:val="0"/>
  </w:style>
  <w:style w:type="character" w:customStyle="1" w:styleId="90">
    <w:name w:val="zy-gr-bj11"/>
    <w:basedOn w:val="20"/>
    <w:qFormat/>
    <w:uiPriority w:val="0"/>
  </w:style>
  <w:style w:type="character" w:customStyle="1" w:styleId="91">
    <w:name w:val="zx-span31"/>
    <w:basedOn w:val="20"/>
    <w:qFormat/>
    <w:uiPriority w:val="0"/>
    <w:rPr>
      <w:color w:val="FFFFFF"/>
    </w:rPr>
  </w:style>
  <w:style w:type="character" w:customStyle="1" w:styleId="92">
    <w:name w:val="xtb-fr-08"/>
    <w:basedOn w:val="20"/>
    <w:qFormat/>
    <w:uiPriority w:val="0"/>
  </w:style>
  <w:style w:type="character" w:customStyle="1" w:styleId="93">
    <w:name w:val="zy-fr-bj20"/>
    <w:basedOn w:val="20"/>
    <w:qFormat/>
    <w:uiPriority w:val="0"/>
  </w:style>
  <w:style w:type="character" w:customStyle="1" w:styleId="94">
    <w:name w:val="xtb-gr-19"/>
    <w:basedOn w:val="20"/>
    <w:qFormat/>
    <w:uiPriority w:val="0"/>
  </w:style>
  <w:style w:type="character" w:customStyle="1" w:styleId="95">
    <w:name w:val="xtb-gr-07"/>
    <w:basedOn w:val="20"/>
    <w:qFormat/>
    <w:uiPriority w:val="0"/>
  </w:style>
  <w:style w:type="character" w:customStyle="1" w:styleId="96">
    <w:name w:val="zy-fr-bj30"/>
    <w:basedOn w:val="20"/>
    <w:qFormat/>
    <w:uiPriority w:val="0"/>
  </w:style>
  <w:style w:type="character" w:customStyle="1" w:styleId="97">
    <w:name w:val="zy-gr-bj12"/>
    <w:basedOn w:val="20"/>
    <w:qFormat/>
    <w:uiPriority w:val="0"/>
  </w:style>
  <w:style w:type="character" w:customStyle="1" w:styleId="98">
    <w:name w:val="xtb-fr-17"/>
    <w:basedOn w:val="20"/>
    <w:qFormat/>
    <w:uiPriority w:val="0"/>
  </w:style>
  <w:style w:type="character" w:customStyle="1" w:styleId="99">
    <w:name w:val="hdjl-x-l-x-sp1"/>
    <w:basedOn w:val="20"/>
    <w:qFormat/>
    <w:uiPriority w:val="0"/>
    <w:rPr>
      <w:color w:val="BFBFBF"/>
      <w:sz w:val="24"/>
      <w:szCs w:val="24"/>
    </w:rPr>
  </w:style>
  <w:style w:type="character" w:customStyle="1" w:styleId="100">
    <w:name w:val="r-5-l-sp2"/>
    <w:basedOn w:val="20"/>
    <w:qFormat/>
    <w:uiPriority w:val="0"/>
  </w:style>
  <w:style w:type="character" w:customStyle="1" w:styleId="101">
    <w:name w:val="xtb-fr-07"/>
    <w:basedOn w:val="20"/>
    <w:qFormat/>
    <w:uiPriority w:val="0"/>
  </w:style>
  <w:style w:type="character" w:customStyle="1" w:styleId="102">
    <w:name w:val="xtb-fr-09"/>
    <w:basedOn w:val="20"/>
    <w:qFormat/>
    <w:uiPriority w:val="0"/>
  </w:style>
  <w:style w:type="character" w:customStyle="1" w:styleId="103">
    <w:name w:val="zy-fr-bj14"/>
    <w:basedOn w:val="20"/>
    <w:qFormat/>
    <w:uiPriority w:val="0"/>
  </w:style>
  <w:style w:type="character" w:customStyle="1" w:styleId="104">
    <w:name w:val="zy-gr-bj21"/>
    <w:basedOn w:val="20"/>
    <w:qFormat/>
    <w:uiPriority w:val="0"/>
  </w:style>
  <w:style w:type="character" w:customStyle="1" w:styleId="105">
    <w:name w:val="bsfw-sp21"/>
    <w:basedOn w:val="20"/>
    <w:qFormat/>
    <w:uiPriority w:val="0"/>
    <w:rPr>
      <w:color w:val="FFFFFF"/>
      <w:shd w:val="clear" w:color="auto" w:fill="277E37"/>
    </w:rPr>
  </w:style>
  <w:style w:type="character" w:customStyle="1" w:styleId="106">
    <w:name w:val="xtb-fr-15"/>
    <w:basedOn w:val="20"/>
    <w:qFormat/>
    <w:uiPriority w:val="0"/>
  </w:style>
  <w:style w:type="character" w:customStyle="1" w:styleId="107">
    <w:name w:val="zy-gr-bj27"/>
    <w:basedOn w:val="20"/>
    <w:qFormat/>
    <w:uiPriority w:val="0"/>
  </w:style>
  <w:style w:type="character" w:customStyle="1" w:styleId="108">
    <w:name w:val="zy-gr-bj20"/>
    <w:basedOn w:val="20"/>
    <w:qFormat/>
    <w:uiPriority w:val="0"/>
  </w:style>
  <w:style w:type="character" w:customStyle="1" w:styleId="109">
    <w:name w:val="zx-span2"/>
    <w:basedOn w:val="20"/>
    <w:qFormat/>
    <w:uiPriority w:val="0"/>
  </w:style>
  <w:style w:type="character" w:customStyle="1" w:styleId="110">
    <w:name w:val="zx-xuan41"/>
    <w:basedOn w:val="20"/>
    <w:qFormat/>
    <w:uiPriority w:val="0"/>
    <w:rPr>
      <w:shd w:val="clear" w:color="auto" w:fill="FFFFFF"/>
    </w:rPr>
  </w:style>
  <w:style w:type="character" w:customStyle="1" w:styleId="111">
    <w:name w:val="xtb-gr-12"/>
    <w:basedOn w:val="20"/>
    <w:qFormat/>
    <w:uiPriority w:val="0"/>
  </w:style>
  <w:style w:type="character" w:customStyle="1" w:styleId="112">
    <w:name w:val="zy-fr-bj1"/>
    <w:basedOn w:val="20"/>
    <w:qFormat/>
    <w:uiPriority w:val="0"/>
  </w:style>
  <w:style w:type="character" w:customStyle="1" w:styleId="113">
    <w:name w:val="hover111"/>
    <w:basedOn w:val="20"/>
    <w:qFormat/>
    <w:uiPriority w:val="0"/>
    <w:rPr>
      <w:color w:val="CA1C1D"/>
    </w:rPr>
  </w:style>
  <w:style w:type="character" w:customStyle="1" w:styleId="114">
    <w:name w:val="xtb-gr-08"/>
    <w:basedOn w:val="20"/>
    <w:qFormat/>
    <w:uiPriority w:val="0"/>
  </w:style>
  <w:style w:type="character" w:customStyle="1" w:styleId="115">
    <w:name w:val="zx-xuan15"/>
    <w:basedOn w:val="20"/>
    <w:qFormat/>
    <w:uiPriority w:val="0"/>
    <w:rPr>
      <w:color w:val="FFFFFF"/>
    </w:rPr>
  </w:style>
  <w:style w:type="character" w:customStyle="1" w:styleId="116">
    <w:name w:val="xtb-fr-19"/>
    <w:basedOn w:val="20"/>
    <w:qFormat/>
    <w:uiPriority w:val="0"/>
  </w:style>
  <w:style w:type="character" w:customStyle="1" w:styleId="117">
    <w:name w:val="xtb-fr-06"/>
    <w:basedOn w:val="20"/>
    <w:qFormat/>
    <w:uiPriority w:val="0"/>
  </w:style>
  <w:style w:type="character" w:customStyle="1" w:styleId="118">
    <w:name w:val="xtb-fr-01"/>
    <w:basedOn w:val="20"/>
    <w:qFormat/>
    <w:uiPriority w:val="0"/>
  </w:style>
  <w:style w:type="character" w:customStyle="1" w:styleId="119">
    <w:name w:val="xtb-fr-18"/>
    <w:basedOn w:val="20"/>
    <w:qFormat/>
    <w:uiPriority w:val="0"/>
  </w:style>
  <w:style w:type="character" w:customStyle="1" w:styleId="120">
    <w:name w:val="zy-fr-bj28"/>
    <w:basedOn w:val="20"/>
    <w:qFormat/>
    <w:uiPriority w:val="0"/>
  </w:style>
  <w:style w:type="character" w:customStyle="1" w:styleId="121">
    <w:name w:val="zx-xuan4"/>
    <w:basedOn w:val="20"/>
    <w:qFormat/>
    <w:uiPriority w:val="0"/>
    <w:rPr>
      <w:shd w:val="clear" w:color="auto" w:fill="FFFFFF"/>
    </w:rPr>
  </w:style>
  <w:style w:type="character" w:customStyle="1" w:styleId="122">
    <w:name w:val="xtb-fr-12"/>
    <w:basedOn w:val="20"/>
    <w:qFormat/>
    <w:uiPriority w:val="0"/>
  </w:style>
  <w:style w:type="character" w:customStyle="1" w:styleId="123">
    <w:name w:val="xtb-fr-05"/>
    <w:basedOn w:val="20"/>
    <w:qFormat/>
    <w:uiPriority w:val="0"/>
  </w:style>
  <w:style w:type="character" w:customStyle="1" w:styleId="124">
    <w:name w:val="zy-fr-bj6"/>
    <w:basedOn w:val="20"/>
    <w:qFormat/>
    <w:uiPriority w:val="0"/>
  </w:style>
  <w:style w:type="character" w:customStyle="1" w:styleId="125">
    <w:name w:val="hdjl-x-l-m-sp2"/>
    <w:basedOn w:val="20"/>
    <w:qFormat/>
    <w:uiPriority w:val="0"/>
  </w:style>
  <w:style w:type="character" w:customStyle="1" w:styleId="126">
    <w:name w:val="zx-span51"/>
    <w:basedOn w:val="20"/>
    <w:qFormat/>
    <w:uiPriority w:val="0"/>
    <w:rPr>
      <w:color w:val="FFFFFF"/>
    </w:rPr>
  </w:style>
  <w:style w:type="character" w:customStyle="1" w:styleId="127">
    <w:name w:val="zy-fr-bj25"/>
    <w:basedOn w:val="20"/>
    <w:qFormat/>
    <w:uiPriority w:val="0"/>
  </w:style>
  <w:style w:type="character" w:customStyle="1" w:styleId="128">
    <w:name w:val="zy-fr-bj7"/>
    <w:basedOn w:val="20"/>
    <w:qFormat/>
    <w:uiPriority w:val="0"/>
  </w:style>
  <w:style w:type="character" w:customStyle="1" w:styleId="129">
    <w:name w:val="xtb-gr-05"/>
    <w:basedOn w:val="20"/>
    <w:qFormat/>
    <w:uiPriority w:val="0"/>
  </w:style>
  <w:style w:type="character" w:customStyle="1" w:styleId="130">
    <w:name w:val="bsfw-sp31"/>
    <w:basedOn w:val="20"/>
    <w:qFormat/>
    <w:uiPriority w:val="0"/>
    <w:rPr>
      <w:color w:val="FFFFFF"/>
      <w:shd w:val="clear" w:color="auto" w:fill="277E37"/>
    </w:rPr>
  </w:style>
  <w:style w:type="character" w:customStyle="1" w:styleId="131">
    <w:name w:val="xtb-fr-22"/>
    <w:basedOn w:val="20"/>
    <w:qFormat/>
    <w:uiPriority w:val="0"/>
  </w:style>
  <w:style w:type="character" w:customStyle="1" w:styleId="132">
    <w:name w:val="zy-fr-bj4"/>
    <w:basedOn w:val="20"/>
    <w:qFormat/>
    <w:uiPriority w:val="0"/>
  </w:style>
  <w:style w:type="character" w:customStyle="1" w:styleId="133">
    <w:name w:val="xtb-fr-03"/>
    <w:basedOn w:val="20"/>
    <w:qFormat/>
    <w:uiPriority w:val="0"/>
  </w:style>
  <w:style w:type="character" w:customStyle="1" w:styleId="134">
    <w:name w:val="zy-fr-bj27"/>
    <w:basedOn w:val="20"/>
    <w:qFormat/>
    <w:uiPriority w:val="0"/>
  </w:style>
  <w:style w:type="character" w:customStyle="1" w:styleId="135">
    <w:name w:val="xtb-gr-03"/>
    <w:basedOn w:val="20"/>
    <w:qFormat/>
    <w:uiPriority w:val="0"/>
  </w:style>
  <w:style w:type="character" w:customStyle="1" w:styleId="136">
    <w:name w:val="bsfw-sp1"/>
    <w:basedOn w:val="20"/>
    <w:qFormat/>
    <w:uiPriority w:val="0"/>
  </w:style>
  <w:style w:type="character" w:customStyle="1" w:styleId="137">
    <w:name w:val="xtb-gr-02"/>
    <w:basedOn w:val="20"/>
    <w:qFormat/>
    <w:uiPriority w:val="0"/>
  </w:style>
  <w:style w:type="character" w:customStyle="1" w:styleId="138">
    <w:name w:val="zy-fr-bj2"/>
    <w:basedOn w:val="20"/>
    <w:qFormat/>
    <w:uiPriority w:val="0"/>
  </w:style>
  <w:style w:type="character" w:customStyle="1" w:styleId="139">
    <w:name w:val="r-5-l-sp3"/>
    <w:basedOn w:val="20"/>
    <w:qFormat/>
    <w:uiPriority w:val="0"/>
  </w:style>
  <w:style w:type="character" w:customStyle="1" w:styleId="140">
    <w:name w:val="zx-span21"/>
    <w:basedOn w:val="20"/>
    <w:qFormat/>
    <w:uiPriority w:val="0"/>
    <w:rPr>
      <w:color w:val="FFFFFF"/>
    </w:rPr>
  </w:style>
  <w:style w:type="character" w:customStyle="1" w:styleId="141">
    <w:name w:val="xtb-gr-15"/>
    <w:basedOn w:val="20"/>
    <w:qFormat/>
    <w:uiPriority w:val="0"/>
  </w:style>
  <w:style w:type="character" w:customStyle="1" w:styleId="142">
    <w:name w:val="zy-gr-bj10"/>
    <w:basedOn w:val="20"/>
    <w:qFormat/>
    <w:uiPriority w:val="0"/>
  </w:style>
  <w:style w:type="character" w:customStyle="1" w:styleId="143">
    <w:name w:val="xtb-fr-04"/>
    <w:basedOn w:val="20"/>
    <w:qFormat/>
    <w:uiPriority w:val="0"/>
  </w:style>
  <w:style w:type="character" w:customStyle="1" w:styleId="144">
    <w:name w:val="zy-gr-bj9"/>
    <w:basedOn w:val="20"/>
    <w:qFormat/>
    <w:uiPriority w:val="0"/>
  </w:style>
  <w:style w:type="character" w:customStyle="1" w:styleId="145">
    <w:name w:val="xtb-fr-24"/>
    <w:basedOn w:val="20"/>
    <w:qFormat/>
    <w:uiPriority w:val="0"/>
  </w:style>
  <w:style w:type="character" w:customStyle="1" w:styleId="146">
    <w:name w:val="zwfw-sp2"/>
    <w:basedOn w:val="20"/>
    <w:qFormat/>
    <w:uiPriority w:val="0"/>
  </w:style>
  <w:style w:type="character" w:customStyle="1" w:styleId="147">
    <w:name w:val="zy-gr-bj1"/>
    <w:basedOn w:val="20"/>
    <w:qFormat/>
    <w:uiPriority w:val="0"/>
  </w:style>
  <w:style w:type="character" w:customStyle="1" w:styleId="148">
    <w:name w:val="xtb-fr-16"/>
    <w:basedOn w:val="20"/>
    <w:qFormat/>
    <w:uiPriority w:val="0"/>
  </w:style>
  <w:style w:type="character" w:customStyle="1" w:styleId="149">
    <w:name w:val="ndata"/>
    <w:basedOn w:val="20"/>
    <w:qFormat/>
    <w:uiPriority w:val="0"/>
    <w:rPr>
      <w:color w:val="AAAAAA"/>
    </w:rPr>
  </w:style>
  <w:style w:type="character" w:customStyle="1" w:styleId="150">
    <w:name w:val="zy-fr-bj18"/>
    <w:basedOn w:val="20"/>
    <w:qFormat/>
    <w:uiPriority w:val="0"/>
  </w:style>
  <w:style w:type="character" w:customStyle="1" w:styleId="151">
    <w:name w:val="zy-fr-bj12"/>
    <w:basedOn w:val="20"/>
    <w:qFormat/>
    <w:uiPriority w:val="0"/>
  </w:style>
  <w:style w:type="character" w:customStyle="1" w:styleId="152">
    <w:name w:val="zy-fr-bj17"/>
    <w:basedOn w:val="20"/>
    <w:qFormat/>
    <w:uiPriority w:val="0"/>
  </w:style>
  <w:style w:type="character" w:customStyle="1" w:styleId="153">
    <w:name w:val="bsfw-sp3"/>
    <w:basedOn w:val="20"/>
    <w:qFormat/>
    <w:uiPriority w:val="0"/>
  </w:style>
  <w:style w:type="character" w:customStyle="1" w:styleId="154">
    <w:name w:val="zy-gr-bj24"/>
    <w:basedOn w:val="20"/>
    <w:qFormat/>
    <w:uiPriority w:val="0"/>
  </w:style>
  <w:style w:type="character" w:customStyle="1" w:styleId="155">
    <w:name w:val="bsfw-sp11"/>
    <w:basedOn w:val="20"/>
    <w:qFormat/>
    <w:uiPriority w:val="0"/>
    <w:rPr>
      <w:color w:val="FFFFFF"/>
      <w:shd w:val="clear" w:color="auto" w:fill="277E37"/>
    </w:rPr>
  </w:style>
  <w:style w:type="character" w:customStyle="1" w:styleId="156">
    <w:name w:val="xtb-gr-16"/>
    <w:basedOn w:val="20"/>
    <w:qFormat/>
    <w:uiPriority w:val="0"/>
  </w:style>
  <w:style w:type="character" w:customStyle="1" w:styleId="157">
    <w:name w:val="zy-gr-bj16"/>
    <w:basedOn w:val="20"/>
    <w:qFormat/>
    <w:uiPriority w:val="0"/>
  </w:style>
  <w:style w:type="character" w:customStyle="1" w:styleId="158">
    <w:name w:val="zx-span4"/>
    <w:basedOn w:val="20"/>
    <w:qFormat/>
    <w:uiPriority w:val="0"/>
  </w:style>
  <w:style w:type="paragraph" w:customStyle="1" w:styleId="159">
    <w:name w:val="正文首行缩进两字符"/>
    <w:basedOn w:val="1"/>
    <w:qFormat/>
    <w:uiPriority w:val="0"/>
    <w:pPr>
      <w:spacing w:line="360" w:lineRule="auto"/>
      <w:ind w:firstLine="200" w:firstLineChars="200"/>
    </w:pPr>
  </w:style>
  <w:style w:type="paragraph" w:customStyle="1" w:styleId="160">
    <w:name w:val="正文（张）"/>
    <w:qFormat/>
    <w:uiPriority w:val="0"/>
    <w:pPr>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customStyle="1" w:styleId="161">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162">
    <w:name w:val="列出段落1"/>
    <w:basedOn w:val="1"/>
    <w:next w:val="1"/>
    <w:qFormat/>
    <w:uiPriority w:val="0"/>
    <w:pPr>
      <w:ind w:firstLine="420" w:firstLineChars="200"/>
    </w:pPr>
    <w:rPr>
      <w:rFonts w:ascii="Calibri" w:hAnsi="Calibri"/>
      <w:szCs w:val="22"/>
    </w:rPr>
  </w:style>
  <w:style w:type="paragraph" w:customStyle="1" w:styleId="16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4">
    <w:name w:val="样式2"/>
    <w:basedOn w:val="1"/>
    <w:qFormat/>
    <w:uiPriority w:val="0"/>
    <w:pPr>
      <w:spacing w:line="300" w:lineRule="auto"/>
      <w:jc w:val="center"/>
      <w:outlineLvl w:val="0"/>
    </w:pPr>
    <w:rPr>
      <w:b/>
      <w:sz w:val="24"/>
    </w:rPr>
  </w:style>
  <w:style w:type="paragraph" w:customStyle="1" w:styleId="16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table" w:customStyle="1" w:styleId="166">
    <w:name w:val="Table Normal"/>
    <w:unhideWhenUsed/>
    <w:qFormat/>
    <w:uiPriority w:val="0"/>
    <w:tblPr>
      <w:tblCellMar>
        <w:top w:w="0" w:type="dxa"/>
        <w:left w:w="0" w:type="dxa"/>
        <w:bottom w:w="0" w:type="dxa"/>
        <w:right w:w="0" w:type="dxa"/>
      </w:tblCellMar>
    </w:tblPr>
  </w:style>
  <w:style w:type="paragraph" w:customStyle="1" w:styleId="167">
    <w:name w:val="Table Text"/>
    <w:basedOn w:val="1"/>
    <w:semiHidden/>
    <w:qFormat/>
    <w:uiPriority w:val="0"/>
    <w:rPr>
      <w:rFonts w:ascii="微软雅黑" w:hAnsi="微软雅黑" w:eastAsia="微软雅黑" w:cs="微软雅黑"/>
      <w:sz w:val="25"/>
      <w:szCs w:val="25"/>
      <w:lang w:val="en-US" w:eastAsia="en-US" w:bidi="ar-SA"/>
    </w:rPr>
  </w:style>
  <w:style w:type="paragraph" w:customStyle="1" w:styleId="168">
    <w:name w:val="p11"/>
    <w:basedOn w:val="1"/>
    <w:qFormat/>
    <w:uiPriority w:val="0"/>
    <w:pPr>
      <w:spacing w:before="0" w:beforeAutospacing="0" w:after="0" w:afterAutospacing="0" w:line="560" w:lineRule="atLeast"/>
      <w:ind w:left="0" w:right="0" w:firstLine="640"/>
      <w:jc w:val="both"/>
    </w:pPr>
    <w:rPr>
      <w:rFonts w:hint="eastAsia" w:ascii="songti sc" w:hAnsi="songti sc" w:eastAsia="songti sc" w:cs="songti sc"/>
      <w:kern w:val="0"/>
      <w:sz w:val="32"/>
      <w:szCs w:val="32"/>
      <w:lang w:val="en-US" w:eastAsia="zh-CN" w:bidi="ar"/>
    </w:rPr>
  </w:style>
  <w:style w:type="character" w:customStyle="1" w:styleId="169">
    <w:name w:val="s3"/>
    <w:basedOn w:val="20"/>
    <w:qFormat/>
    <w:uiPriority w:val="0"/>
    <w:rPr>
      <w:rFonts w:hint="default" w:ascii="times" w:hAnsi="times" w:eastAsia="times" w:cs="time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1877</Words>
  <Characters>1953</Characters>
  <Lines>5</Lines>
  <Paragraphs>14</Paragraphs>
  <TotalTime>0</TotalTime>
  <ScaleCrop>false</ScaleCrop>
  <LinksUpToDate>false</LinksUpToDate>
  <CharactersWithSpaces>1960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2022-06-27T08:12:00Z</dcterms:created>
  <dc:creator>大海</dc:creator>
  <cp:lastModifiedBy>user</cp:lastModifiedBy>
  <cp:lastPrinted>2024-06-04T15:54:00Z</cp:lastPrinted>
  <dcterms:modified xsi:type="dcterms:W3CDTF">2025-09-04T17:58:36Z</dcterms:modified>
  <dc:title>科学城公安分局业务装备采购询价函</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E2337FCC33C84320917E47F4D3C04D1C_13</vt:lpwstr>
  </property>
  <property fmtid="{D5CDD505-2E9C-101B-9397-08002B2CF9AE}" pid="4" name="KSOTemplateDocerSaveRecord">
    <vt:lpwstr>eyJoZGlkIjoiMTI0MDMzM2NhZWU3NDhiZGExOWY4MDIwNjMyNGRjMDkiLCJ1c2VySWQiOiIzOTA0NDE0MjYifQ==</vt:lpwstr>
  </property>
</Properties>
</file>