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ms-word.document.macroEnabled.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25ACF68">
      <w:pPr>
        <w:keepNext w:val="0"/>
        <w:keepLines w:val="0"/>
        <w:pageBreakBefore w:val="0"/>
        <w:widowControl w:val="0"/>
        <w:kinsoku/>
        <w:wordWrap/>
        <w:overflowPunct/>
        <w:topLinePunct w:val="0"/>
        <w:autoSpaceDE/>
        <w:autoSpaceDN/>
        <w:bidi w:val="0"/>
        <w:adjustRightInd/>
        <w:snapToGrid/>
        <w:spacing w:after="157" w:afterLines="50" w:line="560" w:lineRule="exact"/>
        <w:jc w:val="center"/>
        <w:textAlignment w:val="auto"/>
        <w:rPr>
          <w:rFonts w:hint="eastAsia" w:ascii="国标小标宋-GB/T 2312" w:hAnsi="国标小标宋-GB/T 2312" w:eastAsia="国标小标宋-GB/T 2312" w:cs="国标小标宋-GB/T 2312"/>
          <w:spacing w:val="-6"/>
          <w:sz w:val="36"/>
          <w:szCs w:val="36"/>
          <w:lang w:val="en-US" w:eastAsia="zh-CN"/>
        </w:rPr>
      </w:pPr>
      <w:r>
        <w:rPr>
          <w:rFonts w:hint="eastAsia" w:ascii="国标小标宋-GB/T 2312" w:hAnsi="国标小标宋-GB/T 2312" w:eastAsia="国标小标宋-GB/T 2312" w:cs="国标小标宋-GB/T 2312"/>
          <w:spacing w:val="-6"/>
          <w:sz w:val="36"/>
          <w:szCs w:val="36"/>
          <w:highlight w:val="none"/>
          <w:lang w:val="en-US" w:eastAsia="zh-CN"/>
        </w:rPr>
        <w:t>2026年</w:t>
      </w:r>
      <w:r>
        <w:rPr>
          <w:rFonts w:hint="eastAsia" w:ascii="国标小标宋-GB/T 2312" w:hAnsi="国标小标宋-GB/T 2312" w:eastAsia="国标小标宋-GB/T 2312" w:cs="国标小标宋-GB/T 2312"/>
          <w:spacing w:val="-6"/>
          <w:sz w:val="36"/>
          <w:szCs w:val="36"/>
          <w:lang w:val="en-US" w:eastAsia="zh-CN"/>
        </w:rPr>
        <w:t>科学城75岁及以上独居老年人意外伤害综合保险服务项目（第二次）比价文件</w:t>
      </w:r>
    </w:p>
    <w:p w14:paraId="310B944E">
      <w:pPr>
        <w:keepNext w:val="0"/>
        <w:keepLines w:val="0"/>
        <w:pageBreakBefore w:val="0"/>
        <w:kinsoku/>
        <w:wordWrap/>
        <w:overflowPunct/>
        <w:topLinePunct w:val="0"/>
        <w:autoSpaceDE/>
        <w:autoSpaceDN/>
        <w:bidi w:val="0"/>
        <w:adjustRightInd/>
        <w:snapToGrid w:val="0"/>
        <w:spacing w:line="440" w:lineRule="exact"/>
        <w:ind w:firstLine="600" w:firstLineChars="200"/>
        <w:textAlignment w:val="auto"/>
        <w:rPr>
          <w:rFonts w:hint="eastAsia" w:ascii="仿宋_GB2312" w:hAnsi="仿宋" w:eastAsia="仿宋_GB2312"/>
          <w:snapToGrid w:val="0"/>
          <w:kern w:val="0"/>
          <w:sz w:val="30"/>
          <w:szCs w:val="30"/>
        </w:rPr>
      </w:pPr>
      <w:r>
        <w:rPr>
          <w:rFonts w:hint="eastAsia" w:ascii="仿宋_GB2312" w:hAnsi="Arial" w:eastAsia="仿宋_GB2312" w:cs="Arial"/>
          <w:sz w:val="30"/>
          <w:szCs w:val="30"/>
        </w:rPr>
        <w:t>根据公</w:t>
      </w:r>
      <w:r>
        <w:rPr>
          <w:rFonts w:hint="eastAsia" w:ascii="仿宋_GB2312" w:hAnsi="仿宋" w:eastAsia="仿宋_GB2312"/>
          <w:snapToGrid w:val="0"/>
          <w:kern w:val="0"/>
          <w:sz w:val="30"/>
          <w:szCs w:val="30"/>
        </w:rPr>
        <w:t>管部《公管部（科办）采购管理实施细则（修订）》相关要求</w:t>
      </w:r>
      <w:r>
        <w:rPr>
          <w:rFonts w:hint="eastAsia" w:ascii="仿宋_GB2312" w:hAnsi="Arial" w:eastAsia="仿宋_GB2312" w:cs="Arial"/>
          <w:sz w:val="30"/>
          <w:szCs w:val="30"/>
        </w:rPr>
        <w:t>，</w:t>
      </w:r>
      <w:r>
        <w:rPr>
          <w:rFonts w:hint="eastAsia" w:ascii="仿宋_GB2312" w:hAnsi="Arial" w:eastAsia="仿宋_GB2312" w:cs="Arial"/>
          <w:sz w:val="30"/>
          <w:szCs w:val="30"/>
          <w:lang w:val="en-US" w:eastAsia="zh-CN"/>
        </w:rPr>
        <w:t>为</w:t>
      </w:r>
      <w:r>
        <w:rPr>
          <w:rFonts w:hint="eastAsia" w:ascii="仿宋_GB2312" w:hAnsi="仿宋" w:eastAsia="仿宋_GB2312" w:cs="Times New Roman"/>
          <w:snapToGrid w:val="0"/>
          <w:color w:val="000000"/>
          <w:kern w:val="0"/>
          <w:sz w:val="30"/>
          <w:szCs w:val="30"/>
          <w:highlight w:val="none"/>
          <w:lang w:val="en-US" w:eastAsia="zh-CN" w:bidi="ar-SA"/>
        </w:rPr>
        <w:t>完成2026年科学城75岁及以上独居老年人意外伤害综合保险服务项目</w:t>
      </w:r>
      <w:r>
        <w:rPr>
          <w:rFonts w:hint="eastAsia" w:ascii="仿宋_GB2312" w:hAnsi="Arial" w:eastAsia="仿宋_GB2312" w:cs="Arial"/>
          <w:sz w:val="30"/>
          <w:szCs w:val="30"/>
          <w:lang w:val="en-US" w:eastAsia="zh-CN"/>
        </w:rPr>
        <w:t>，</w:t>
      </w:r>
      <w:r>
        <w:rPr>
          <w:rFonts w:hint="eastAsia" w:ascii="仿宋_GB2312" w:hAnsi="Arial" w:eastAsia="仿宋_GB2312" w:cs="Arial"/>
          <w:sz w:val="30"/>
          <w:szCs w:val="30"/>
        </w:rPr>
        <w:t>公管部服务保障中心现邀请符合要</w:t>
      </w:r>
      <w:r>
        <w:rPr>
          <w:rFonts w:hint="eastAsia" w:ascii="仿宋_GB2312" w:hAnsi="仿宋" w:eastAsia="仿宋_GB2312"/>
          <w:snapToGrid w:val="0"/>
          <w:kern w:val="0"/>
          <w:sz w:val="30"/>
          <w:szCs w:val="30"/>
        </w:rPr>
        <w:t>求的供应商参加</w:t>
      </w:r>
      <w:r>
        <w:rPr>
          <w:rFonts w:hint="eastAsia" w:ascii="仿宋_GB2312" w:hAnsi="仿宋" w:eastAsia="仿宋_GB2312"/>
          <w:snapToGrid w:val="0"/>
          <w:kern w:val="0"/>
          <w:sz w:val="30"/>
          <w:szCs w:val="30"/>
          <w:lang w:val="en-US" w:eastAsia="zh-CN"/>
        </w:rPr>
        <w:t>采购项目比价活动。</w:t>
      </w:r>
    </w:p>
    <w:p w14:paraId="1FB81976">
      <w:pPr>
        <w:keepNext w:val="0"/>
        <w:keepLines w:val="0"/>
        <w:pageBreakBefore w:val="0"/>
        <w:kinsoku/>
        <w:wordWrap/>
        <w:overflowPunct/>
        <w:topLinePunct w:val="0"/>
        <w:autoSpaceDE/>
        <w:autoSpaceDN/>
        <w:bidi w:val="0"/>
        <w:adjustRightInd/>
        <w:spacing w:line="440" w:lineRule="exact"/>
        <w:ind w:firstLine="600" w:firstLineChars="200"/>
        <w:textAlignment w:val="auto"/>
        <w:rPr>
          <w:rFonts w:ascii="黑体" w:hAnsi="黑体" w:eastAsia="黑体"/>
          <w:sz w:val="30"/>
          <w:szCs w:val="30"/>
        </w:rPr>
      </w:pPr>
      <w:r>
        <w:rPr>
          <w:rFonts w:hint="eastAsia" w:ascii="黑体" w:hAnsi="黑体" w:eastAsia="黑体"/>
          <w:sz w:val="30"/>
          <w:szCs w:val="30"/>
        </w:rPr>
        <w:t>一、比价须知</w:t>
      </w:r>
    </w:p>
    <w:p w14:paraId="151D520C">
      <w:pPr>
        <w:keepNext w:val="0"/>
        <w:keepLines w:val="0"/>
        <w:pageBreakBefore w:val="0"/>
        <w:kinsoku/>
        <w:wordWrap/>
        <w:overflowPunct/>
        <w:topLinePunct w:val="0"/>
        <w:autoSpaceDE/>
        <w:autoSpaceDN/>
        <w:bidi w:val="0"/>
        <w:adjustRightInd/>
        <w:snapToGrid w:val="0"/>
        <w:spacing w:line="440" w:lineRule="exact"/>
        <w:ind w:firstLine="600" w:firstLineChars="200"/>
        <w:textAlignment w:val="auto"/>
        <w:rPr>
          <w:rFonts w:hint="eastAsia" w:ascii="仿宋_GB2312" w:hAnsi="仿宋" w:eastAsia="仿宋_GB2312" w:cs="Times New Roman"/>
          <w:snapToGrid w:val="0"/>
          <w:color w:val="000000"/>
          <w:kern w:val="0"/>
          <w:sz w:val="30"/>
          <w:szCs w:val="30"/>
          <w:highlight w:val="yellow"/>
          <w:lang w:val="en-US" w:eastAsia="zh-CN" w:bidi="ar-SA"/>
        </w:rPr>
      </w:pPr>
      <w:r>
        <w:rPr>
          <w:rFonts w:hint="eastAsia" w:ascii="仿宋_GB2312" w:hAnsi="仿宋" w:eastAsia="仿宋_GB2312" w:cs="Times New Roman"/>
          <w:snapToGrid w:val="0"/>
          <w:color w:val="000000"/>
          <w:kern w:val="0"/>
          <w:sz w:val="30"/>
          <w:szCs w:val="30"/>
          <w:highlight w:val="none"/>
          <w:lang w:val="en-US" w:eastAsia="zh-CN" w:bidi="ar-SA"/>
        </w:rPr>
        <w:t>项目名称：2026年科学城75岁及以上独居老年人意外伤害综合保险服务项目（第二次）</w:t>
      </w:r>
    </w:p>
    <w:p w14:paraId="3B377C87">
      <w:pPr>
        <w:keepNext w:val="0"/>
        <w:keepLines w:val="0"/>
        <w:pageBreakBefore w:val="0"/>
        <w:kinsoku/>
        <w:wordWrap/>
        <w:overflowPunct/>
        <w:topLinePunct w:val="0"/>
        <w:autoSpaceDE/>
        <w:autoSpaceDN/>
        <w:bidi w:val="0"/>
        <w:adjustRightInd/>
        <w:snapToGrid w:val="0"/>
        <w:spacing w:line="440" w:lineRule="exact"/>
        <w:ind w:firstLine="600" w:firstLineChars="200"/>
        <w:textAlignment w:val="auto"/>
        <w:rPr>
          <w:rFonts w:hint="eastAsia" w:ascii="仿宋_GB2312" w:hAnsi="仿宋" w:eastAsia="仿宋_GB2312" w:cs="Times New Roman"/>
          <w:b/>
          <w:bCs/>
          <w:snapToGrid w:val="0"/>
          <w:color w:val="000000"/>
          <w:kern w:val="0"/>
          <w:sz w:val="30"/>
          <w:szCs w:val="30"/>
          <w:highlight w:val="yellow"/>
          <w:lang w:val="en-US" w:eastAsia="zh-CN" w:bidi="ar-SA"/>
        </w:rPr>
      </w:pPr>
      <w:r>
        <w:rPr>
          <w:rFonts w:hint="eastAsia" w:ascii="仿宋_GB2312" w:hAnsi="仿宋" w:eastAsia="仿宋_GB2312" w:cs="Times New Roman"/>
          <w:snapToGrid w:val="0"/>
          <w:color w:val="000000"/>
          <w:kern w:val="0"/>
          <w:sz w:val="30"/>
          <w:szCs w:val="30"/>
          <w:highlight w:val="none"/>
          <w:lang w:val="en-US" w:eastAsia="zh-CN" w:bidi="ar-SA"/>
        </w:rPr>
        <w:t>项目编号：2026GGBCGFW014</w:t>
      </w:r>
    </w:p>
    <w:p w14:paraId="30DBB4C1">
      <w:pPr>
        <w:keepNext w:val="0"/>
        <w:keepLines w:val="0"/>
        <w:pageBreakBefore w:val="0"/>
        <w:kinsoku/>
        <w:wordWrap/>
        <w:overflowPunct/>
        <w:topLinePunct w:val="0"/>
        <w:autoSpaceDE/>
        <w:autoSpaceDN/>
        <w:bidi w:val="0"/>
        <w:adjustRightInd/>
        <w:snapToGrid w:val="0"/>
        <w:spacing w:line="440" w:lineRule="exact"/>
        <w:ind w:firstLine="600" w:firstLineChars="200"/>
        <w:textAlignment w:val="auto"/>
        <w:rPr>
          <w:rFonts w:hint="eastAsia" w:ascii="仿宋_GB2312" w:hAnsi="仿宋" w:eastAsia="仿宋_GB2312" w:cs="Times New Roman"/>
          <w:snapToGrid w:val="0"/>
          <w:color w:val="000000"/>
          <w:kern w:val="0"/>
          <w:sz w:val="30"/>
          <w:szCs w:val="30"/>
          <w:highlight w:val="none"/>
          <w:lang w:val="en-US" w:eastAsia="zh-CN" w:bidi="ar-SA"/>
        </w:rPr>
      </w:pPr>
      <w:r>
        <w:rPr>
          <w:rFonts w:hint="eastAsia" w:ascii="仿宋_GB2312" w:hAnsi="仿宋" w:eastAsia="仿宋_GB2312" w:cs="Times New Roman"/>
          <w:snapToGrid w:val="0"/>
          <w:color w:val="000000"/>
          <w:kern w:val="0"/>
          <w:sz w:val="30"/>
          <w:szCs w:val="30"/>
          <w:highlight w:val="none"/>
          <w:lang w:val="en-US" w:eastAsia="zh-CN" w:bidi="ar-SA"/>
        </w:rPr>
        <w:t>采购方式：调研比价</w:t>
      </w:r>
    </w:p>
    <w:p w14:paraId="15285641">
      <w:pPr>
        <w:keepNext w:val="0"/>
        <w:keepLines w:val="0"/>
        <w:pageBreakBefore w:val="0"/>
        <w:kinsoku/>
        <w:wordWrap/>
        <w:overflowPunct/>
        <w:topLinePunct w:val="0"/>
        <w:autoSpaceDE/>
        <w:autoSpaceDN/>
        <w:bidi w:val="0"/>
        <w:adjustRightInd/>
        <w:snapToGrid w:val="0"/>
        <w:spacing w:line="440" w:lineRule="exact"/>
        <w:ind w:firstLine="600" w:firstLineChars="200"/>
        <w:textAlignment w:val="auto"/>
        <w:rPr>
          <w:rFonts w:hint="eastAsia" w:ascii="仿宋_GB2312" w:hAnsi="仿宋" w:eastAsia="仿宋_GB2312" w:cs="Times New Roman"/>
          <w:snapToGrid w:val="0"/>
          <w:color w:val="000000"/>
          <w:kern w:val="0"/>
          <w:sz w:val="30"/>
          <w:szCs w:val="30"/>
          <w:highlight w:val="none"/>
          <w:lang w:val="en-US" w:eastAsia="zh-CN" w:bidi="ar-SA"/>
        </w:rPr>
      </w:pPr>
      <w:r>
        <w:rPr>
          <w:rFonts w:hint="eastAsia" w:ascii="仿宋_GB2312" w:hAnsi="仿宋" w:eastAsia="仿宋_GB2312" w:cs="Times New Roman"/>
          <w:snapToGrid w:val="0"/>
          <w:color w:val="000000"/>
          <w:kern w:val="0"/>
          <w:sz w:val="30"/>
          <w:szCs w:val="30"/>
          <w:highlight w:val="none"/>
          <w:lang w:val="en-US" w:eastAsia="zh-CN" w:bidi="ar-SA"/>
        </w:rPr>
        <w:t>最高限价：</w:t>
      </w:r>
      <w:r>
        <w:rPr>
          <w:rFonts w:hint="eastAsia" w:ascii="仿宋_GB2312" w:hAnsi="仿宋" w:eastAsia="仿宋_GB2312" w:cs="Times New Roman"/>
          <w:snapToGrid w:val="0"/>
          <w:color w:val="000000"/>
          <w:kern w:val="0"/>
          <w:sz w:val="30"/>
          <w:szCs w:val="30"/>
          <w:highlight w:val="none"/>
          <w:u w:val="none"/>
          <w:lang w:val="en-US" w:eastAsia="zh-CN" w:bidi="ar-SA"/>
        </w:rPr>
        <w:t>70000.00元/年，单人保费不高于40元/人/年（一采三年，合同一年一签）</w:t>
      </w:r>
      <w:r>
        <w:rPr>
          <w:rFonts w:hint="eastAsia" w:ascii="仿宋_GB2312" w:hAnsi="仿宋" w:eastAsia="仿宋_GB2312" w:cs="Times New Roman"/>
          <w:snapToGrid w:val="0"/>
          <w:color w:val="000000"/>
          <w:kern w:val="0"/>
          <w:sz w:val="30"/>
          <w:szCs w:val="30"/>
          <w:highlight w:val="none"/>
          <w:lang w:val="en-US" w:eastAsia="zh-CN" w:bidi="ar-SA"/>
        </w:rPr>
        <w:t>。</w:t>
      </w:r>
    </w:p>
    <w:p w14:paraId="6C5C43E9">
      <w:pPr>
        <w:keepNext w:val="0"/>
        <w:keepLines w:val="0"/>
        <w:pageBreakBefore w:val="0"/>
        <w:kinsoku/>
        <w:wordWrap/>
        <w:overflowPunct/>
        <w:topLinePunct w:val="0"/>
        <w:autoSpaceDE/>
        <w:autoSpaceDN/>
        <w:bidi w:val="0"/>
        <w:adjustRightInd/>
        <w:snapToGrid w:val="0"/>
        <w:spacing w:line="440" w:lineRule="exact"/>
        <w:ind w:firstLine="600" w:firstLineChars="200"/>
        <w:textAlignment w:val="auto"/>
        <w:rPr>
          <w:rFonts w:hint="eastAsia" w:ascii="仿宋_GB2312" w:hAnsi="仿宋" w:eastAsia="仿宋_GB2312" w:cs="Times New Roman"/>
          <w:snapToGrid w:val="0"/>
          <w:color w:val="000000"/>
          <w:kern w:val="0"/>
          <w:sz w:val="30"/>
          <w:szCs w:val="30"/>
          <w:highlight w:val="none"/>
          <w:lang w:val="en-US" w:eastAsia="zh-CN" w:bidi="ar-SA"/>
        </w:rPr>
      </w:pPr>
      <w:r>
        <w:rPr>
          <w:rFonts w:hint="eastAsia" w:ascii="仿宋_GB2312" w:hAnsi="仿宋" w:eastAsia="仿宋_GB2312" w:cs="Times New Roman"/>
          <w:snapToGrid w:val="0"/>
          <w:color w:val="000000"/>
          <w:kern w:val="0"/>
          <w:sz w:val="30"/>
          <w:szCs w:val="30"/>
          <w:highlight w:val="none"/>
          <w:lang w:val="en-US" w:eastAsia="zh-CN" w:bidi="ar-SA"/>
        </w:rPr>
        <w:t>采购人：中国工程物理研究院公共事务管理部</w:t>
      </w:r>
    </w:p>
    <w:p w14:paraId="3B695B9B">
      <w:pPr>
        <w:keepNext w:val="0"/>
        <w:keepLines w:val="0"/>
        <w:pageBreakBefore w:val="0"/>
        <w:kinsoku/>
        <w:wordWrap/>
        <w:overflowPunct/>
        <w:topLinePunct w:val="0"/>
        <w:autoSpaceDE/>
        <w:autoSpaceDN/>
        <w:bidi w:val="0"/>
        <w:adjustRightInd/>
        <w:snapToGrid w:val="0"/>
        <w:spacing w:line="440" w:lineRule="exact"/>
        <w:ind w:firstLine="600" w:firstLineChars="200"/>
        <w:textAlignment w:val="auto"/>
        <w:rPr>
          <w:rFonts w:hint="eastAsia" w:ascii="仿宋_GB2312" w:hAnsi="仿宋" w:eastAsia="仿宋_GB2312" w:cs="Times New Roman"/>
          <w:snapToGrid w:val="0"/>
          <w:color w:val="000000"/>
          <w:kern w:val="0"/>
          <w:sz w:val="30"/>
          <w:szCs w:val="30"/>
          <w:highlight w:val="none"/>
          <w:lang w:val="en-US" w:eastAsia="zh-CN" w:bidi="ar-SA"/>
        </w:rPr>
      </w:pPr>
      <w:r>
        <w:rPr>
          <w:rFonts w:hint="eastAsia" w:ascii="仿宋_GB2312" w:hAnsi="仿宋" w:eastAsia="仿宋_GB2312" w:cs="Times New Roman"/>
          <w:snapToGrid w:val="0"/>
          <w:color w:val="000000"/>
          <w:kern w:val="0"/>
          <w:sz w:val="30"/>
          <w:szCs w:val="30"/>
          <w:highlight w:val="none"/>
          <w:lang w:val="en-US" w:eastAsia="zh-CN" w:bidi="ar-SA"/>
        </w:rPr>
        <w:t>统一采购实施部门：服务保障中心</w:t>
      </w:r>
    </w:p>
    <w:p w14:paraId="63329925">
      <w:pPr>
        <w:keepNext w:val="0"/>
        <w:keepLines w:val="0"/>
        <w:pageBreakBefore w:val="0"/>
        <w:kinsoku/>
        <w:wordWrap/>
        <w:overflowPunct/>
        <w:topLinePunct w:val="0"/>
        <w:autoSpaceDE/>
        <w:autoSpaceDN/>
        <w:bidi w:val="0"/>
        <w:adjustRightInd/>
        <w:snapToGrid w:val="0"/>
        <w:spacing w:line="440" w:lineRule="exact"/>
        <w:ind w:firstLine="600" w:firstLineChars="200"/>
        <w:textAlignment w:val="auto"/>
        <w:rPr>
          <w:rFonts w:hint="eastAsia" w:ascii="仿宋_GB2312" w:hAnsi="仿宋" w:eastAsia="仿宋_GB2312" w:cs="Times New Roman"/>
          <w:snapToGrid w:val="0"/>
          <w:color w:val="000000"/>
          <w:kern w:val="0"/>
          <w:sz w:val="30"/>
          <w:szCs w:val="30"/>
          <w:highlight w:val="none"/>
          <w:lang w:val="en-US" w:eastAsia="zh-CN" w:bidi="ar-SA"/>
        </w:rPr>
      </w:pPr>
      <w:r>
        <w:rPr>
          <w:rFonts w:hint="eastAsia" w:ascii="仿宋_GB2312" w:hAnsi="仿宋" w:eastAsia="仿宋_GB2312" w:cs="Times New Roman"/>
          <w:snapToGrid w:val="0"/>
          <w:color w:val="000000"/>
          <w:kern w:val="0"/>
          <w:sz w:val="30"/>
          <w:szCs w:val="30"/>
          <w:highlight w:val="none"/>
          <w:lang w:val="en-US" w:eastAsia="zh-CN" w:bidi="ar-SA"/>
        </w:rPr>
        <w:t>项目服务地点：四川省绵阳市游仙区绵山路64号</w:t>
      </w:r>
    </w:p>
    <w:p w14:paraId="30A57C3B">
      <w:pPr>
        <w:keepNext w:val="0"/>
        <w:keepLines w:val="0"/>
        <w:pageBreakBefore w:val="0"/>
        <w:kinsoku/>
        <w:wordWrap/>
        <w:overflowPunct/>
        <w:topLinePunct w:val="0"/>
        <w:autoSpaceDE/>
        <w:autoSpaceDN/>
        <w:bidi w:val="0"/>
        <w:adjustRightInd/>
        <w:snapToGrid w:val="0"/>
        <w:spacing w:line="440" w:lineRule="exact"/>
        <w:ind w:firstLine="600" w:firstLineChars="200"/>
        <w:textAlignment w:val="auto"/>
        <w:rPr>
          <w:rFonts w:hint="eastAsia" w:ascii="仿宋_GB2312" w:hAnsi="仿宋" w:eastAsia="仿宋_GB2312" w:cs="Times New Roman"/>
          <w:snapToGrid w:val="0"/>
          <w:color w:val="000000"/>
          <w:kern w:val="0"/>
          <w:sz w:val="30"/>
          <w:szCs w:val="30"/>
          <w:highlight w:val="none"/>
          <w:lang w:val="en-US" w:eastAsia="zh-CN" w:bidi="ar-SA"/>
        </w:rPr>
      </w:pPr>
      <w:r>
        <w:rPr>
          <w:rFonts w:hint="eastAsia" w:ascii="仿宋_GB2312" w:hAnsi="仿宋" w:eastAsia="仿宋_GB2312" w:cs="Times New Roman"/>
          <w:snapToGrid w:val="0"/>
          <w:color w:val="000000"/>
          <w:kern w:val="0"/>
          <w:sz w:val="30"/>
          <w:szCs w:val="30"/>
          <w:highlight w:val="none"/>
          <w:lang w:val="en-US" w:eastAsia="zh-CN" w:bidi="ar-SA"/>
        </w:rPr>
        <w:t>项目完成期限：</w:t>
      </w:r>
      <w:r>
        <w:rPr>
          <w:rFonts w:hint="eastAsia" w:ascii="仿宋_GB2312" w:hAnsi="仿宋" w:eastAsia="仿宋_GB2312" w:cs="Times New Roman"/>
          <w:snapToGrid w:val="0"/>
          <w:color w:val="000000"/>
          <w:kern w:val="0"/>
          <w:sz w:val="30"/>
          <w:szCs w:val="30"/>
          <w:highlight w:val="none"/>
          <w:u w:val="single"/>
          <w:lang w:val="en-US" w:eastAsia="zh-CN" w:bidi="ar-SA"/>
        </w:rPr>
        <w:t xml:space="preserve"> 3 </w:t>
      </w:r>
      <w:r>
        <w:rPr>
          <w:rFonts w:hint="eastAsia" w:ascii="仿宋_GB2312" w:hAnsi="仿宋" w:eastAsia="仿宋_GB2312" w:cs="Times New Roman"/>
          <w:snapToGrid w:val="0"/>
          <w:color w:val="000000"/>
          <w:kern w:val="0"/>
          <w:sz w:val="30"/>
          <w:szCs w:val="30"/>
          <w:highlight w:val="none"/>
          <w:lang w:val="en-US" w:eastAsia="zh-CN" w:bidi="ar-SA"/>
        </w:rPr>
        <w:t>年，合同一年一签，服务考核合格后，采购人可续签下一年合同。</w:t>
      </w:r>
    </w:p>
    <w:p w14:paraId="71400F2F">
      <w:pPr>
        <w:keepNext w:val="0"/>
        <w:keepLines w:val="0"/>
        <w:pageBreakBefore w:val="0"/>
        <w:kinsoku/>
        <w:wordWrap/>
        <w:overflowPunct/>
        <w:topLinePunct w:val="0"/>
        <w:autoSpaceDE/>
        <w:autoSpaceDN/>
        <w:bidi w:val="0"/>
        <w:adjustRightInd/>
        <w:snapToGrid w:val="0"/>
        <w:spacing w:line="440" w:lineRule="exact"/>
        <w:ind w:firstLine="600" w:firstLineChars="200"/>
        <w:textAlignment w:val="auto"/>
        <w:rPr>
          <w:rFonts w:hint="eastAsia" w:ascii="仿宋_GB2312" w:hAnsi="仿宋" w:eastAsia="仿宋_GB2312" w:cs="Times New Roman"/>
          <w:snapToGrid w:val="0"/>
          <w:color w:val="000000"/>
          <w:kern w:val="0"/>
          <w:sz w:val="30"/>
          <w:szCs w:val="30"/>
          <w:highlight w:val="none"/>
          <w:lang w:val="en-US" w:eastAsia="zh-CN" w:bidi="ar-SA"/>
        </w:rPr>
      </w:pPr>
      <w:r>
        <w:rPr>
          <w:rFonts w:hint="eastAsia" w:ascii="仿宋_GB2312" w:hAnsi="仿宋" w:eastAsia="仿宋_GB2312" w:cs="Times New Roman"/>
          <w:snapToGrid w:val="0"/>
          <w:color w:val="000000"/>
          <w:kern w:val="0"/>
          <w:sz w:val="30"/>
          <w:szCs w:val="30"/>
          <w:highlight w:val="none"/>
          <w:lang w:val="zh-CN" w:eastAsia="zh-CN" w:bidi="ar-SA"/>
        </w:rPr>
        <w:t>响应文件有效期：响应文件有效期为递交响应文件截止之日起</w:t>
      </w:r>
      <w:r>
        <w:rPr>
          <w:rFonts w:hint="eastAsia" w:ascii="仿宋_GB2312" w:hAnsi="仿宋" w:eastAsia="仿宋_GB2312" w:cs="Times New Roman"/>
          <w:snapToGrid w:val="0"/>
          <w:color w:val="000000"/>
          <w:kern w:val="0"/>
          <w:sz w:val="30"/>
          <w:szCs w:val="30"/>
          <w:highlight w:val="none"/>
          <w:lang w:val="en-US" w:eastAsia="zh-CN" w:bidi="ar-SA"/>
        </w:rPr>
        <w:t>9</w:t>
      </w:r>
      <w:r>
        <w:rPr>
          <w:rFonts w:hint="eastAsia" w:ascii="仿宋_GB2312" w:hAnsi="仿宋" w:eastAsia="仿宋_GB2312" w:cs="Times New Roman"/>
          <w:snapToGrid w:val="0"/>
          <w:color w:val="000000"/>
          <w:kern w:val="0"/>
          <w:sz w:val="30"/>
          <w:szCs w:val="30"/>
          <w:highlight w:val="none"/>
          <w:lang w:val="zh-CN" w:eastAsia="zh-CN" w:bidi="ar-SA"/>
        </w:rPr>
        <w:t>0天。</w:t>
      </w:r>
    </w:p>
    <w:p w14:paraId="12876890">
      <w:pPr>
        <w:keepNext w:val="0"/>
        <w:keepLines w:val="0"/>
        <w:pageBreakBefore w:val="0"/>
        <w:kinsoku/>
        <w:wordWrap/>
        <w:overflowPunct/>
        <w:topLinePunct w:val="0"/>
        <w:autoSpaceDE/>
        <w:autoSpaceDN/>
        <w:bidi w:val="0"/>
        <w:adjustRightInd/>
        <w:snapToGrid w:val="0"/>
        <w:spacing w:line="440" w:lineRule="exact"/>
        <w:ind w:firstLine="600" w:firstLineChars="200"/>
        <w:textAlignment w:val="auto"/>
        <w:rPr>
          <w:rFonts w:hint="eastAsia" w:ascii="仿宋_GB2312" w:hAnsi="仿宋" w:eastAsia="仿宋_GB2312" w:cs="Times New Roman"/>
          <w:snapToGrid w:val="0"/>
          <w:color w:val="000000"/>
          <w:kern w:val="0"/>
          <w:sz w:val="30"/>
          <w:szCs w:val="30"/>
          <w:highlight w:val="none"/>
          <w:lang w:val="en-US" w:eastAsia="zh-CN" w:bidi="ar-SA"/>
        </w:rPr>
      </w:pPr>
      <w:r>
        <w:rPr>
          <w:rFonts w:hint="eastAsia" w:ascii="仿宋_GB2312" w:hAnsi="仿宋" w:eastAsia="仿宋_GB2312" w:cs="Times New Roman"/>
          <w:snapToGrid w:val="0"/>
          <w:color w:val="000000"/>
          <w:kern w:val="0"/>
          <w:sz w:val="30"/>
          <w:szCs w:val="30"/>
          <w:highlight w:val="none"/>
          <w:lang w:val="en-US" w:eastAsia="zh-CN" w:bidi="ar-SA"/>
        </w:rPr>
        <w:t>供应商邀请方式：</w:t>
      </w:r>
    </w:p>
    <w:p w14:paraId="522BAEF7">
      <w:pPr>
        <w:keepNext w:val="0"/>
        <w:keepLines w:val="0"/>
        <w:pageBreakBefore w:val="0"/>
        <w:kinsoku/>
        <w:wordWrap/>
        <w:overflowPunct/>
        <w:topLinePunct w:val="0"/>
        <w:autoSpaceDE/>
        <w:autoSpaceDN/>
        <w:bidi w:val="0"/>
        <w:adjustRightInd/>
        <w:snapToGrid w:val="0"/>
        <w:spacing w:line="440" w:lineRule="exact"/>
        <w:ind w:firstLine="600" w:firstLineChars="200"/>
        <w:textAlignment w:val="auto"/>
        <w:rPr>
          <w:rFonts w:hint="eastAsia" w:ascii="仿宋_GB2312" w:hAnsi="仿宋" w:eastAsia="仿宋_GB2312" w:cs="Times New Roman"/>
          <w:snapToGrid w:val="0"/>
          <w:color w:val="000000"/>
          <w:kern w:val="0"/>
          <w:sz w:val="30"/>
          <w:szCs w:val="30"/>
          <w:highlight w:val="none"/>
          <w:lang w:val="en-US" w:eastAsia="zh-CN" w:bidi="ar-SA"/>
        </w:rPr>
      </w:pPr>
      <w:r>
        <w:rPr>
          <w:rFonts w:hint="eastAsia" w:ascii="仿宋_GB2312" w:hAnsi="仿宋" w:eastAsia="仿宋_GB2312" w:cs="Times New Roman"/>
          <w:snapToGrid w:val="0"/>
          <w:color w:val="000000"/>
          <w:kern w:val="0"/>
          <w:sz w:val="30"/>
          <w:szCs w:val="30"/>
          <w:highlight w:val="none"/>
          <w:lang w:val="en-US" w:eastAsia="zh-CN" w:bidi="ar-SA"/>
        </w:rPr>
        <w:t>本次邀请由采购人通过下列第</w:t>
      </w:r>
      <w:r>
        <w:rPr>
          <w:rFonts w:hint="eastAsia" w:ascii="仿宋_GB2312" w:hAnsi="仿宋" w:eastAsia="仿宋_GB2312" w:cs="Times New Roman"/>
          <w:snapToGrid w:val="0"/>
          <w:color w:val="000000"/>
          <w:kern w:val="0"/>
          <w:sz w:val="30"/>
          <w:szCs w:val="30"/>
          <w:highlight w:val="none"/>
          <w:u w:val="single"/>
          <w:lang w:val="en-US" w:eastAsia="zh-CN" w:bidi="ar-SA"/>
        </w:rPr>
        <w:t xml:space="preserve"> ① </w:t>
      </w:r>
      <w:r>
        <w:rPr>
          <w:rFonts w:hint="eastAsia" w:ascii="仿宋_GB2312" w:hAnsi="仿宋" w:eastAsia="仿宋_GB2312" w:cs="Times New Roman"/>
          <w:snapToGrid w:val="0"/>
          <w:color w:val="000000"/>
          <w:kern w:val="0"/>
          <w:sz w:val="30"/>
          <w:szCs w:val="30"/>
          <w:highlight w:val="none"/>
          <w:lang w:val="en-US" w:eastAsia="zh-CN" w:bidi="ar-SA"/>
        </w:rPr>
        <w:t>种方式。</w:t>
      </w:r>
    </w:p>
    <w:p w14:paraId="1A72C4C2">
      <w:pPr>
        <w:keepNext w:val="0"/>
        <w:keepLines w:val="0"/>
        <w:pageBreakBefore w:val="0"/>
        <w:kinsoku/>
        <w:wordWrap/>
        <w:overflowPunct/>
        <w:topLinePunct w:val="0"/>
        <w:autoSpaceDE/>
        <w:autoSpaceDN/>
        <w:bidi w:val="0"/>
        <w:adjustRightInd/>
        <w:snapToGrid w:val="0"/>
        <w:spacing w:line="440" w:lineRule="exact"/>
        <w:ind w:firstLine="600" w:firstLineChars="200"/>
        <w:textAlignment w:val="auto"/>
        <w:rPr>
          <w:rFonts w:hint="eastAsia" w:ascii="仿宋_GB2312" w:hAnsi="仿宋" w:eastAsia="仿宋_GB2312" w:cs="Times New Roman"/>
          <w:snapToGrid w:val="0"/>
          <w:color w:val="000000"/>
          <w:kern w:val="0"/>
          <w:sz w:val="30"/>
          <w:szCs w:val="30"/>
          <w:highlight w:val="none"/>
          <w:lang w:val="en-US" w:eastAsia="zh-CN" w:bidi="ar-SA"/>
        </w:rPr>
      </w:pPr>
      <w:r>
        <w:rPr>
          <w:rFonts w:hint="eastAsia" w:ascii="仿宋_GB2312" w:hAnsi="仿宋" w:eastAsia="仿宋_GB2312" w:cs="Times New Roman"/>
          <w:snapToGrid w:val="0"/>
          <w:color w:val="000000"/>
          <w:kern w:val="0"/>
          <w:sz w:val="30"/>
          <w:szCs w:val="30"/>
          <w:highlight w:val="none"/>
          <w:lang w:val="en-US" w:eastAsia="zh-CN" w:bidi="ar-SA"/>
        </w:rPr>
        <w:t>①公告邀请方式（在科学城阳光政务网上发布，公告期限为3个工作日）；</w:t>
      </w:r>
    </w:p>
    <w:p w14:paraId="4E20597E">
      <w:pPr>
        <w:keepNext w:val="0"/>
        <w:keepLines w:val="0"/>
        <w:pageBreakBefore w:val="0"/>
        <w:kinsoku/>
        <w:wordWrap/>
        <w:overflowPunct/>
        <w:topLinePunct w:val="0"/>
        <w:autoSpaceDE/>
        <w:autoSpaceDN/>
        <w:bidi w:val="0"/>
        <w:adjustRightInd/>
        <w:snapToGrid w:val="0"/>
        <w:spacing w:line="440" w:lineRule="exact"/>
        <w:ind w:firstLine="600" w:firstLineChars="200"/>
        <w:textAlignment w:val="auto"/>
        <w:rPr>
          <w:rFonts w:hint="eastAsia" w:ascii="仿宋_GB2312" w:hAnsi="仿宋" w:eastAsia="仿宋_GB2312" w:cs="Times New Roman"/>
          <w:snapToGrid w:val="0"/>
          <w:color w:val="000000"/>
          <w:kern w:val="0"/>
          <w:sz w:val="30"/>
          <w:szCs w:val="30"/>
          <w:highlight w:val="none"/>
          <w:lang w:val="en-US" w:eastAsia="zh-CN" w:bidi="ar-SA"/>
        </w:rPr>
      </w:pPr>
      <w:r>
        <w:rPr>
          <w:rFonts w:hint="eastAsia" w:ascii="仿宋_GB2312" w:hAnsi="仿宋" w:eastAsia="仿宋_GB2312" w:cs="Times New Roman"/>
          <w:snapToGrid w:val="0"/>
          <w:color w:val="000000"/>
          <w:kern w:val="0"/>
          <w:sz w:val="30"/>
          <w:szCs w:val="30"/>
          <w:highlight w:val="none"/>
          <w:lang w:val="en-US" w:eastAsia="zh-CN" w:bidi="ar-SA"/>
        </w:rPr>
        <w:t>②直接邀请方式。</w:t>
      </w:r>
    </w:p>
    <w:p w14:paraId="6A77084D">
      <w:pPr>
        <w:keepNext w:val="0"/>
        <w:keepLines w:val="0"/>
        <w:pageBreakBefore w:val="0"/>
        <w:kinsoku/>
        <w:wordWrap/>
        <w:overflowPunct/>
        <w:topLinePunct w:val="0"/>
        <w:autoSpaceDE/>
        <w:autoSpaceDN/>
        <w:bidi w:val="0"/>
        <w:adjustRightInd/>
        <w:snapToGrid w:val="0"/>
        <w:spacing w:line="440" w:lineRule="exact"/>
        <w:ind w:firstLine="600" w:firstLineChars="200"/>
        <w:textAlignment w:val="auto"/>
        <w:rPr>
          <w:rFonts w:hint="default" w:ascii="仿宋_GB2312" w:hAnsi="仿宋" w:eastAsia="仿宋_GB2312" w:cs="Times New Roman"/>
          <w:snapToGrid w:val="0"/>
          <w:color w:val="000000"/>
          <w:kern w:val="0"/>
          <w:sz w:val="30"/>
          <w:szCs w:val="30"/>
          <w:highlight w:val="none"/>
          <w:lang w:val="en-US" w:eastAsia="zh-CN" w:bidi="ar-SA"/>
        </w:rPr>
      </w:pPr>
      <w:r>
        <w:rPr>
          <w:rFonts w:hint="eastAsia" w:ascii="仿宋_GB2312" w:hAnsi="仿宋" w:eastAsia="仿宋_GB2312" w:cs="Times New Roman"/>
          <w:snapToGrid w:val="0"/>
          <w:color w:val="000000"/>
          <w:kern w:val="0"/>
          <w:sz w:val="30"/>
          <w:szCs w:val="30"/>
          <w:highlight w:val="none"/>
          <w:lang w:val="en-US" w:eastAsia="zh-CN" w:bidi="ar-SA"/>
        </w:rPr>
        <w:t xml:space="preserve">㈠比价人资格 </w:t>
      </w:r>
    </w:p>
    <w:p w14:paraId="2006CE0A">
      <w:pPr>
        <w:keepNext w:val="0"/>
        <w:keepLines w:val="0"/>
        <w:pageBreakBefore w:val="0"/>
        <w:kinsoku/>
        <w:wordWrap/>
        <w:overflowPunct/>
        <w:topLinePunct w:val="0"/>
        <w:autoSpaceDE/>
        <w:autoSpaceDN/>
        <w:bidi w:val="0"/>
        <w:adjustRightInd/>
        <w:snapToGrid w:val="0"/>
        <w:spacing w:line="440" w:lineRule="exact"/>
        <w:ind w:firstLine="600" w:firstLineChars="200"/>
        <w:textAlignment w:val="auto"/>
        <w:rPr>
          <w:rFonts w:hint="eastAsia" w:ascii="仿宋_GB2312" w:hAnsi="仿宋" w:eastAsia="仿宋_GB2312" w:cs="Times New Roman"/>
          <w:snapToGrid w:val="0"/>
          <w:color w:val="000000"/>
          <w:kern w:val="0"/>
          <w:sz w:val="30"/>
          <w:szCs w:val="30"/>
          <w:highlight w:val="none"/>
          <w:lang w:val="en-US" w:eastAsia="zh-CN" w:bidi="ar-SA"/>
        </w:rPr>
      </w:pPr>
      <w:r>
        <w:rPr>
          <w:rFonts w:hint="eastAsia" w:ascii="仿宋_GB2312" w:hAnsi="仿宋" w:eastAsia="仿宋_GB2312" w:cs="Times New Roman"/>
          <w:snapToGrid w:val="0"/>
          <w:color w:val="000000"/>
          <w:kern w:val="0"/>
          <w:sz w:val="30"/>
          <w:szCs w:val="30"/>
          <w:highlight w:val="none"/>
          <w:lang w:val="en-US" w:eastAsia="zh-CN" w:bidi="ar-SA"/>
        </w:rPr>
        <w:t>1.具有独立承担民事责任的能力；</w:t>
      </w:r>
    </w:p>
    <w:p w14:paraId="7BB032E8">
      <w:pPr>
        <w:keepNext w:val="0"/>
        <w:keepLines w:val="0"/>
        <w:pageBreakBefore w:val="0"/>
        <w:kinsoku/>
        <w:wordWrap/>
        <w:overflowPunct/>
        <w:topLinePunct w:val="0"/>
        <w:autoSpaceDE/>
        <w:autoSpaceDN/>
        <w:bidi w:val="0"/>
        <w:adjustRightInd/>
        <w:snapToGrid w:val="0"/>
        <w:spacing w:line="440" w:lineRule="exact"/>
        <w:ind w:firstLine="600" w:firstLineChars="200"/>
        <w:textAlignment w:val="auto"/>
        <w:rPr>
          <w:rFonts w:hint="eastAsia" w:ascii="仿宋_GB2312" w:hAnsi="仿宋" w:eastAsia="仿宋_GB2312" w:cs="Times New Roman"/>
          <w:snapToGrid w:val="0"/>
          <w:color w:val="000000"/>
          <w:kern w:val="0"/>
          <w:sz w:val="30"/>
          <w:szCs w:val="30"/>
          <w:highlight w:val="none"/>
          <w:lang w:val="en-US" w:eastAsia="zh-CN" w:bidi="ar-SA"/>
        </w:rPr>
      </w:pPr>
      <w:r>
        <w:rPr>
          <w:rFonts w:hint="eastAsia" w:ascii="仿宋_GB2312" w:hAnsi="仿宋" w:eastAsia="仿宋_GB2312" w:cs="Times New Roman"/>
          <w:snapToGrid w:val="0"/>
          <w:color w:val="000000"/>
          <w:kern w:val="0"/>
          <w:sz w:val="30"/>
          <w:szCs w:val="30"/>
          <w:highlight w:val="none"/>
          <w:lang w:val="en-US" w:eastAsia="zh-CN" w:bidi="ar-SA"/>
        </w:rPr>
        <w:t>2.具有良好的商业信誉和健全的财务会计制度；</w:t>
      </w:r>
    </w:p>
    <w:p w14:paraId="6AF77F54">
      <w:pPr>
        <w:keepNext w:val="0"/>
        <w:keepLines w:val="0"/>
        <w:pageBreakBefore w:val="0"/>
        <w:kinsoku/>
        <w:wordWrap/>
        <w:overflowPunct/>
        <w:topLinePunct w:val="0"/>
        <w:autoSpaceDE/>
        <w:autoSpaceDN/>
        <w:bidi w:val="0"/>
        <w:adjustRightInd/>
        <w:snapToGrid w:val="0"/>
        <w:spacing w:line="440" w:lineRule="exact"/>
        <w:ind w:firstLine="600" w:firstLineChars="200"/>
        <w:textAlignment w:val="auto"/>
        <w:rPr>
          <w:rFonts w:hint="eastAsia" w:ascii="仿宋_GB2312" w:hAnsi="仿宋" w:eastAsia="仿宋_GB2312" w:cs="Times New Roman"/>
          <w:snapToGrid w:val="0"/>
          <w:color w:val="000000"/>
          <w:kern w:val="0"/>
          <w:sz w:val="30"/>
          <w:szCs w:val="30"/>
          <w:highlight w:val="none"/>
          <w:lang w:val="en-US" w:eastAsia="zh-CN" w:bidi="ar-SA"/>
        </w:rPr>
      </w:pPr>
      <w:r>
        <w:rPr>
          <w:rFonts w:hint="eastAsia" w:ascii="仿宋_GB2312" w:hAnsi="仿宋" w:eastAsia="仿宋_GB2312" w:cs="Times New Roman"/>
          <w:snapToGrid w:val="0"/>
          <w:color w:val="000000"/>
          <w:kern w:val="0"/>
          <w:sz w:val="30"/>
          <w:szCs w:val="30"/>
          <w:highlight w:val="none"/>
          <w:lang w:val="en-US" w:eastAsia="zh-CN" w:bidi="ar-SA"/>
        </w:rPr>
        <w:t>3.具有履行合同所必需的设备和专业技术能力；</w:t>
      </w:r>
    </w:p>
    <w:p w14:paraId="7B6B1B0A">
      <w:pPr>
        <w:keepNext w:val="0"/>
        <w:keepLines w:val="0"/>
        <w:pageBreakBefore w:val="0"/>
        <w:kinsoku/>
        <w:wordWrap/>
        <w:overflowPunct/>
        <w:topLinePunct w:val="0"/>
        <w:autoSpaceDE/>
        <w:autoSpaceDN/>
        <w:bidi w:val="0"/>
        <w:adjustRightInd/>
        <w:snapToGrid w:val="0"/>
        <w:spacing w:line="440" w:lineRule="exact"/>
        <w:ind w:firstLine="600" w:firstLineChars="200"/>
        <w:textAlignment w:val="auto"/>
        <w:rPr>
          <w:rFonts w:hint="eastAsia" w:ascii="仿宋_GB2312" w:hAnsi="仿宋" w:eastAsia="仿宋_GB2312" w:cs="Times New Roman"/>
          <w:snapToGrid w:val="0"/>
          <w:color w:val="000000"/>
          <w:kern w:val="0"/>
          <w:sz w:val="30"/>
          <w:szCs w:val="30"/>
          <w:highlight w:val="none"/>
          <w:lang w:val="en-US" w:eastAsia="zh-CN" w:bidi="ar-SA"/>
        </w:rPr>
      </w:pPr>
      <w:r>
        <w:rPr>
          <w:rFonts w:hint="eastAsia" w:ascii="仿宋_GB2312" w:hAnsi="仿宋" w:eastAsia="仿宋_GB2312" w:cs="Times New Roman"/>
          <w:snapToGrid w:val="0"/>
          <w:color w:val="000000"/>
          <w:kern w:val="0"/>
          <w:sz w:val="30"/>
          <w:szCs w:val="30"/>
          <w:highlight w:val="none"/>
          <w:lang w:val="en-US" w:eastAsia="zh-CN" w:bidi="ar-SA"/>
        </w:rPr>
        <w:t>4.有依法缴纳税收和社会保障资金的良好记录；</w:t>
      </w:r>
    </w:p>
    <w:p w14:paraId="2FC5E8B2">
      <w:pPr>
        <w:keepNext w:val="0"/>
        <w:keepLines w:val="0"/>
        <w:pageBreakBefore w:val="0"/>
        <w:kinsoku/>
        <w:wordWrap/>
        <w:overflowPunct/>
        <w:topLinePunct w:val="0"/>
        <w:autoSpaceDE/>
        <w:autoSpaceDN/>
        <w:bidi w:val="0"/>
        <w:adjustRightInd/>
        <w:snapToGrid w:val="0"/>
        <w:spacing w:line="440" w:lineRule="exact"/>
        <w:ind w:firstLine="600" w:firstLineChars="200"/>
        <w:textAlignment w:val="auto"/>
        <w:rPr>
          <w:rFonts w:hint="eastAsia" w:ascii="仿宋_GB2312" w:hAnsi="仿宋" w:eastAsia="仿宋_GB2312" w:cs="Times New Roman"/>
          <w:snapToGrid w:val="0"/>
          <w:color w:val="000000"/>
          <w:kern w:val="0"/>
          <w:sz w:val="30"/>
          <w:szCs w:val="30"/>
          <w:highlight w:val="none"/>
          <w:lang w:val="en-US" w:eastAsia="zh-CN" w:bidi="ar-SA"/>
        </w:rPr>
      </w:pPr>
      <w:r>
        <w:rPr>
          <w:rFonts w:hint="eastAsia" w:ascii="仿宋_GB2312" w:hAnsi="仿宋" w:eastAsia="仿宋_GB2312" w:cs="Times New Roman"/>
          <w:snapToGrid w:val="0"/>
          <w:color w:val="000000"/>
          <w:kern w:val="0"/>
          <w:sz w:val="30"/>
          <w:szCs w:val="30"/>
          <w:highlight w:val="none"/>
          <w:lang w:val="en-US" w:eastAsia="zh-CN" w:bidi="ar-SA"/>
        </w:rPr>
        <w:t>5.参加采购活动前3年内在经营活动中没有重大违法记录；</w:t>
      </w:r>
    </w:p>
    <w:p w14:paraId="7EEAE5D3">
      <w:pPr>
        <w:keepNext w:val="0"/>
        <w:keepLines w:val="0"/>
        <w:pageBreakBefore w:val="0"/>
        <w:kinsoku/>
        <w:wordWrap/>
        <w:overflowPunct/>
        <w:topLinePunct w:val="0"/>
        <w:autoSpaceDE/>
        <w:autoSpaceDN/>
        <w:bidi w:val="0"/>
        <w:adjustRightInd/>
        <w:snapToGrid w:val="0"/>
        <w:spacing w:line="440" w:lineRule="exact"/>
        <w:ind w:firstLine="600" w:firstLineChars="200"/>
        <w:textAlignment w:val="auto"/>
        <w:rPr>
          <w:rFonts w:hint="eastAsia" w:ascii="仿宋_GB2312" w:hAnsi="仿宋" w:eastAsia="仿宋_GB2312" w:cs="Times New Roman"/>
          <w:snapToGrid w:val="0"/>
          <w:color w:val="000000"/>
          <w:kern w:val="0"/>
          <w:sz w:val="30"/>
          <w:szCs w:val="30"/>
          <w:highlight w:val="none"/>
          <w:lang w:val="en-US" w:eastAsia="zh-CN" w:bidi="ar-SA"/>
        </w:rPr>
      </w:pPr>
      <w:r>
        <w:rPr>
          <w:rFonts w:hint="eastAsia" w:ascii="仿宋_GB2312" w:hAnsi="仿宋" w:eastAsia="仿宋_GB2312" w:cs="Times New Roman"/>
          <w:snapToGrid w:val="0"/>
          <w:color w:val="000000"/>
          <w:kern w:val="0"/>
          <w:sz w:val="30"/>
          <w:szCs w:val="30"/>
          <w:highlight w:val="none"/>
          <w:lang w:val="en-US" w:eastAsia="zh-CN" w:bidi="ar-SA"/>
        </w:rPr>
        <w:t>6.单位负责人为同一人或存在直接控股、管理关系的不同供应商，不得参加同一合同项下的采购活动；</w:t>
      </w:r>
    </w:p>
    <w:p w14:paraId="1B465CB7">
      <w:pPr>
        <w:keepNext w:val="0"/>
        <w:keepLines w:val="0"/>
        <w:pageBreakBefore w:val="0"/>
        <w:kinsoku/>
        <w:wordWrap/>
        <w:overflowPunct/>
        <w:topLinePunct w:val="0"/>
        <w:autoSpaceDE/>
        <w:autoSpaceDN/>
        <w:bidi w:val="0"/>
        <w:adjustRightInd/>
        <w:snapToGrid w:val="0"/>
        <w:spacing w:line="440" w:lineRule="exact"/>
        <w:ind w:firstLine="600" w:firstLineChars="200"/>
        <w:textAlignment w:val="auto"/>
        <w:rPr>
          <w:rFonts w:hint="eastAsia" w:ascii="仿宋_GB2312" w:hAnsi="仿宋" w:eastAsia="仿宋_GB2312" w:cs="Times New Roman"/>
          <w:snapToGrid w:val="0"/>
          <w:color w:val="000000"/>
          <w:kern w:val="0"/>
          <w:sz w:val="30"/>
          <w:szCs w:val="30"/>
          <w:highlight w:val="none"/>
          <w:lang w:val="en-US" w:eastAsia="zh-CN" w:bidi="ar-SA"/>
        </w:rPr>
      </w:pPr>
      <w:r>
        <w:rPr>
          <w:rFonts w:hint="eastAsia" w:ascii="仿宋_GB2312" w:hAnsi="仿宋" w:eastAsia="仿宋_GB2312" w:cs="Times New Roman"/>
          <w:snapToGrid w:val="0"/>
          <w:color w:val="000000"/>
          <w:kern w:val="0"/>
          <w:sz w:val="30"/>
          <w:szCs w:val="30"/>
          <w:highlight w:val="none"/>
          <w:lang w:val="en-US" w:eastAsia="zh-CN" w:bidi="ar-SA"/>
        </w:rPr>
        <w:t>7.被国家监管部门列入政府采购严重违反失信记录及被院处以禁入处罚的供应商，在禁止期内不得参加我部采购活动；</w:t>
      </w:r>
    </w:p>
    <w:p w14:paraId="0383D588">
      <w:pPr>
        <w:keepNext w:val="0"/>
        <w:keepLines w:val="0"/>
        <w:pageBreakBefore w:val="0"/>
        <w:kinsoku/>
        <w:wordWrap/>
        <w:overflowPunct/>
        <w:topLinePunct w:val="0"/>
        <w:autoSpaceDE/>
        <w:autoSpaceDN/>
        <w:bidi w:val="0"/>
        <w:adjustRightInd/>
        <w:snapToGrid w:val="0"/>
        <w:spacing w:line="440" w:lineRule="exact"/>
        <w:ind w:firstLine="600" w:firstLineChars="200"/>
        <w:textAlignment w:val="auto"/>
        <w:rPr>
          <w:rFonts w:hint="eastAsia" w:ascii="仿宋_GB2312" w:hAnsi="仿宋" w:eastAsia="仿宋_GB2312" w:cs="Times New Roman"/>
          <w:snapToGrid w:val="0"/>
          <w:color w:val="000000"/>
          <w:kern w:val="0"/>
          <w:sz w:val="30"/>
          <w:szCs w:val="30"/>
          <w:highlight w:val="none"/>
          <w:lang w:val="en-US" w:eastAsia="zh-CN" w:bidi="ar-SA"/>
        </w:rPr>
      </w:pPr>
      <w:r>
        <w:rPr>
          <w:rFonts w:hint="eastAsia" w:ascii="仿宋_GB2312" w:hAnsi="仿宋" w:eastAsia="仿宋_GB2312" w:cs="Times New Roman"/>
          <w:snapToGrid w:val="0"/>
          <w:color w:val="000000"/>
          <w:kern w:val="0"/>
          <w:sz w:val="30"/>
          <w:szCs w:val="30"/>
          <w:highlight w:val="none"/>
          <w:lang w:val="en-US" w:eastAsia="zh-CN" w:bidi="ar-SA"/>
        </w:rPr>
        <w:t>8.法律、行政法规规定的其他条件；</w:t>
      </w:r>
    </w:p>
    <w:p w14:paraId="0317545F">
      <w:pPr>
        <w:keepNext w:val="0"/>
        <w:keepLines w:val="0"/>
        <w:pageBreakBefore w:val="0"/>
        <w:kinsoku/>
        <w:wordWrap/>
        <w:overflowPunct/>
        <w:topLinePunct w:val="0"/>
        <w:autoSpaceDE/>
        <w:autoSpaceDN/>
        <w:bidi w:val="0"/>
        <w:adjustRightInd/>
        <w:snapToGrid w:val="0"/>
        <w:spacing w:line="440" w:lineRule="exact"/>
        <w:ind w:firstLine="600" w:firstLineChars="200"/>
        <w:textAlignment w:val="auto"/>
        <w:rPr>
          <w:rFonts w:hint="eastAsia" w:ascii="仿宋_GB2312" w:hAnsi="仿宋" w:eastAsia="仿宋_GB2312" w:cs="Times New Roman"/>
          <w:snapToGrid w:val="0"/>
          <w:color w:val="000000"/>
          <w:kern w:val="0"/>
          <w:sz w:val="30"/>
          <w:szCs w:val="30"/>
          <w:highlight w:val="none"/>
          <w:lang w:val="en-US" w:eastAsia="zh-CN" w:bidi="ar-SA"/>
        </w:rPr>
      </w:pPr>
      <w:r>
        <w:rPr>
          <w:rFonts w:hint="eastAsia" w:ascii="仿宋_GB2312" w:hAnsi="仿宋" w:eastAsia="仿宋_GB2312" w:cs="Times New Roman"/>
          <w:snapToGrid w:val="0"/>
          <w:color w:val="000000"/>
          <w:kern w:val="0"/>
          <w:sz w:val="30"/>
          <w:szCs w:val="30"/>
          <w:highlight w:val="none"/>
          <w:lang w:val="en-US" w:eastAsia="zh-CN" w:bidi="ar-SA"/>
        </w:rPr>
        <w:t>9.根据采购项目提出的特殊条件：</w:t>
      </w:r>
    </w:p>
    <w:p w14:paraId="189DA798">
      <w:pPr>
        <w:keepNext w:val="0"/>
        <w:keepLines w:val="0"/>
        <w:pageBreakBefore w:val="0"/>
        <w:kinsoku/>
        <w:wordWrap/>
        <w:overflowPunct/>
        <w:topLinePunct w:val="0"/>
        <w:autoSpaceDE/>
        <w:autoSpaceDN/>
        <w:bidi w:val="0"/>
        <w:adjustRightInd/>
        <w:snapToGrid w:val="0"/>
        <w:spacing w:line="440" w:lineRule="exact"/>
        <w:ind w:firstLine="600" w:firstLineChars="200"/>
        <w:textAlignment w:val="auto"/>
        <w:rPr>
          <w:rFonts w:hint="eastAsia" w:ascii="仿宋_GB2312" w:hAnsi="仿宋" w:eastAsia="仿宋_GB2312" w:cs="Times New Roman"/>
          <w:snapToGrid w:val="0"/>
          <w:color w:val="000000"/>
          <w:kern w:val="0"/>
          <w:sz w:val="30"/>
          <w:szCs w:val="30"/>
          <w:highlight w:val="none"/>
          <w:lang w:val="zh-CN" w:eastAsia="zh-CN" w:bidi="ar-SA"/>
        </w:rPr>
      </w:pPr>
      <w:r>
        <w:rPr>
          <w:rFonts w:hint="eastAsia" w:ascii="仿宋_GB2312" w:hAnsi="仿宋" w:eastAsia="仿宋_GB2312" w:cs="Times New Roman"/>
          <w:snapToGrid w:val="0"/>
          <w:color w:val="000000"/>
          <w:kern w:val="0"/>
          <w:sz w:val="30"/>
          <w:szCs w:val="30"/>
          <w:highlight w:val="none"/>
          <w:lang w:val="zh-CN" w:eastAsia="zh-CN" w:bidi="ar-SA"/>
        </w:rPr>
        <w:t>⑴供应商应为国家金融监督管理总局（原中国（银行）保险监督管理委员会）批准设立的保险公司或其分支机构。</w:t>
      </w:r>
    </w:p>
    <w:p w14:paraId="1FF48D91">
      <w:pPr>
        <w:keepNext w:val="0"/>
        <w:keepLines w:val="0"/>
        <w:pageBreakBefore w:val="0"/>
        <w:kinsoku/>
        <w:wordWrap/>
        <w:overflowPunct/>
        <w:topLinePunct w:val="0"/>
        <w:autoSpaceDE/>
        <w:autoSpaceDN/>
        <w:bidi w:val="0"/>
        <w:adjustRightInd/>
        <w:snapToGrid w:val="0"/>
        <w:spacing w:line="440" w:lineRule="exact"/>
        <w:ind w:firstLine="600" w:firstLineChars="200"/>
        <w:textAlignment w:val="auto"/>
        <w:rPr>
          <w:rFonts w:hint="eastAsia" w:ascii="仿宋_GB2312" w:hAnsi="仿宋" w:eastAsia="仿宋_GB2312" w:cs="Times New Roman"/>
          <w:snapToGrid w:val="0"/>
          <w:color w:val="000000"/>
          <w:kern w:val="0"/>
          <w:sz w:val="30"/>
          <w:szCs w:val="30"/>
          <w:highlight w:val="none"/>
          <w:lang w:val="zh-CN" w:eastAsia="zh-CN" w:bidi="ar-SA"/>
        </w:rPr>
      </w:pPr>
      <w:r>
        <w:rPr>
          <w:rFonts w:hint="eastAsia" w:ascii="仿宋_GB2312" w:hAnsi="仿宋" w:eastAsia="仿宋_GB2312" w:cs="Times New Roman"/>
          <w:snapToGrid w:val="0"/>
          <w:color w:val="000000"/>
          <w:kern w:val="0"/>
          <w:sz w:val="30"/>
          <w:szCs w:val="30"/>
          <w:highlight w:val="none"/>
          <w:lang w:val="zh-CN" w:eastAsia="zh-CN" w:bidi="ar-SA"/>
        </w:rPr>
        <w:t>⑵供应商须具有国家金融监督管理总局（原中国（银行）保险监督管理委员会）核发的《经营保险业务许可证》，且其业务范围须包含“意外伤害保险”。提供许可证复印件，加盖供应商公章。</w:t>
      </w:r>
    </w:p>
    <w:p w14:paraId="6772E082">
      <w:pPr>
        <w:keepNext w:val="0"/>
        <w:keepLines w:val="0"/>
        <w:pageBreakBefore w:val="0"/>
        <w:kinsoku/>
        <w:wordWrap/>
        <w:overflowPunct/>
        <w:topLinePunct w:val="0"/>
        <w:autoSpaceDE/>
        <w:autoSpaceDN/>
        <w:bidi w:val="0"/>
        <w:adjustRightInd/>
        <w:snapToGrid w:val="0"/>
        <w:spacing w:line="440" w:lineRule="exact"/>
        <w:ind w:firstLine="600" w:firstLineChars="200"/>
        <w:textAlignment w:val="auto"/>
        <w:rPr>
          <w:rFonts w:hint="eastAsia" w:ascii="仿宋_GB2312" w:hAnsi="仿宋" w:eastAsia="仿宋_GB2312" w:cs="Times New Roman"/>
          <w:snapToGrid w:val="0"/>
          <w:color w:val="000000"/>
          <w:kern w:val="0"/>
          <w:sz w:val="30"/>
          <w:szCs w:val="30"/>
          <w:highlight w:val="none"/>
          <w:lang w:val="en-US" w:eastAsia="zh-CN" w:bidi="ar-SA"/>
        </w:rPr>
      </w:pPr>
      <w:r>
        <w:rPr>
          <w:rFonts w:hint="eastAsia" w:ascii="仿宋_GB2312" w:hAnsi="仿宋" w:eastAsia="仿宋_GB2312" w:cs="Times New Roman"/>
          <w:snapToGrid w:val="0"/>
          <w:color w:val="000000"/>
          <w:kern w:val="0"/>
          <w:sz w:val="30"/>
          <w:szCs w:val="30"/>
          <w:highlight w:val="none"/>
          <w:lang w:val="en-US" w:eastAsia="zh-CN" w:bidi="ar-SA"/>
        </w:rPr>
        <w:t>㈡比价人提供的资质及其他证明文件</w:t>
      </w:r>
    </w:p>
    <w:p w14:paraId="10F8556F">
      <w:pPr>
        <w:keepNext w:val="0"/>
        <w:keepLines w:val="0"/>
        <w:pageBreakBefore w:val="0"/>
        <w:kinsoku/>
        <w:wordWrap/>
        <w:overflowPunct/>
        <w:topLinePunct w:val="0"/>
        <w:autoSpaceDE/>
        <w:autoSpaceDN/>
        <w:bidi w:val="0"/>
        <w:adjustRightInd/>
        <w:snapToGrid w:val="0"/>
        <w:spacing w:line="440" w:lineRule="exact"/>
        <w:ind w:firstLine="600" w:firstLineChars="200"/>
        <w:textAlignment w:val="auto"/>
        <w:rPr>
          <w:rFonts w:hint="default" w:ascii="仿宋_GB2312" w:hAnsi="仿宋" w:eastAsia="仿宋_GB2312" w:cs="Times New Roman"/>
          <w:snapToGrid w:val="0"/>
          <w:color w:val="000000"/>
          <w:kern w:val="0"/>
          <w:sz w:val="30"/>
          <w:szCs w:val="30"/>
          <w:highlight w:val="none"/>
          <w:lang w:val="en-US" w:eastAsia="zh-CN" w:bidi="ar-SA"/>
        </w:rPr>
      </w:pPr>
      <w:r>
        <w:rPr>
          <w:rFonts w:hint="eastAsia" w:ascii="仿宋_GB2312" w:hAnsi="仿宋" w:eastAsia="仿宋_GB2312" w:cs="Times New Roman"/>
          <w:snapToGrid w:val="0"/>
          <w:color w:val="000000"/>
          <w:kern w:val="0"/>
          <w:sz w:val="30"/>
          <w:szCs w:val="30"/>
          <w:highlight w:val="none"/>
          <w:lang w:val="en-US" w:eastAsia="zh-CN" w:bidi="ar-SA"/>
        </w:rPr>
        <w:t>1.具有独立承担民事责任的能力。</w:t>
      </w:r>
    </w:p>
    <w:p w14:paraId="55D56904">
      <w:pPr>
        <w:keepNext w:val="0"/>
        <w:keepLines w:val="0"/>
        <w:pageBreakBefore w:val="0"/>
        <w:kinsoku/>
        <w:wordWrap/>
        <w:overflowPunct/>
        <w:topLinePunct w:val="0"/>
        <w:autoSpaceDE/>
        <w:autoSpaceDN/>
        <w:bidi w:val="0"/>
        <w:adjustRightInd/>
        <w:snapToGrid w:val="0"/>
        <w:spacing w:line="440" w:lineRule="exact"/>
        <w:ind w:firstLine="600" w:firstLineChars="200"/>
        <w:textAlignment w:val="auto"/>
        <w:rPr>
          <w:rFonts w:hint="eastAsia" w:ascii="仿宋_GB2312" w:hAnsi="仿宋" w:eastAsia="仿宋_GB2312" w:cs="Times New Roman"/>
          <w:snapToGrid w:val="0"/>
          <w:color w:val="000000"/>
          <w:kern w:val="0"/>
          <w:sz w:val="30"/>
          <w:szCs w:val="30"/>
          <w:highlight w:val="none"/>
          <w:lang w:val="en-US" w:eastAsia="zh-CN" w:bidi="ar-SA"/>
        </w:rPr>
      </w:pPr>
      <w:r>
        <w:rPr>
          <w:rFonts w:hint="eastAsia" w:ascii="仿宋_GB2312" w:hAnsi="仿宋" w:eastAsia="仿宋_GB2312" w:cs="Times New Roman"/>
          <w:snapToGrid w:val="0"/>
          <w:color w:val="000000"/>
          <w:kern w:val="0"/>
          <w:sz w:val="30"/>
          <w:szCs w:val="30"/>
          <w:highlight w:val="none"/>
          <w:lang w:val="en-US" w:eastAsia="zh-CN" w:bidi="ar-SA"/>
        </w:rPr>
        <w:t>注：①供应商若为企业法人：提供“统一社会信用代码营业执照”；②若为事业法人：提供“统一社会信用代码法人登记证书”；③若为其他组织：提供“对应主管部门颁发的准许执业证明文件或营业执照”；④若为自然人：提供“身份证复印件”。⑤供应商属于银行、保险、石油石化、电力、电信、移动、联通、广电等有行业特殊情况的，可提供企业分支机构统一社会信用代码的营业执照（复印件）及其他企业分支机构证明文件，法定代表人签署和授权可由分支机构负责人签署和授权。以上均提供复印件加盖供应商公章）；</w:t>
      </w:r>
    </w:p>
    <w:p w14:paraId="30BD8120">
      <w:pPr>
        <w:keepNext w:val="0"/>
        <w:keepLines w:val="0"/>
        <w:pageBreakBefore w:val="0"/>
        <w:kinsoku/>
        <w:wordWrap/>
        <w:overflowPunct/>
        <w:topLinePunct w:val="0"/>
        <w:autoSpaceDE/>
        <w:autoSpaceDN/>
        <w:bidi w:val="0"/>
        <w:adjustRightInd/>
        <w:snapToGrid w:val="0"/>
        <w:spacing w:line="440" w:lineRule="exact"/>
        <w:ind w:firstLine="600" w:firstLineChars="200"/>
        <w:textAlignment w:val="auto"/>
        <w:rPr>
          <w:rFonts w:hint="eastAsia" w:ascii="仿宋_GB2312" w:hAnsi="仿宋" w:eastAsia="仿宋_GB2312" w:cs="Times New Roman"/>
          <w:snapToGrid w:val="0"/>
          <w:color w:val="000000"/>
          <w:kern w:val="0"/>
          <w:sz w:val="30"/>
          <w:szCs w:val="30"/>
          <w:highlight w:val="none"/>
          <w:lang w:val="en-US" w:eastAsia="zh-CN" w:bidi="ar-SA"/>
        </w:rPr>
      </w:pPr>
      <w:r>
        <w:rPr>
          <w:rFonts w:hint="eastAsia" w:ascii="仿宋_GB2312" w:hAnsi="仿宋" w:eastAsia="仿宋_GB2312" w:cs="Times New Roman"/>
          <w:snapToGrid w:val="0"/>
          <w:color w:val="000000"/>
          <w:kern w:val="0"/>
          <w:sz w:val="30"/>
          <w:szCs w:val="30"/>
          <w:highlight w:val="none"/>
          <w:lang w:val="en-US" w:eastAsia="zh-CN" w:bidi="ar-SA"/>
        </w:rPr>
        <w:t>2.承诺函（格式详见附件1）</w:t>
      </w:r>
    </w:p>
    <w:p w14:paraId="0C31A16E">
      <w:pPr>
        <w:keepNext w:val="0"/>
        <w:keepLines w:val="0"/>
        <w:pageBreakBefore w:val="0"/>
        <w:kinsoku/>
        <w:wordWrap/>
        <w:overflowPunct/>
        <w:topLinePunct w:val="0"/>
        <w:autoSpaceDE/>
        <w:autoSpaceDN/>
        <w:bidi w:val="0"/>
        <w:adjustRightInd/>
        <w:snapToGrid w:val="0"/>
        <w:spacing w:line="440" w:lineRule="exact"/>
        <w:ind w:firstLine="600" w:firstLineChars="200"/>
        <w:textAlignment w:val="auto"/>
        <w:rPr>
          <w:rFonts w:hint="eastAsia" w:ascii="仿宋_GB2312" w:hAnsi="仿宋" w:eastAsia="仿宋_GB2312" w:cs="Times New Roman"/>
          <w:snapToGrid w:val="0"/>
          <w:color w:val="000000"/>
          <w:kern w:val="0"/>
          <w:sz w:val="30"/>
          <w:szCs w:val="30"/>
          <w:highlight w:val="none"/>
          <w:lang w:val="en-US" w:eastAsia="zh-CN" w:bidi="ar-SA"/>
        </w:rPr>
      </w:pPr>
      <w:r>
        <w:rPr>
          <w:rFonts w:hint="eastAsia" w:ascii="仿宋_GB2312" w:hAnsi="仿宋" w:eastAsia="仿宋_GB2312" w:cs="Times New Roman"/>
          <w:snapToGrid w:val="0"/>
          <w:color w:val="000000"/>
          <w:kern w:val="0"/>
          <w:sz w:val="30"/>
          <w:szCs w:val="30"/>
          <w:highlight w:val="none"/>
          <w:lang w:val="en-US" w:eastAsia="zh-CN" w:bidi="ar-SA"/>
        </w:rPr>
        <w:t>3.与中国工程物理研究院职工关联关系（非资格条件证明文件）</w:t>
      </w:r>
    </w:p>
    <w:p w14:paraId="12019A33">
      <w:pPr>
        <w:keepNext w:val="0"/>
        <w:keepLines w:val="0"/>
        <w:pageBreakBefore w:val="0"/>
        <w:kinsoku/>
        <w:wordWrap/>
        <w:overflowPunct/>
        <w:topLinePunct w:val="0"/>
        <w:autoSpaceDE/>
        <w:autoSpaceDN/>
        <w:bidi w:val="0"/>
        <w:adjustRightInd/>
        <w:snapToGrid w:val="0"/>
        <w:spacing w:line="440" w:lineRule="exact"/>
        <w:ind w:firstLine="600" w:firstLineChars="200"/>
        <w:textAlignment w:val="auto"/>
        <w:rPr>
          <w:rFonts w:hint="eastAsia" w:ascii="仿宋_GB2312" w:hAnsi="仿宋" w:eastAsia="仿宋_GB2312" w:cs="Times New Roman"/>
          <w:snapToGrid w:val="0"/>
          <w:color w:val="000000"/>
          <w:kern w:val="0"/>
          <w:sz w:val="30"/>
          <w:szCs w:val="30"/>
          <w:highlight w:val="none"/>
          <w:lang w:val="en-US" w:eastAsia="zh-CN" w:bidi="ar-SA"/>
        </w:rPr>
      </w:pPr>
      <w:r>
        <w:rPr>
          <w:rFonts w:hint="eastAsia" w:ascii="仿宋_GB2312" w:hAnsi="仿宋" w:eastAsia="仿宋_GB2312" w:cs="Times New Roman"/>
          <w:snapToGrid w:val="0"/>
          <w:color w:val="000000"/>
          <w:kern w:val="0"/>
          <w:sz w:val="30"/>
          <w:szCs w:val="30"/>
          <w:highlight w:val="none"/>
          <w:lang w:val="en-US" w:eastAsia="zh-CN" w:bidi="ar-SA"/>
        </w:rPr>
        <w:t>供应商的股东或实际控制人、重要任职人员中有中物院职工及其家庭成员、主要社会关系人的应说明（书面说明格式详见附件3和附表A）；若供应商的股东或实际控制人、重要任职人员中没有院职工及其家庭成员、主要社会关系人的应说明（书面说明格式详见附件4）。</w:t>
      </w:r>
    </w:p>
    <w:p w14:paraId="3B07ECF1">
      <w:pPr>
        <w:keepNext w:val="0"/>
        <w:keepLines w:val="0"/>
        <w:pageBreakBefore w:val="0"/>
        <w:kinsoku/>
        <w:wordWrap/>
        <w:overflowPunct/>
        <w:topLinePunct w:val="0"/>
        <w:autoSpaceDE/>
        <w:autoSpaceDN/>
        <w:bidi w:val="0"/>
        <w:adjustRightInd/>
        <w:snapToGrid w:val="0"/>
        <w:spacing w:line="440" w:lineRule="exact"/>
        <w:ind w:firstLine="600" w:firstLineChars="200"/>
        <w:textAlignment w:val="auto"/>
        <w:rPr>
          <w:rFonts w:hint="eastAsia" w:ascii="仿宋_GB2312" w:hAnsi="仿宋" w:eastAsia="仿宋_GB2312" w:cs="Times New Roman"/>
          <w:snapToGrid w:val="0"/>
          <w:color w:val="000000"/>
          <w:kern w:val="0"/>
          <w:sz w:val="30"/>
          <w:szCs w:val="30"/>
          <w:highlight w:val="none"/>
          <w:lang w:val="en-US" w:eastAsia="zh-CN" w:bidi="ar-SA"/>
        </w:rPr>
      </w:pPr>
      <w:r>
        <w:rPr>
          <w:rFonts w:hint="eastAsia" w:ascii="仿宋_GB2312" w:hAnsi="仿宋" w:eastAsia="仿宋_GB2312" w:cs="Times New Roman"/>
          <w:snapToGrid w:val="0"/>
          <w:color w:val="000000"/>
          <w:kern w:val="0"/>
          <w:sz w:val="30"/>
          <w:szCs w:val="30"/>
          <w:highlight w:val="none"/>
          <w:lang w:val="en-US" w:eastAsia="zh-CN" w:bidi="ar-SA"/>
        </w:rPr>
        <w:t>注：若供应商存在供应商的股东或实际控制人、重要任职人员中若有院职工及其家庭成员、主要社会关系人等情况的，但未提供说明函的，则视为供应商虚假承诺，按虚假承诺进行处罚。</w:t>
      </w:r>
    </w:p>
    <w:p w14:paraId="65C0A9D7">
      <w:pPr>
        <w:keepNext w:val="0"/>
        <w:keepLines w:val="0"/>
        <w:pageBreakBefore w:val="0"/>
        <w:kinsoku/>
        <w:wordWrap/>
        <w:overflowPunct/>
        <w:topLinePunct w:val="0"/>
        <w:autoSpaceDE/>
        <w:autoSpaceDN/>
        <w:bidi w:val="0"/>
        <w:adjustRightInd/>
        <w:snapToGrid w:val="0"/>
        <w:spacing w:line="440" w:lineRule="exact"/>
        <w:ind w:firstLine="600" w:firstLineChars="200"/>
        <w:textAlignment w:val="auto"/>
        <w:rPr>
          <w:rFonts w:hint="default" w:ascii="仿宋_GB2312" w:hAnsi="仿宋" w:eastAsia="仿宋_GB2312" w:cs="Times New Roman"/>
          <w:snapToGrid w:val="0"/>
          <w:color w:val="000000"/>
          <w:kern w:val="0"/>
          <w:sz w:val="30"/>
          <w:szCs w:val="30"/>
          <w:highlight w:val="none"/>
          <w:lang w:val="en-US" w:eastAsia="zh-CN" w:bidi="ar-SA"/>
        </w:rPr>
      </w:pPr>
      <w:r>
        <w:rPr>
          <w:rFonts w:hint="eastAsia" w:ascii="仿宋_GB2312" w:hAnsi="仿宋" w:eastAsia="仿宋_GB2312" w:cs="Times New Roman"/>
          <w:snapToGrid w:val="0"/>
          <w:color w:val="000000"/>
          <w:kern w:val="0"/>
          <w:sz w:val="30"/>
          <w:szCs w:val="30"/>
          <w:highlight w:val="none"/>
          <w:lang w:val="en-US" w:eastAsia="zh-CN" w:bidi="ar-SA"/>
        </w:rPr>
        <w:t>4.</w:t>
      </w:r>
      <w:r>
        <w:rPr>
          <w:rFonts w:hint="eastAsia" w:ascii="仿宋_GB2312" w:hAnsi="仿宋" w:eastAsia="仿宋_GB2312" w:cs="Times New Roman"/>
          <w:snapToGrid w:val="0"/>
          <w:color w:val="000000"/>
          <w:kern w:val="0"/>
          <w:sz w:val="30"/>
          <w:szCs w:val="30"/>
          <w:highlight w:val="none"/>
          <w:lang w:val="zh-CN" w:eastAsia="zh-CN" w:bidi="ar-SA"/>
        </w:rPr>
        <w:t>法定代</w:t>
      </w:r>
      <w:r>
        <w:rPr>
          <w:rFonts w:hint="eastAsia" w:ascii="仿宋_GB2312" w:hAnsi="仿宋" w:eastAsia="仿宋_GB2312" w:cs="Times New Roman"/>
          <w:snapToGrid w:val="0"/>
          <w:color w:val="000000"/>
          <w:kern w:val="0"/>
          <w:sz w:val="30"/>
          <w:szCs w:val="30"/>
          <w:highlight w:val="none"/>
          <w:lang w:val="en-US" w:eastAsia="zh-CN" w:bidi="ar-SA"/>
        </w:rPr>
        <w:t>表人/负责人授权书原件(法定代表人/负责人签署响应文件时不需要提供授权书，但须提供法定代表人/负责人身份证明）加盖供应商公章。（见附件2）</w:t>
      </w:r>
    </w:p>
    <w:p w14:paraId="091B31E7">
      <w:pPr>
        <w:keepNext w:val="0"/>
        <w:keepLines w:val="0"/>
        <w:pageBreakBefore w:val="0"/>
        <w:kinsoku/>
        <w:wordWrap/>
        <w:overflowPunct/>
        <w:topLinePunct w:val="0"/>
        <w:autoSpaceDE/>
        <w:autoSpaceDN/>
        <w:bidi w:val="0"/>
        <w:adjustRightInd/>
        <w:snapToGrid w:val="0"/>
        <w:spacing w:line="440" w:lineRule="exact"/>
        <w:ind w:firstLine="600" w:firstLineChars="200"/>
        <w:textAlignment w:val="auto"/>
        <w:rPr>
          <w:rFonts w:hint="default" w:ascii="仿宋_GB2312" w:hAnsi="仿宋" w:eastAsia="仿宋_GB2312" w:cs="Times New Roman"/>
          <w:snapToGrid w:val="0"/>
          <w:color w:val="000000"/>
          <w:kern w:val="0"/>
          <w:sz w:val="30"/>
          <w:szCs w:val="30"/>
          <w:highlight w:val="none"/>
          <w:lang w:val="en-US" w:eastAsia="zh-CN" w:bidi="ar-SA"/>
        </w:rPr>
      </w:pPr>
      <w:r>
        <w:rPr>
          <w:rFonts w:hint="eastAsia" w:ascii="仿宋_GB2312" w:hAnsi="仿宋" w:eastAsia="仿宋_GB2312" w:cs="Times New Roman"/>
          <w:snapToGrid w:val="0"/>
          <w:color w:val="000000"/>
          <w:kern w:val="0"/>
          <w:sz w:val="30"/>
          <w:szCs w:val="30"/>
          <w:highlight w:val="none"/>
          <w:lang w:val="en-US" w:eastAsia="zh-CN" w:bidi="ar-SA"/>
        </w:rPr>
        <w:t>5.</w:t>
      </w:r>
      <w:r>
        <w:rPr>
          <w:rFonts w:hint="eastAsia" w:ascii="仿宋_GB2312" w:hAnsi="仿宋" w:eastAsia="仿宋_GB2312" w:cs="Times New Roman"/>
          <w:snapToGrid w:val="0"/>
          <w:color w:val="000000"/>
          <w:kern w:val="0"/>
          <w:sz w:val="30"/>
          <w:szCs w:val="30"/>
          <w:highlight w:val="none"/>
          <w:lang w:val="zh-CN" w:eastAsia="zh-CN" w:bidi="ar-SA"/>
        </w:rPr>
        <w:t>提供股东构成及持股比例证明材料（可提供备案公司章程</w:t>
      </w:r>
      <w:r>
        <w:rPr>
          <w:rFonts w:hint="eastAsia" w:ascii="仿宋_GB2312" w:hAnsi="仿宋" w:eastAsia="仿宋_GB2312" w:cs="Times New Roman"/>
          <w:snapToGrid w:val="0"/>
          <w:color w:val="000000"/>
          <w:kern w:val="0"/>
          <w:sz w:val="30"/>
          <w:szCs w:val="30"/>
          <w:highlight w:val="none"/>
          <w:lang w:val="en-US" w:eastAsia="zh-CN" w:bidi="ar-SA"/>
        </w:rPr>
        <w:t>复印件</w:t>
      </w:r>
      <w:r>
        <w:rPr>
          <w:rFonts w:hint="eastAsia" w:ascii="仿宋_GB2312" w:hAnsi="仿宋" w:eastAsia="仿宋_GB2312" w:cs="Times New Roman"/>
          <w:snapToGrid w:val="0"/>
          <w:color w:val="000000"/>
          <w:kern w:val="0"/>
          <w:sz w:val="30"/>
          <w:szCs w:val="30"/>
          <w:highlight w:val="none"/>
          <w:lang w:val="zh-CN" w:eastAsia="zh-CN" w:bidi="ar-SA"/>
        </w:rPr>
        <w:t>）</w:t>
      </w:r>
      <w:r>
        <w:rPr>
          <w:rFonts w:hint="eastAsia" w:ascii="仿宋_GB2312" w:hAnsi="仿宋" w:eastAsia="仿宋_GB2312" w:cs="Times New Roman"/>
          <w:snapToGrid w:val="0"/>
          <w:color w:val="000000"/>
          <w:kern w:val="0"/>
          <w:sz w:val="30"/>
          <w:szCs w:val="30"/>
          <w:highlight w:val="none"/>
          <w:lang w:val="en-US" w:eastAsia="zh-CN" w:bidi="ar-SA"/>
        </w:rPr>
        <w:t>加盖公章</w:t>
      </w:r>
      <w:r>
        <w:rPr>
          <w:rFonts w:hint="eastAsia" w:ascii="仿宋_GB2312" w:hAnsi="仿宋" w:eastAsia="仿宋_GB2312" w:cs="Times New Roman"/>
          <w:snapToGrid w:val="0"/>
          <w:color w:val="000000"/>
          <w:kern w:val="0"/>
          <w:sz w:val="30"/>
          <w:szCs w:val="30"/>
          <w:highlight w:val="none"/>
          <w:lang w:val="zh-CN" w:eastAsia="zh-CN" w:bidi="ar-SA"/>
        </w:rPr>
        <w:t>。</w:t>
      </w:r>
    </w:p>
    <w:p w14:paraId="36B7314C">
      <w:pPr>
        <w:keepNext w:val="0"/>
        <w:keepLines w:val="0"/>
        <w:pageBreakBefore w:val="0"/>
        <w:kinsoku/>
        <w:wordWrap/>
        <w:overflowPunct/>
        <w:topLinePunct w:val="0"/>
        <w:autoSpaceDE/>
        <w:autoSpaceDN/>
        <w:bidi w:val="0"/>
        <w:adjustRightInd/>
        <w:snapToGrid w:val="0"/>
        <w:spacing w:line="440" w:lineRule="exact"/>
        <w:ind w:firstLine="600" w:firstLineChars="200"/>
        <w:textAlignment w:val="auto"/>
        <w:rPr>
          <w:rFonts w:ascii="仿宋_GB2312" w:hAnsi="仿宋_GB2312" w:eastAsia="仿宋_GB2312" w:cs="仿宋_GB2312"/>
          <w:sz w:val="30"/>
          <w:szCs w:val="30"/>
        </w:rPr>
      </w:pPr>
      <w:r>
        <w:rPr>
          <w:rFonts w:hint="eastAsia" w:ascii="黑体" w:hAnsi="黑体" w:eastAsia="黑体" w:cs="黑体"/>
          <w:sz w:val="30"/>
          <w:szCs w:val="30"/>
        </w:rPr>
        <w:t>二．采购需求及要求</w:t>
      </w:r>
    </w:p>
    <w:p w14:paraId="7F61ED7C">
      <w:pPr>
        <w:keepNext w:val="0"/>
        <w:keepLines w:val="0"/>
        <w:pageBreakBefore w:val="0"/>
        <w:kinsoku/>
        <w:wordWrap/>
        <w:overflowPunct/>
        <w:topLinePunct w:val="0"/>
        <w:autoSpaceDE/>
        <w:autoSpaceDN/>
        <w:bidi w:val="0"/>
        <w:adjustRightInd/>
        <w:snapToGrid/>
        <w:spacing w:line="440" w:lineRule="exact"/>
        <w:ind w:firstLine="600" w:firstLineChars="200"/>
        <w:textAlignment w:val="auto"/>
        <w:rPr>
          <w:rFonts w:hint="eastAsia" w:ascii="仿宋_GB2312" w:hAnsi="仿宋_GB2312" w:eastAsia="仿宋_GB2312" w:cs="仿宋_GB2312"/>
          <w:sz w:val="30"/>
          <w:szCs w:val="30"/>
          <w:lang w:val="en-US" w:eastAsia="zh-CN"/>
        </w:rPr>
      </w:pPr>
      <w:r>
        <w:rPr>
          <w:rFonts w:hint="eastAsia" w:ascii="仿宋_GB2312" w:hAnsi="仿宋_GB2312" w:eastAsia="仿宋_GB2312" w:cs="仿宋_GB2312"/>
          <w:sz w:val="30"/>
          <w:szCs w:val="30"/>
        </w:rPr>
        <w:t>㈠</w:t>
      </w:r>
      <w:r>
        <w:rPr>
          <w:rFonts w:hint="eastAsia" w:ascii="仿宋_GB2312" w:hAnsi="仿宋_GB2312" w:eastAsia="仿宋_GB2312" w:cs="仿宋_GB2312"/>
          <w:sz w:val="30"/>
          <w:szCs w:val="30"/>
          <w:lang w:val="en-US" w:eastAsia="zh-CN"/>
        </w:rPr>
        <w:t>采购需求</w:t>
      </w:r>
    </w:p>
    <w:p w14:paraId="3919532C">
      <w:pPr>
        <w:keepNext w:val="0"/>
        <w:keepLines w:val="0"/>
        <w:pageBreakBefore w:val="0"/>
        <w:widowControl/>
        <w:suppressLineNumbers w:val="0"/>
        <w:kinsoku/>
        <w:wordWrap/>
        <w:overflowPunct/>
        <w:topLinePunct w:val="0"/>
        <w:autoSpaceDE/>
        <w:autoSpaceDN/>
        <w:bidi w:val="0"/>
        <w:adjustRightInd/>
        <w:snapToGrid/>
        <w:spacing w:line="440" w:lineRule="exact"/>
        <w:ind w:firstLine="600" w:firstLineChars="200"/>
        <w:jc w:val="left"/>
        <w:textAlignment w:val="auto"/>
        <w:rPr>
          <w:rFonts w:hint="eastAsia" w:ascii="仿宋_GB2312" w:hAnsi="仿宋_GB2312" w:eastAsia="仿宋_GB2312" w:cs="仿宋_GB2312"/>
          <w:sz w:val="30"/>
          <w:szCs w:val="30"/>
          <w:lang w:val="en-US" w:eastAsia="zh-CN"/>
        </w:rPr>
      </w:pPr>
      <w:r>
        <w:rPr>
          <w:rFonts w:hint="eastAsia" w:ascii="仿宋_GB2312" w:hAnsi="仿宋_GB2312" w:eastAsia="仿宋_GB2312" w:cs="仿宋_GB2312"/>
          <w:sz w:val="30"/>
          <w:szCs w:val="30"/>
          <w:lang w:val="en-US" w:eastAsia="zh-CN"/>
        </w:rPr>
        <w:t>1.保障对象：科学城范围内75岁及以上独居老年人，预计覆盖人数约1727人，最终以实际投保名单为准。</w:t>
      </w:r>
    </w:p>
    <w:p w14:paraId="46D8A492">
      <w:pPr>
        <w:keepNext w:val="0"/>
        <w:keepLines w:val="0"/>
        <w:pageBreakBefore w:val="0"/>
        <w:widowControl/>
        <w:suppressLineNumbers w:val="0"/>
        <w:kinsoku/>
        <w:wordWrap/>
        <w:overflowPunct/>
        <w:topLinePunct w:val="0"/>
        <w:autoSpaceDE/>
        <w:autoSpaceDN/>
        <w:bidi w:val="0"/>
        <w:adjustRightInd/>
        <w:snapToGrid/>
        <w:spacing w:line="440" w:lineRule="exact"/>
        <w:ind w:firstLine="600" w:firstLineChars="200"/>
        <w:jc w:val="left"/>
        <w:textAlignment w:val="auto"/>
        <w:rPr>
          <w:rFonts w:hint="eastAsia" w:ascii="仿宋_GB2312" w:hAnsi="仿宋_GB2312" w:eastAsia="仿宋_GB2312" w:cs="仿宋_GB2312"/>
          <w:sz w:val="30"/>
          <w:szCs w:val="30"/>
          <w:lang w:val="en-US" w:eastAsia="zh-CN"/>
        </w:rPr>
      </w:pPr>
      <w:r>
        <w:rPr>
          <w:rFonts w:hint="eastAsia" w:ascii="仿宋_GB2312" w:hAnsi="仿宋_GB2312" w:eastAsia="仿宋_GB2312" w:cs="仿宋_GB2312"/>
          <w:sz w:val="30"/>
          <w:szCs w:val="30"/>
          <w:lang w:val="en-US" w:eastAsia="zh-CN"/>
        </w:rPr>
        <w:t>2.保险方案要求：</w:t>
      </w:r>
    </w:p>
    <w:p w14:paraId="7945631F">
      <w:pPr>
        <w:keepNext w:val="0"/>
        <w:keepLines w:val="0"/>
        <w:pageBreakBefore w:val="0"/>
        <w:widowControl/>
        <w:suppressLineNumbers w:val="0"/>
        <w:kinsoku/>
        <w:wordWrap/>
        <w:overflowPunct/>
        <w:topLinePunct w:val="0"/>
        <w:autoSpaceDE/>
        <w:autoSpaceDN/>
        <w:bidi w:val="0"/>
        <w:adjustRightInd/>
        <w:snapToGrid/>
        <w:spacing w:line="440" w:lineRule="exact"/>
        <w:ind w:firstLine="600" w:firstLineChars="200"/>
        <w:jc w:val="left"/>
        <w:textAlignment w:val="auto"/>
        <w:rPr>
          <w:rFonts w:hint="eastAsia" w:ascii="仿宋_GB2312" w:hAnsi="仿宋_GB2312" w:eastAsia="仿宋_GB2312" w:cs="仿宋_GB2312"/>
          <w:sz w:val="30"/>
          <w:szCs w:val="30"/>
          <w:lang w:val="en-US" w:eastAsia="zh-CN"/>
        </w:rPr>
      </w:pPr>
      <w:r>
        <w:rPr>
          <w:rFonts w:hint="eastAsia" w:ascii="仿宋_GB2312" w:hAnsi="仿宋_GB2312" w:eastAsia="仿宋_GB2312" w:cs="仿宋_GB2312"/>
          <w:sz w:val="30"/>
          <w:szCs w:val="30"/>
          <w:lang w:val="en-US" w:eastAsia="zh-CN"/>
        </w:rPr>
        <w:t>本项目涉及保险险种：意外伤害保险、意外医疗保险、意外住院津贴保险 (包括但不限于以上险种)。本项目保险条款名称以成交人向中国银保监会报备的条款名称为准。基本参考</w:t>
      </w:r>
      <w:r>
        <w:rPr>
          <w:rFonts w:hint="eastAsia" w:ascii="仿宋_GB2312" w:hAnsi="仿宋_GB2312" w:eastAsia="仿宋_GB2312" w:cs="仿宋_GB2312"/>
          <w:sz w:val="30"/>
          <w:szCs w:val="30"/>
          <w:u w:val="none"/>
          <w:lang w:val="en-US" w:eastAsia="zh-CN"/>
        </w:rPr>
        <w:t>如下：</w:t>
      </w:r>
    </w:p>
    <w:tbl>
      <w:tblPr>
        <w:tblStyle w:val="20"/>
        <w:tblpPr w:leftFromText="180" w:rightFromText="180" w:vertAnchor="text" w:horzAnchor="page" w:tblpX="1377" w:tblpY="122"/>
        <w:tblOverlap w:val="never"/>
        <w:tblW w:w="9640"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747"/>
        <w:gridCol w:w="1939"/>
        <w:gridCol w:w="5954"/>
      </w:tblGrid>
      <w:tr w14:paraId="5FFFCD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747" w:type="dxa"/>
            <w:noWrap w:val="0"/>
            <w:vAlign w:val="center"/>
          </w:tcPr>
          <w:p w14:paraId="6A0857E9">
            <w:pPr>
              <w:keepNext w:val="0"/>
              <w:keepLines w:val="0"/>
              <w:pageBreakBefore w:val="0"/>
              <w:kinsoku/>
              <w:wordWrap/>
              <w:overflowPunct/>
              <w:topLinePunct w:val="0"/>
              <w:autoSpaceDE/>
              <w:autoSpaceDN/>
              <w:bidi w:val="0"/>
              <w:adjustRightInd/>
              <w:snapToGrid/>
              <w:spacing w:line="440" w:lineRule="exact"/>
              <w:jc w:val="both"/>
              <w:textAlignment w:val="auto"/>
              <w:rPr>
                <w:rFonts w:hint="eastAsia" w:ascii="仿宋_GB2312" w:hAnsi="仿宋_GB2312" w:eastAsia="仿宋_GB2312" w:cs="仿宋_GB2312"/>
                <w:sz w:val="30"/>
                <w:szCs w:val="30"/>
              </w:rPr>
            </w:pPr>
            <w:r>
              <w:rPr>
                <w:rFonts w:hint="eastAsia" w:ascii="仿宋_GB2312" w:hAnsi="仿宋_GB2312" w:eastAsia="仿宋_GB2312" w:cs="仿宋_GB2312"/>
                <w:sz w:val="30"/>
                <w:szCs w:val="30"/>
              </w:rPr>
              <w:t>保险责任</w:t>
            </w:r>
          </w:p>
        </w:tc>
        <w:tc>
          <w:tcPr>
            <w:tcW w:w="1939" w:type="dxa"/>
            <w:noWrap w:val="0"/>
            <w:vAlign w:val="center"/>
          </w:tcPr>
          <w:p w14:paraId="5687DBB0">
            <w:pPr>
              <w:keepNext w:val="0"/>
              <w:keepLines w:val="0"/>
              <w:pageBreakBefore w:val="0"/>
              <w:kinsoku/>
              <w:wordWrap/>
              <w:overflowPunct/>
              <w:topLinePunct w:val="0"/>
              <w:autoSpaceDE/>
              <w:autoSpaceDN/>
              <w:bidi w:val="0"/>
              <w:adjustRightInd/>
              <w:snapToGrid/>
              <w:spacing w:line="440" w:lineRule="exact"/>
              <w:jc w:val="center"/>
              <w:textAlignment w:val="auto"/>
              <w:rPr>
                <w:rFonts w:hint="eastAsia" w:ascii="仿宋_GB2312" w:hAnsi="仿宋_GB2312" w:eastAsia="仿宋_GB2312" w:cs="仿宋_GB2312"/>
                <w:sz w:val="30"/>
                <w:szCs w:val="30"/>
              </w:rPr>
            </w:pPr>
            <w:r>
              <w:rPr>
                <w:rFonts w:hint="eastAsia" w:ascii="仿宋_GB2312" w:hAnsi="仿宋_GB2312" w:eastAsia="仿宋_GB2312" w:cs="仿宋_GB2312"/>
                <w:sz w:val="30"/>
                <w:szCs w:val="30"/>
              </w:rPr>
              <w:t>保额</w:t>
            </w:r>
          </w:p>
        </w:tc>
        <w:tc>
          <w:tcPr>
            <w:tcW w:w="5954" w:type="dxa"/>
            <w:noWrap w:val="0"/>
            <w:vAlign w:val="center"/>
          </w:tcPr>
          <w:p w14:paraId="685461D2">
            <w:pPr>
              <w:keepNext w:val="0"/>
              <w:keepLines w:val="0"/>
              <w:pageBreakBefore w:val="0"/>
              <w:kinsoku/>
              <w:wordWrap/>
              <w:overflowPunct/>
              <w:topLinePunct w:val="0"/>
              <w:autoSpaceDE/>
              <w:autoSpaceDN/>
              <w:bidi w:val="0"/>
              <w:adjustRightInd/>
              <w:snapToGrid/>
              <w:spacing w:line="440" w:lineRule="exact"/>
              <w:jc w:val="center"/>
              <w:textAlignment w:val="auto"/>
              <w:rPr>
                <w:rFonts w:hint="eastAsia" w:ascii="仿宋_GB2312" w:hAnsi="仿宋_GB2312" w:eastAsia="仿宋_GB2312" w:cs="仿宋_GB2312"/>
                <w:sz w:val="30"/>
                <w:szCs w:val="30"/>
              </w:rPr>
            </w:pPr>
            <w:r>
              <w:rPr>
                <w:rFonts w:hint="eastAsia" w:ascii="仿宋_GB2312" w:hAnsi="仿宋_GB2312" w:eastAsia="仿宋_GB2312" w:cs="仿宋_GB2312"/>
                <w:sz w:val="30"/>
                <w:szCs w:val="30"/>
              </w:rPr>
              <w:t>备注</w:t>
            </w:r>
          </w:p>
        </w:tc>
      </w:tr>
      <w:tr w14:paraId="4B075F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10" w:hRule="atLeast"/>
        </w:trPr>
        <w:tc>
          <w:tcPr>
            <w:tcW w:w="1747" w:type="dxa"/>
            <w:noWrap w:val="0"/>
            <w:vAlign w:val="center"/>
          </w:tcPr>
          <w:p w14:paraId="5C357EEE">
            <w:pPr>
              <w:keepNext w:val="0"/>
              <w:keepLines w:val="0"/>
              <w:pageBreakBefore w:val="0"/>
              <w:kinsoku/>
              <w:wordWrap/>
              <w:overflowPunct/>
              <w:topLinePunct w:val="0"/>
              <w:autoSpaceDE/>
              <w:autoSpaceDN/>
              <w:bidi w:val="0"/>
              <w:adjustRightInd/>
              <w:snapToGrid/>
              <w:spacing w:line="440" w:lineRule="exact"/>
              <w:jc w:val="center"/>
              <w:textAlignment w:val="auto"/>
              <w:rPr>
                <w:rFonts w:hint="eastAsia" w:ascii="仿宋_GB2312" w:hAnsi="仿宋_GB2312" w:eastAsia="仿宋_GB2312" w:cs="仿宋_GB2312"/>
                <w:sz w:val="30"/>
                <w:szCs w:val="30"/>
              </w:rPr>
            </w:pPr>
            <w:r>
              <w:rPr>
                <w:rFonts w:hint="eastAsia" w:ascii="仿宋_GB2312" w:hAnsi="仿宋_GB2312" w:eastAsia="仿宋_GB2312" w:cs="仿宋_GB2312"/>
                <w:sz w:val="30"/>
                <w:szCs w:val="30"/>
                <w:u w:val="none"/>
              </w:rPr>
              <w:t>意外身故</w:t>
            </w:r>
          </w:p>
        </w:tc>
        <w:tc>
          <w:tcPr>
            <w:tcW w:w="1939" w:type="dxa"/>
            <w:noWrap w:val="0"/>
            <w:vAlign w:val="center"/>
          </w:tcPr>
          <w:p w14:paraId="1F3F3556">
            <w:pPr>
              <w:keepNext w:val="0"/>
              <w:keepLines w:val="0"/>
              <w:pageBreakBefore w:val="0"/>
              <w:kinsoku/>
              <w:wordWrap/>
              <w:overflowPunct/>
              <w:topLinePunct w:val="0"/>
              <w:autoSpaceDE/>
              <w:autoSpaceDN/>
              <w:bidi w:val="0"/>
              <w:adjustRightInd/>
              <w:snapToGrid/>
              <w:spacing w:line="440" w:lineRule="exact"/>
              <w:jc w:val="center"/>
              <w:textAlignment w:val="auto"/>
              <w:rPr>
                <w:rFonts w:hint="eastAsia" w:ascii="仿宋_GB2312" w:hAnsi="仿宋_GB2312" w:eastAsia="仿宋_GB2312" w:cs="仿宋_GB2312"/>
                <w:sz w:val="30"/>
                <w:szCs w:val="30"/>
              </w:rPr>
            </w:pPr>
            <w:r>
              <w:rPr>
                <w:rFonts w:hint="eastAsia" w:ascii="仿宋_GB2312" w:hAnsi="仿宋_GB2312" w:eastAsia="仿宋_GB2312" w:cs="仿宋_GB2312"/>
                <w:sz w:val="30"/>
                <w:szCs w:val="30"/>
              </w:rPr>
              <w:t>2000元/人</w:t>
            </w:r>
          </w:p>
        </w:tc>
        <w:tc>
          <w:tcPr>
            <w:tcW w:w="5954" w:type="dxa"/>
            <w:noWrap w:val="0"/>
            <w:vAlign w:val="center"/>
          </w:tcPr>
          <w:p w14:paraId="54597030">
            <w:pPr>
              <w:keepNext w:val="0"/>
              <w:keepLines w:val="0"/>
              <w:pageBreakBefore w:val="0"/>
              <w:kinsoku/>
              <w:wordWrap/>
              <w:overflowPunct/>
              <w:topLinePunct w:val="0"/>
              <w:autoSpaceDE/>
              <w:autoSpaceDN/>
              <w:bidi w:val="0"/>
              <w:adjustRightInd/>
              <w:snapToGrid/>
              <w:spacing w:line="440" w:lineRule="exact"/>
              <w:jc w:val="left"/>
              <w:textAlignment w:val="auto"/>
              <w:rPr>
                <w:rFonts w:hint="eastAsia" w:ascii="仿宋_GB2312" w:hAnsi="仿宋_GB2312" w:eastAsia="仿宋_GB2312" w:cs="仿宋_GB2312"/>
                <w:sz w:val="30"/>
                <w:szCs w:val="30"/>
              </w:rPr>
            </w:pPr>
            <w:r>
              <w:rPr>
                <w:rFonts w:hint="eastAsia" w:ascii="仿宋_GB2312" w:hAnsi="仿宋_GB2312" w:eastAsia="仿宋_GB2312" w:cs="仿宋_GB2312"/>
                <w:sz w:val="30"/>
                <w:szCs w:val="30"/>
              </w:rPr>
              <w:t>因意外伤害导致身故及残疾时的保险金额</w:t>
            </w:r>
          </w:p>
        </w:tc>
      </w:tr>
      <w:tr w14:paraId="42863D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913" w:hRule="atLeast"/>
        </w:trPr>
        <w:tc>
          <w:tcPr>
            <w:tcW w:w="1747" w:type="dxa"/>
            <w:noWrap w:val="0"/>
            <w:vAlign w:val="center"/>
          </w:tcPr>
          <w:p w14:paraId="17E5739C">
            <w:pPr>
              <w:keepNext w:val="0"/>
              <w:keepLines w:val="0"/>
              <w:pageBreakBefore w:val="0"/>
              <w:kinsoku/>
              <w:wordWrap/>
              <w:overflowPunct/>
              <w:topLinePunct w:val="0"/>
              <w:autoSpaceDE/>
              <w:autoSpaceDN/>
              <w:bidi w:val="0"/>
              <w:adjustRightInd/>
              <w:snapToGrid/>
              <w:spacing w:line="440" w:lineRule="exact"/>
              <w:jc w:val="center"/>
              <w:textAlignment w:val="auto"/>
              <w:rPr>
                <w:rFonts w:hint="eastAsia" w:ascii="仿宋_GB2312" w:hAnsi="仿宋_GB2312" w:eastAsia="仿宋_GB2312" w:cs="仿宋_GB2312"/>
                <w:sz w:val="30"/>
                <w:szCs w:val="30"/>
              </w:rPr>
            </w:pPr>
            <w:r>
              <w:rPr>
                <w:rFonts w:hint="eastAsia" w:ascii="仿宋_GB2312" w:hAnsi="仿宋_GB2312" w:eastAsia="仿宋_GB2312" w:cs="仿宋_GB2312"/>
                <w:sz w:val="30"/>
                <w:szCs w:val="30"/>
              </w:rPr>
              <w:t>疾病身故责任</w:t>
            </w:r>
          </w:p>
        </w:tc>
        <w:tc>
          <w:tcPr>
            <w:tcW w:w="1939" w:type="dxa"/>
            <w:noWrap w:val="0"/>
            <w:vAlign w:val="center"/>
          </w:tcPr>
          <w:p w14:paraId="456C32B6">
            <w:pPr>
              <w:keepNext w:val="0"/>
              <w:keepLines w:val="0"/>
              <w:pageBreakBefore w:val="0"/>
              <w:kinsoku/>
              <w:wordWrap/>
              <w:overflowPunct/>
              <w:topLinePunct w:val="0"/>
              <w:autoSpaceDE/>
              <w:autoSpaceDN/>
              <w:bidi w:val="0"/>
              <w:adjustRightInd/>
              <w:snapToGrid/>
              <w:spacing w:line="440" w:lineRule="exact"/>
              <w:jc w:val="center"/>
              <w:textAlignment w:val="auto"/>
              <w:rPr>
                <w:rFonts w:hint="eastAsia" w:ascii="仿宋_GB2312" w:hAnsi="仿宋_GB2312" w:eastAsia="仿宋_GB2312" w:cs="仿宋_GB2312"/>
                <w:sz w:val="30"/>
                <w:szCs w:val="30"/>
              </w:rPr>
            </w:pPr>
            <w:r>
              <w:rPr>
                <w:rFonts w:hint="eastAsia" w:ascii="仿宋_GB2312" w:hAnsi="仿宋_GB2312" w:eastAsia="仿宋_GB2312" w:cs="仿宋_GB2312"/>
                <w:sz w:val="30"/>
                <w:szCs w:val="30"/>
              </w:rPr>
              <w:t>500元/人</w:t>
            </w:r>
          </w:p>
        </w:tc>
        <w:tc>
          <w:tcPr>
            <w:tcW w:w="5954" w:type="dxa"/>
            <w:noWrap w:val="0"/>
            <w:vAlign w:val="center"/>
          </w:tcPr>
          <w:p w14:paraId="7553D555">
            <w:pPr>
              <w:keepNext w:val="0"/>
              <w:keepLines w:val="0"/>
              <w:pageBreakBefore w:val="0"/>
              <w:kinsoku/>
              <w:wordWrap/>
              <w:overflowPunct/>
              <w:topLinePunct w:val="0"/>
              <w:autoSpaceDE/>
              <w:autoSpaceDN/>
              <w:bidi w:val="0"/>
              <w:adjustRightInd/>
              <w:snapToGrid/>
              <w:spacing w:line="440" w:lineRule="exact"/>
              <w:jc w:val="left"/>
              <w:textAlignment w:val="auto"/>
              <w:rPr>
                <w:rFonts w:hint="eastAsia" w:ascii="仿宋_GB2312" w:hAnsi="仿宋_GB2312" w:eastAsia="仿宋_GB2312" w:cs="仿宋_GB2312"/>
                <w:sz w:val="30"/>
                <w:szCs w:val="30"/>
              </w:rPr>
            </w:pPr>
            <w:r>
              <w:rPr>
                <w:rFonts w:hint="eastAsia" w:ascii="仿宋_GB2312" w:hAnsi="仿宋_GB2312" w:eastAsia="仿宋_GB2312" w:cs="仿宋_GB2312"/>
                <w:sz w:val="30"/>
                <w:szCs w:val="30"/>
              </w:rPr>
              <w:t>因疾病身故时的保险金额（疾病身故观察期30天,连续投保无观察期）</w:t>
            </w:r>
          </w:p>
        </w:tc>
      </w:tr>
      <w:tr w14:paraId="2D61D6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747" w:type="dxa"/>
            <w:noWrap w:val="0"/>
            <w:vAlign w:val="center"/>
          </w:tcPr>
          <w:p w14:paraId="3DAB5928">
            <w:pPr>
              <w:keepNext w:val="0"/>
              <w:keepLines w:val="0"/>
              <w:pageBreakBefore w:val="0"/>
              <w:kinsoku/>
              <w:wordWrap/>
              <w:overflowPunct/>
              <w:topLinePunct w:val="0"/>
              <w:autoSpaceDE/>
              <w:autoSpaceDN/>
              <w:bidi w:val="0"/>
              <w:adjustRightInd/>
              <w:snapToGrid/>
              <w:spacing w:line="440" w:lineRule="exact"/>
              <w:jc w:val="center"/>
              <w:textAlignment w:val="auto"/>
              <w:rPr>
                <w:rFonts w:hint="eastAsia" w:ascii="仿宋_GB2312" w:hAnsi="仿宋_GB2312" w:eastAsia="仿宋_GB2312" w:cs="仿宋_GB2312"/>
                <w:sz w:val="30"/>
                <w:szCs w:val="30"/>
              </w:rPr>
            </w:pPr>
            <w:r>
              <w:rPr>
                <w:rFonts w:hint="eastAsia" w:ascii="仿宋_GB2312" w:hAnsi="仿宋_GB2312" w:eastAsia="仿宋_GB2312" w:cs="仿宋_GB2312"/>
                <w:sz w:val="30"/>
                <w:szCs w:val="30"/>
              </w:rPr>
              <w:t>意外伤害住院津贴</w:t>
            </w:r>
          </w:p>
        </w:tc>
        <w:tc>
          <w:tcPr>
            <w:tcW w:w="1939" w:type="dxa"/>
            <w:noWrap w:val="0"/>
            <w:vAlign w:val="center"/>
          </w:tcPr>
          <w:p w14:paraId="4FAAE22B">
            <w:pPr>
              <w:keepNext w:val="0"/>
              <w:keepLines w:val="0"/>
              <w:pageBreakBefore w:val="0"/>
              <w:kinsoku/>
              <w:wordWrap/>
              <w:overflowPunct/>
              <w:topLinePunct w:val="0"/>
              <w:autoSpaceDE/>
              <w:autoSpaceDN/>
              <w:bidi w:val="0"/>
              <w:adjustRightInd/>
              <w:snapToGrid/>
              <w:spacing w:line="440" w:lineRule="exact"/>
              <w:jc w:val="center"/>
              <w:textAlignment w:val="auto"/>
              <w:rPr>
                <w:rFonts w:hint="eastAsia" w:ascii="仿宋_GB2312" w:hAnsi="仿宋_GB2312" w:eastAsia="仿宋_GB2312" w:cs="仿宋_GB2312"/>
                <w:sz w:val="30"/>
                <w:szCs w:val="30"/>
              </w:rPr>
            </w:pPr>
            <w:r>
              <w:rPr>
                <w:rFonts w:hint="eastAsia" w:ascii="仿宋_GB2312" w:hAnsi="仿宋_GB2312" w:eastAsia="仿宋_GB2312" w:cs="仿宋_GB2312"/>
                <w:sz w:val="30"/>
                <w:szCs w:val="30"/>
              </w:rPr>
              <w:t>50元/人/天</w:t>
            </w:r>
          </w:p>
        </w:tc>
        <w:tc>
          <w:tcPr>
            <w:tcW w:w="5954" w:type="dxa"/>
            <w:noWrap w:val="0"/>
            <w:vAlign w:val="top"/>
          </w:tcPr>
          <w:p w14:paraId="56A146A1">
            <w:pPr>
              <w:keepNext w:val="0"/>
              <w:keepLines w:val="0"/>
              <w:pageBreakBefore w:val="0"/>
              <w:kinsoku/>
              <w:wordWrap/>
              <w:overflowPunct/>
              <w:topLinePunct w:val="0"/>
              <w:autoSpaceDE/>
              <w:autoSpaceDN/>
              <w:bidi w:val="0"/>
              <w:adjustRightInd/>
              <w:snapToGrid/>
              <w:spacing w:line="440" w:lineRule="exact"/>
              <w:textAlignment w:val="auto"/>
              <w:rPr>
                <w:rFonts w:hint="eastAsia" w:ascii="仿宋_GB2312" w:hAnsi="仿宋_GB2312" w:eastAsia="仿宋_GB2312" w:cs="仿宋_GB2312"/>
                <w:sz w:val="30"/>
                <w:szCs w:val="30"/>
              </w:rPr>
            </w:pPr>
            <w:r>
              <w:rPr>
                <w:rFonts w:hint="eastAsia" w:ascii="仿宋_GB2312" w:hAnsi="仿宋_GB2312" w:eastAsia="仿宋_GB2312" w:cs="仿宋_GB2312"/>
                <w:sz w:val="30"/>
                <w:szCs w:val="30"/>
              </w:rPr>
              <w:t>因意外伤害导致住院时的每日津贴补助（全年不超过180天）</w:t>
            </w:r>
          </w:p>
        </w:tc>
      </w:tr>
      <w:tr w14:paraId="5153B5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95" w:hRule="atLeast"/>
        </w:trPr>
        <w:tc>
          <w:tcPr>
            <w:tcW w:w="1747" w:type="dxa"/>
            <w:noWrap w:val="0"/>
            <w:vAlign w:val="center"/>
          </w:tcPr>
          <w:p w14:paraId="62543BE1">
            <w:pPr>
              <w:keepNext w:val="0"/>
              <w:keepLines w:val="0"/>
              <w:pageBreakBefore w:val="0"/>
              <w:kinsoku/>
              <w:wordWrap/>
              <w:overflowPunct/>
              <w:topLinePunct w:val="0"/>
              <w:autoSpaceDE/>
              <w:autoSpaceDN/>
              <w:bidi w:val="0"/>
              <w:adjustRightInd/>
              <w:snapToGrid/>
              <w:spacing w:line="440" w:lineRule="exact"/>
              <w:jc w:val="center"/>
              <w:textAlignment w:val="auto"/>
              <w:rPr>
                <w:rFonts w:hint="eastAsia" w:ascii="仿宋_GB2312" w:hAnsi="仿宋_GB2312" w:eastAsia="仿宋_GB2312" w:cs="仿宋_GB2312"/>
                <w:sz w:val="30"/>
                <w:szCs w:val="30"/>
              </w:rPr>
            </w:pPr>
            <w:r>
              <w:rPr>
                <w:rFonts w:hint="eastAsia" w:ascii="仿宋_GB2312" w:hAnsi="仿宋_GB2312" w:eastAsia="仿宋_GB2312" w:cs="仿宋_GB2312"/>
                <w:sz w:val="30"/>
                <w:szCs w:val="30"/>
              </w:rPr>
              <w:t>意外伤害医疗</w:t>
            </w:r>
          </w:p>
        </w:tc>
        <w:tc>
          <w:tcPr>
            <w:tcW w:w="1939" w:type="dxa"/>
            <w:noWrap w:val="0"/>
            <w:vAlign w:val="center"/>
          </w:tcPr>
          <w:p w14:paraId="38B6BB14">
            <w:pPr>
              <w:keepNext w:val="0"/>
              <w:keepLines w:val="0"/>
              <w:pageBreakBefore w:val="0"/>
              <w:kinsoku/>
              <w:wordWrap/>
              <w:overflowPunct/>
              <w:topLinePunct w:val="0"/>
              <w:autoSpaceDE/>
              <w:autoSpaceDN/>
              <w:bidi w:val="0"/>
              <w:adjustRightInd/>
              <w:snapToGrid/>
              <w:spacing w:line="440" w:lineRule="exact"/>
              <w:jc w:val="center"/>
              <w:textAlignment w:val="auto"/>
              <w:rPr>
                <w:rFonts w:hint="eastAsia" w:ascii="仿宋_GB2312" w:hAnsi="仿宋_GB2312" w:eastAsia="仿宋_GB2312" w:cs="仿宋_GB2312"/>
                <w:sz w:val="30"/>
                <w:szCs w:val="30"/>
              </w:rPr>
            </w:pPr>
            <w:r>
              <w:rPr>
                <w:rFonts w:hint="eastAsia" w:ascii="仿宋_GB2312" w:hAnsi="仿宋_GB2312" w:eastAsia="仿宋_GB2312" w:cs="仿宋_GB2312"/>
                <w:sz w:val="30"/>
                <w:szCs w:val="30"/>
              </w:rPr>
              <w:t>2000元/人</w:t>
            </w:r>
          </w:p>
        </w:tc>
        <w:tc>
          <w:tcPr>
            <w:tcW w:w="5954" w:type="dxa"/>
            <w:noWrap w:val="0"/>
            <w:vAlign w:val="top"/>
          </w:tcPr>
          <w:p w14:paraId="7F7BBD2B">
            <w:pPr>
              <w:keepNext w:val="0"/>
              <w:keepLines w:val="0"/>
              <w:pageBreakBefore w:val="0"/>
              <w:kinsoku/>
              <w:wordWrap/>
              <w:overflowPunct/>
              <w:topLinePunct w:val="0"/>
              <w:autoSpaceDE/>
              <w:autoSpaceDN/>
              <w:bidi w:val="0"/>
              <w:adjustRightInd/>
              <w:snapToGrid/>
              <w:spacing w:line="440" w:lineRule="exact"/>
              <w:textAlignment w:val="auto"/>
              <w:rPr>
                <w:rFonts w:hint="eastAsia" w:ascii="仿宋_GB2312" w:hAnsi="仿宋_GB2312" w:eastAsia="仿宋_GB2312" w:cs="仿宋_GB2312"/>
                <w:sz w:val="30"/>
                <w:szCs w:val="30"/>
              </w:rPr>
            </w:pPr>
            <w:r>
              <w:rPr>
                <w:rFonts w:hint="eastAsia" w:ascii="仿宋_GB2312" w:hAnsi="仿宋_GB2312" w:eastAsia="仿宋_GB2312" w:cs="仿宋_GB2312"/>
                <w:sz w:val="30"/>
                <w:szCs w:val="30"/>
              </w:rPr>
              <w:t>因意外伤害导致住院或门诊时的保险金额（</w:t>
            </w:r>
            <w:r>
              <w:rPr>
                <w:rFonts w:hint="eastAsia" w:ascii="仿宋_GB2312" w:hAnsi="仿宋_GB2312" w:eastAsia="仿宋_GB2312" w:cs="仿宋_GB2312"/>
                <w:color w:val="000000"/>
                <w:sz w:val="30"/>
                <w:szCs w:val="30"/>
              </w:rPr>
              <w:t>有医保结算,免赔额:100元/每次医疗事件,给付比例:80%；无医保结算,免赔额:150元/每次医疗事件,给付比例:70%)</w:t>
            </w:r>
          </w:p>
        </w:tc>
      </w:tr>
    </w:tbl>
    <w:p w14:paraId="37C627B1">
      <w:pPr>
        <w:keepNext w:val="0"/>
        <w:keepLines w:val="0"/>
        <w:pageBreakBefore w:val="0"/>
        <w:widowControl/>
        <w:suppressLineNumbers w:val="0"/>
        <w:kinsoku/>
        <w:wordWrap/>
        <w:overflowPunct/>
        <w:topLinePunct w:val="0"/>
        <w:autoSpaceDE/>
        <w:autoSpaceDN/>
        <w:bidi w:val="0"/>
        <w:adjustRightInd/>
        <w:snapToGrid/>
        <w:spacing w:line="440" w:lineRule="exact"/>
        <w:ind w:firstLine="600" w:firstLineChars="200"/>
        <w:jc w:val="left"/>
        <w:textAlignment w:val="auto"/>
        <w:rPr>
          <w:rFonts w:hint="default" w:ascii="仿宋_GB2312" w:hAnsi="仿宋_GB2312" w:eastAsia="仿宋_GB2312" w:cs="仿宋_GB2312"/>
          <w:sz w:val="30"/>
          <w:szCs w:val="30"/>
          <w:highlight w:val="none"/>
          <w:lang w:val="en-US" w:eastAsia="zh-CN"/>
        </w:rPr>
      </w:pPr>
      <w:r>
        <w:rPr>
          <w:rFonts w:hint="eastAsia" w:ascii="仿宋_GB2312" w:hAnsi="仿宋_GB2312" w:eastAsia="仿宋_GB2312" w:cs="仿宋_GB2312"/>
          <w:sz w:val="30"/>
          <w:szCs w:val="30"/>
          <w:highlight w:val="none"/>
          <w:lang w:val="en-US" w:eastAsia="zh-CN"/>
        </w:rPr>
        <w:t>3.保险期间：本项目采购结果有效期最长3 年，实行合同一年一签，每一个保险年度保险期间均为1年。首年保险期间自合同指定生效日零时起计算，至该起保日次年对应日二十四时止。续签年度，在全部续签条件达成的前提下，新一年保险期间同样为1年。</w:t>
      </w:r>
    </w:p>
    <w:p w14:paraId="682AF2D2">
      <w:pPr>
        <w:keepNext w:val="0"/>
        <w:keepLines w:val="0"/>
        <w:pageBreakBefore w:val="0"/>
        <w:kinsoku/>
        <w:wordWrap/>
        <w:overflowPunct/>
        <w:topLinePunct w:val="0"/>
        <w:autoSpaceDE/>
        <w:autoSpaceDN/>
        <w:bidi w:val="0"/>
        <w:adjustRightInd/>
        <w:snapToGrid/>
        <w:spacing w:line="440" w:lineRule="exact"/>
        <w:ind w:firstLine="600" w:firstLineChars="200"/>
        <w:textAlignment w:val="auto"/>
        <w:rPr>
          <w:rFonts w:hint="eastAsia" w:ascii="仿宋_GB2312" w:hAnsi="仿宋_GB2312" w:eastAsia="仿宋_GB2312" w:cs="仿宋_GB2312"/>
          <w:sz w:val="30"/>
          <w:szCs w:val="30"/>
          <w:lang w:val="en-US" w:eastAsia="zh-CN"/>
        </w:rPr>
      </w:pPr>
      <w:r>
        <w:rPr>
          <w:rFonts w:hint="eastAsia" w:ascii="仿宋_GB2312" w:hAnsi="仿宋_GB2312" w:eastAsia="仿宋_GB2312" w:cs="仿宋_GB2312"/>
          <w:sz w:val="30"/>
          <w:szCs w:val="30"/>
        </w:rPr>
        <w:t>㈡</w:t>
      </w:r>
      <w:r>
        <w:rPr>
          <w:rFonts w:hint="eastAsia" w:ascii="仿宋_GB2312" w:hAnsi="仿宋_GB2312" w:eastAsia="仿宋_GB2312" w:cs="仿宋_GB2312"/>
          <w:sz w:val="30"/>
          <w:szCs w:val="30"/>
          <w:lang w:val="en-US" w:eastAsia="zh-CN"/>
        </w:rPr>
        <w:t>采购要求</w:t>
      </w:r>
    </w:p>
    <w:p w14:paraId="3AEFF73D">
      <w:pPr>
        <w:keepNext w:val="0"/>
        <w:keepLines w:val="0"/>
        <w:pageBreakBefore w:val="0"/>
        <w:kinsoku/>
        <w:wordWrap/>
        <w:overflowPunct/>
        <w:topLinePunct w:val="0"/>
        <w:autoSpaceDE/>
        <w:autoSpaceDN/>
        <w:bidi w:val="0"/>
        <w:adjustRightInd/>
        <w:snapToGrid/>
        <w:spacing w:line="440" w:lineRule="exact"/>
        <w:ind w:firstLine="600" w:firstLineChars="200"/>
        <w:textAlignment w:val="auto"/>
        <w:rPr>
          <w:rFonts w:hint="eastAsia" w:ascii="仿宋_GB2312" w:hAnsi="仿宋_GB2312" w:eastAsia="仿宋_GB2312" w:cs="仿宋_GB2312"/>
          <w:sz w:val="30"/>
          <w:szCs w:val="30"/>
          <w:lang w:val="en-US" w:eastAsia="zh-CN"/>
        </w:rPr>
      </w:pPr>
      <w:r>
        <w:rPr>
          <w:rFonts w:hint="eastAsia" w:ascii="仿宋_GB2312" w:hAnsi="仿宋_GB2312" w:eastAsia="仿宋_GB2312" w:cs="仿宋_GB2312"/>
          <w:sz w:val="30"/>
          <w:szCs w:val="30"/>
          <w:lang w:val="en-US" w:eastAsia="zh-CN"/>
        </w:rPr>
        <w:t>1.技术要求</w:t>
      </w:r>
    </w:p>
    <w:p w14:paraId="4D4CD2BB">
      <w:pPr>
        <w:keepNext w:val="0"/>
        <w:keepLines w:val="0"/>
        <w:pageBreakBefore w:val="0"/>
        <w:widowControl/>
        <w:suppressLineNumbers w:val="0"/>
        <w:kinsoku/>
        <w:wordWrap/>
        <w:overflowPunct/>
        <w:topLinePunct w:val="0"/>
        <w:autoSpaceDE/>
        <w:autoSpaceDN/>
        <w:bidi w:val="0"/>
        <w:adjustRightInd/>
        <w:snapToGrid/>
        <w:spacing w:line="440" w:lineRule="exact"/>
        <w:ind w:firstLine="600" w:firstLineChars="200"/>
        <w:jc w:val="left"/>
        <w:textAlignment w:val="auto"/>
        <w:rPr>
          <w:rFonts w:hint="eastAsia" w:ascii="仿宋_GB2312" w:hAnsi="仿宋_GB2312" w:eastAsia="仿宋_GB2312" w:cs="仿宋_GB2312"/>
          <w:sz w:val="30"/>
          <w:szCs w:val="30"/>
          <w:lang w:val="en-US" w:eastAsia="zh-CN"/>
        </w:rPr>
      </w:pPr>
      <w:r>
        <w:rPr>
          <w:rFonts w:hint="eastAsia" w:ascii="仿宋_GB2312" w:hAnsi="仿宋_GB2312" w:eastAsia="仿宋_GB2312" w:cs="仿宋_GB2312"/>
          <w:sz w:val="30"/>
          <w:szCs w:val="30"/>
        </w:rPr>
        <w:t>⑴供应商开展本项目服务须严格遵守《中华人民共和国保险法》《政府采购法》及国家、地方关于老年人意外伤害保险的相关政策规范，符合银保监会保险服务行业标准；</w:t>
      </w:r>
    </w:p>
    <w:p w14:paraId="6F7C0068">
      <w:pPr>
        <w:keepNext w:val="0"/>
        <w:keepLines w:val="0"/>
        <w:pageBreakBefore w:val="0"/>
        <w:widowControl/>
        <w:suppressLineNumbers w:val="0"/>
        <w:kinsoku/>
        <w:wordWrap/>
        <w:overflowPunct/>
        <w:topLinePunct w:val="0"/>
        <w:autoSpaceDE/>
        <w:autoSpaceDN/>
        <w:bidi w:val="0"/>
        <w:adjustRightInd/>
        <w:snapToGrid/>
        <w:spacing w:line="440" w:lineRule="exact"/>
        <w:ind w:firstLine="600" w:firstLineChars="200"/>
        <w:jc w:val="left"/>
        <w:textAlignment w:val="auto"/>
        <w:rPr>
          <w:rFonts w:hint="eastAsia" w:ascii="仿宋_GB2312" w:hAnsi="仿宋_GB2312" w:eastAsia="仿宋_GB2312" w:cs="仿宋_GB2312"/>
          <w:sz w:val="30"/>
          <w:szCs w:val="30"/>
        </w:rPr>
      </w:pPr>
      <w:r>
        <w:rPr>
          <w:rFonts w:hint="eastAsia" w:ascii="仿宋_GB2312" w:hAnsi="仿宋_GB2312" w:eastAsia="仿宋_GB2312" w:cs="仿宋_GB2312"/>
          <w:sz w:val="30"/>
          <w:szCs w:val="30"/>
        </w:rPr>
        <w:t>⑵保险保障须覆盖被保险人在保险期间内的全部约定保险责任，不得随意缩小保障范围、增设免责条款以外的限制条件；</w:t>
      </w:r>
    </w:p>
    <w:p w14:paraId="230B1C4F">
      <w:pPr>
        <w:keepNext w:val="0"/>
        <w:keepLines w:val="0"/>
        <w:pageBreakBefore w:val="0"/>
        <w:widowControl/>
        <w:suppressLineNumbers w:val="0"/>
        <w:kinsoku/>
        <w:wordWrap/>
        <w:overflowPunct/>
        <w:topLinePunct w:val="0"/>
        <w:autoSpaceDE/>
        <w:autoSpaceDN/>
        <w:bidi w:val="0"/>
        <w:adjustRightInd/>
        <w:snapToGrid/>
        <w:spacing w:line="440" w:lineRule="exact"/>
        <w:ind w:firstLine="600" w:firstLineChars="200"/>
        <w:jc w:val="left"/>
        <w:textAlignment w:val="auto"/>
        <w:rPr>
          <w:rFonts w:hint="eastAsia" w:ascii="仿宋_GB2312" w:hAnsi="仿宋_GB2312" w:eastAsia="仿宋_GB2312" w:cs="仿宋_GB2312"/>
          <w:sz w:val="30"/>
          <w:szCs w:val="30"/>
          <w:lang w:eastAsia="zh-CN"/>
        </w:rPr>
      </w:pPr>
      <w:r>
        <w:rPr>
          <w:rFonts w:hint="eastAsia" w:ascii="仿宋_GB2312" w:hAnsi="仿宋_GB2312" w:eastAsia="仿宋_GB2312" w:cs="仿宋_GB2312"/>
          <w:sz w:val="30"/>
          <w:szCs w:val="30"/>
        </w:rPr>
        <w:t>⑶服务全程须符合政府采购服务质量要求，做到投保信息准确、理赔流程规范、服务响应及时，保障被保险人的合法权益</w:t>
      </w:r>
      <w:r>
        <w:rPr>
          <w:rFonts w:hint="eastAsia" w:ascii="仿宋_GB2312" w:hAnsi="仿宋_GB2312" w:eastAsia="仿宋_GB2312" w:cs="仿宋_GB2312"/>
          <w:sz w:val="30"/>
          <w:szCs w:val="30"/>
          <w:lang w:eastAsia="zh-CN"/>
        </w:rPr>
        <w:t>。</w:t>
      </w:r>
    </w:p>
    <w:p w14:paraId="736B2825">
      <w:pPr>
        <w:keepNext w:val="0"/>
        <w:keepLines w:val="0"/>
        <w:pageBreakBefore w:val="0"/>
        <w:kinsoku/>
        <w:wordWrap/>
        <w:overflowPunct/>
        <w:topLinePunct w:val="0"/>
        <w:autoSpaceDE/>
        <w:autoSpaceDN/>
        <w:bidi w:val="0"/>
        <w:adjustRightInd/>
        <w:snapToGrid/>
        <w:spacing w:line="440" w:lineRule="exact"/>
        <w:ind w:firstLine="600" w:firstLineChars="200"/>
        <w:textAlignment w:val="auto"/>
        <w:rPr>
          <w:rFonts w:hint="eastAsia" w:ascii="仿宋_GB2312" w:hAnsi="仿宋_GB2312" w:eastAsia="仿宋_GB2312" w:cs="仿宋_GB2312"/>
          <w:sz w:val="30"/>
          <w:szCs w:val="30"/>
          <w:lang w:val="en-US" w:eastAsia="zh-CN"/>
        </w:rPr>
      </w:pPr>
      <w:r>
        <w:rPr>
          <w:rFonts w:hint="eastAsia" w:ascii="仿宋_GB2312" w:hAnsi="仿宋_GB2312" w:eastAsia="仿宋_GB2312" w:cs="仿宋_GB2312"/>
          <w:sz w:val="30"/>
          <w:szCs w:val="30"/>
          <w:lang w:val="en-US" w:eastAsia="zh-CN"/>
        </w:rPr>
        <w:t>2.服务要求</w:t>
      </w:r>
    </w:p>
    <w:p w14:paraId="41122D2D">
      <w:pPr>
        <w:keepNext w:val="0"/>
        <w:keepLines w:val="0"/>
        <w:pageBreakBefore w:val="0"/>
        <w:kinsoku/>
        <w:wordWrap/>
        <w:overflowPunct/>
        <w:topLinePunct w:val="0"/>
        <w:autoSpaceDE/>
        <w:autoSpaceDN/>
        <w:bidi w:val="0"/>
        <w:adjustRightInd/>
        <w:snapToGrid/>
        <w:spacing w:line="440" w:lineRule="exact"/>
        <w:ind w:firstLine="600" w:firstLineChars="200"/>
        <w:textAlignment w:val="auto"/>
        <w:rPr>
          <w:rFonts w:hint="eastAsia" w:ascii="仿宋_GB2312" w:hAnsi="仿宋_GB2312" w:eastAsia="仿宋_GB2312" w:cs="仿宋_GB2312"/>
          <w:sz w:val="30"/>
          <w:szCs w:val="30"/>
          <w:lang w:val="en-US" w:eastAsia="zh-CN"/>
        </w:rPr>
      </w:pPr>
      <w:r>
        <w:rPr>
          <w:rFonts w:hint="eastAsia" w:ascii="仿宋_GB2312" w:hAnsi="仿宋_GB2312" w:eastAsia="仿宋_GB2312" w:cs="仿宋_GB2312"/>
          <w:sz w:val="30"/>
          <w:szCs w:val="30"/>
        </w:rPr>
        <w:t>⑴供应商须组建本项目专属服务小组，配备至少</w:t>
      </w:r>
      <w:r>
        <w:rPr>
          <w:rFonts w:hint="eastAsia" w:ascii="仿宋_GB2312" w:hAnsi="仿宋_GB2312" w:eastAsia="仿宋_GB2312" w:cs="仿宋_GB2312"/>
          <w:sz w:val="30"/>
          <w:szCs w:val="30"/>
          <w:lang w:val="en-US" w:eastAsia="zh-CN"/>
        </w:rPr>
        <w:t>1</w:t>
      </w:r>
      <w:r>
        <w:rPr>
          <w:rFonts w:hint="eastAsia" w:ascii="仿宋_GB2312" w:hAnsi="仿宋_GB2312" w:eastAsia="仿宋_GB2312" w:cs="仿宋_GB2312"/>
          <w:sz w:val="30"/>
          <w:szCs w:val="30"/>
        </w:rPr>
        <w:t>名专职对接人员，负责日常投保信息核对、出险报案受理、理赔全程跟进等工作，团队成员须具备1年以上人身保险理赔服务经验；</w:t>
      </w:r>
    </w:p>
    <w:p w14:paraId="655DFCE3">
      <w:pPr>
        <w:keepNext w:val="0"/>
        <w:keepLines w:val="0"/>
        <w:pageBreakBefore w:val="0"/>
        <w:kinsoku/>
        <w:wordWrap/>
        <w:overflowPunct/>
        <w:topLinePunct w:val="0"/>
        <w:autoSpaceDE/>
        <w:autoSpaceDN/>
        <w:bidi w:val="0"/>
        <w:adjustRightInd/>
        <w:snapToGrid/>
        <w:spacing w:line="440" w:lineRule="exact"/>
        <w:ind w:firstLine="600" w:firstLineChars="200"/>
        <w:textAlignment w:val="auto"/>
        <w:rPr>
          <w:rFonts w:hint="eastAsia" w:ascii="仿宋_GB2312" w:hAnsi="仿宋_GB2312" w:eastAsia="仿宋_GB2312" w:cs="仿宋_GB2312"/>
          <w:sz w:val="30"/>
          <w:szCs w:val="30"/>
          <w:lang w:val="en-US" w:eastAsia="zh-CN"/>
        </w:rPr>
      </w:pPr>
      <w:r>
        <w:rPr>
          <w:rFonts w:hint="eastAsia" w:ascii="仿宋_GB2312" w:hAnsi="仿宋_GB2312" w:eastAsia="仿宋_GB2312" w:cs="仿宋_GB2312"/>
          <w:sz w:val="30"/>
          <w:szCs w:val="30"/>
        </w:rPr>
        <w:t xml:space="preserve">⑵服务网络要求：供应商在绵阳市范围内须设有固定的营业服务网点，能够为辖区内老年人提供线下咨询、理赔材料代收等便民服务； </w:t>
      </w:r>
    </w:p>
    <w:p w14:paraId="48A99B19">
      <w:pPr>
        <w:keepNext w:val="0"/>
        <w:keepLines w:val="0"/>
        <w:pageBreakBefore w:val="0"/>
        <w:kinsoku/>
        <w:wordWrap/>
        <w:overflowPunct/>
        <w:topLinePunct w:val="0"/>
        <w:autoSpaceDE/>
        <w:autoSpaceDN/>
        <w:bidi w:val="0"/>
        <w:adjustRightInd/>
        <w:snapToGrid/>
        <w:spacing w:line="440" w:lineRule="exact"/>
        <w:ind w:firstLine="600" w:firstLineChars="200"/>
        <w:textAlignment w:val="auto"/>
        <w:rPr>
          <w:rFonts w:hint="eastAsia" w:ascii="仿宋_GB2312" w:hAnsi="仿宋_GB2312" w:eastAsia="仿宋_GB2312" w:cs="仿宋_GB2312"/>
          <w:b w:val="0"/>
          <w:bCs w:val="0"/>
          <w:sz w:val="30"/>
          <w:szCs w:val="30"/>
        </w:rPr>
      </w:pPr>
      <w:r>
        <w:rPr>
          <w:rFonts w:hint="eastAsia" w:ascii="仿宋_GB2312" w:hAnsi="仿宋_GB2312" w:eastAsia="仿宋_GB2312" w:cs="仿宋_GB2312"/>
          <w:sz w:val="30"/>
          <w:szCs w:val="30"/>
        </w:rPr>
        <w:t>⑶理赔服务要求：为本项目开辟老年人理赔快速通道，出险后由专属服务人员全程协助完成查勘、材料收集、赔款核算等全流程手续，对于材料齐全、属于保险责任范围内的</w:t>
      </w:r>
      <w:r>
        <w:rPr>
          <w:rFonts w:hint="eastAsia" w:ascii="仿宋_GB2312" w:hAnsi="仿宋_GB2312" w:eastAsia="仿宋_GB2312" w:cs="仿宋_GB2312"/>
          <w:b w:val="0"/>
          <w:bCs w:val="0"/>
          <w:sz w:val="30"/>
          <w:szCs w:val="30"/>
        </w:rPr>
        <w:t>案件，须在</w:t>
      </w:r>
      <w:r>
        <w:rPr>
          <w:rFonts w:hint="eastAsia" w:ascii="仿宋_GB2312" w:hAnsi="仿宋_GB2312" w:eastAsia="仿宋_GB2312" w:cs="仿宋_GB2312"/>
          <w:b w:val="0"/>
          <w:bCs w:val="0"/>
          <w:sz w:val="30"/>
          <w:szCs w:val="30"/>
          <w:lang w:val="en-US" w:eastAsia="zh-CN"/>
        </w:rPr>
        <w:t>7</w:t>
      </w:r>
      <w:r>
        <w:rPr>
          <w:rFonts w:hint="eastAsia" w:ascii="仿宋_GB2312" w:hAnsi="仿宋_GB2312" w:eastAsia="仿宋_GB2312" w:cs="仿宋_GB2312"/>
          <w:b w:val="0"/>
          <w:bCs w:val="0"/>
          <w:sz w:val="30"/>
          <w:szCs w:val="30"/>
        </w:rPr>
        <w:t>个工作日内完成赔款支付；</w:t>
      </w:r>
    </w:p>
    <w:p w14:paraId="36D59637">
      <w:pPr>
        <w:keepNext w:val="0"/>
        <w:keepLines w:val="0"/>
        <w:pageBreakBefore w:val="0"/>
        <w:kinsoku/>
        <w:wordWrap/>
        <w:overflowPunct/>
        <w:topLinePunct w:val="0"/>
        <w:autoSpaceDE/>
        <w:autoSpaceDN/>
        <w:bidi w:val="0"/>
        <w:adjustRightInd/>
        <w:snapToGrid/>
        <w:spacing w:line="440" w:lineRule="exact"/>
        <w:ind w:firstLine="600" w:firstLineChars="200"/>
        <w:textAlignment w:val="auto"/>
        <w:rPr>
          <w:rFonts w:hint="eastAsia" w:ascii="仿宋_GB2312" w:hAnsi="仿宋_GB2312" w:eastAsia="仿宋_GB2312" w:cs="仿宋_GB2312"/>
          <w:sz w:val="30"/>
          <w:szCs w:val="30"/>
          <w:lang w:val="en-US" w:eastAsia="zh-CN"/>
        </w:rPr>
      </w:pPr>
      <w:r>
        <w:rPr>
          <w:rFonts w:hint="eastAsia" w:ascii="仿宋_GB2312" w:hAnsi="仿宋_GB2312" w:eastAsia="仿宋_GB2312" w:cs="仿宋_GB2312"/>
          <w:sz w:val="30"/>
          <w:szCs w:val="30"/>
          <w:lang w:val="en-US" w:eastAsia="zh-CN"/>
        </w:rPr>
        <w:t>⑷</w:t>
      </w:r>
      <w:r>
        <w:rPr>
          <w:rFonts w:hint="eastAsia" w:ascii="仿宋_GB2312" w:hAnsi="仿宋_GB2312" w:eastAsia="仿宋_GB2312" w:cs="仿宋_GB2312"/>
          <w:b w:val="0"/>
          <w:bCs w:val="0"/>
          <w:sz w:val="30"/>
          <w:szCs w:val="30"/>
          <w:lang w:val="en-US" w:eastAsia="zh-CN"/>
        </w:rPr>
        <w:t>配套服务要求：服务期内至少开展1次面向社区独居老人的意外风险防范、保险理赔知识科普宣传活动，每季度向采购人报送本项目承保、理赔运行情况简报。</w:t>
      </w:r>
    </w:p>
    <w:p w14:paraId="50D1E240">
      <w:pPr>
        <w:keepNext w:val="0"/>
        <w:keepLines w:val="0"/>
        <w:pageBreakBefore w:val="0"/>
        <w:numPr>
          <w:ilvl w:val="0"/>
          <w:numId w:val="0"/>
        </w:numPr>
        <w:kinsoku/>
        <w:wordWrap/>
        <w:overflowPunct/>
        <w:topLinePunct w:val="0"/>
        <w:autoSpaceDE/>
        <w:autoSpaceDN/>
        <w:bidi w:val="0"/>
        <w:adjustRightInd/>
        <w:snapToGrid/>
        <w:spacing w:line="440" w:lineRule="exact"/>
        <w:ind w:firstLine="600" w:firstLineChars="200"/>
        <w:textAlignment w:val="auto"/>
        <w:rPr>
          <w:rFonts w:hint="eastAsia" w:ascii="仿宋_GB2312" w:hAnsi="仿宋_GB2312" w:eastAsia="仿宋_GB2312" w:cs="仿宋_GB2312"/>
          <w:i w:val="0"/>
          <w:iCs w:val="0"/>
          <w:sz w:val="30"/>
          <w:szCs w:val="30"/>
          <w:lang w:val="en-US" w:eastAsia="zh-CN"/>
        </w:rPr>
      </w:pPr>
      <w:r>
        <w:rPr>
          <w:rFonts w:hint="eastAsia" w:ascii="仿宋_GB2312" w:hAnsi="仿宋_GB2312" w:eastAsia="仿宋_GB2312" w:cs="仿宋_GB2312"/>
          <w:i w:val="0"/>
          <w:iCs w:val="0"/>
          <w:sz w:val="30"/>
          <w:szCs w:val="30"/>
          <w:lang w:val="en-US" w:eastAsia="zh-CN"/>
        </w:rPr>
        <w:t>3.商务要求</w:t>
      </w:r>
    </w:p>
    <w:p w14:paraId="4E292448">
      <w:pPr>
        <w:keepNext w:val="0"/>
        <w:keepLines w:val="0"/>
        <w:pageBreakBefore w:val="0"/>
        <w:numPr>
          <w:ilvl w:val="0"/>
          <w:numId w:val="0"/>
        </w:numPr>
        <w:kinsoku/>
        <w:wordWrap/>
        <w:overflowPunct/>
        <w:topLinePunct w:val="0"/>
        <w:autoSpaceDE/>
        <w:autoSpaceDN/>
        <w:bidi w:val="0"/>
        <w:adjustRightInd/>
        <w:snapToGrid/>
        <w:spacing w:line="440" w:lineRule="exact"/>
        <w:ind w:left="0" w:leftChars="0" w:firstLine="600" w:firstLineChars="200"/>
        <w:textAlignment w:val="auto"/>
        <w:rPr>
          <w:rFonts w:hint="eastAsia" w:ascii="仿宋_GB2312" w:hAnsi="仿宋_GB2312" w:eastAsia="仿宋_GB2312" w:cs="仿宋_GB2312"/>
          <w:sz w:val="30"/>
          <w:szCs w:val="30"/>
          <w:lang w:val="en-US" w:eastAsia="zh-CN"/>
        </w:rPr>
      </w:pPr>
      <w:r>
        <w:rPr>
          <w:rFonts w:hint="eastAsia" w:ascii="仿宋_GB2312" w:hAnsi="仿宋_GB2312" w:eastAsia="仿宋_GB2312" w:cs="仿宋_GB2312"/>
          <w:i w:val="0"/>
          <w:iCs w:val="0"/>
          <w:sz w:val="30"/>
          <w:szCs w:val="30"/>
          <w:lang w:val="en-US" w:eastAsia="zh-CN"/>
        </w:rPr>
        <w:t>⑴服务交付要求：供应商须在合同生效后10个工作日内完成全部被保险人的投保出单工作，向采购人提供完整的投保人员清单和保险凭证，为每位被保险人提供简易的保障说明告知卡；</w:t>
      </w:r>
    </w:p>
    <w:p w14:paraId="1534EB6E">
      <w:pPr>
        <w:keepNext w:val="0"/>
        <w:keepLines w:val="0"/>
        <w:pageBreakBefore w:val="0"/>
        <w:numPr>
          <w:ilvl w:val="0"/>
          <w:numId w:val="0"/>
        </w:numPr>
        <w:kinsoku/>
        <w:wordWrap/>
        <w:overflowPunct/>
        <w:topLinePunct w:val="0"/>
        <w:autoSpaceDE/>
        <w:autoSpaceDN/>
        <w:bidi w:val="0"/>
        <w:adjustRightInd/>
        <w:snapToGrid/>
        <w:spacing w:line="440" w:lineRule="exact"/>
        <w:ind w:left="0" w:leftChars="0" w:firstLine="600" w:firstLineChars="200"/>
        <w:textAlignment w:val="auto"/>
        <w:rPr>
          <w:rFonts w:hint="eastAsia" w:ascii="仿宋_GB2312" w:hAnsi="仿宋_GB2312" w:eastAsia="仿宋_GB2312" w:cs="仿宋_GB2312"/>
          <w:sz w:val="30"/>
          <w:szCs w:val="30"/>
          <w:lang w:val="en-US" w:eastAsia="zh-CN"/>
        </w:rPr>
      </w:pPr>
      <w:r>
        <w:rPr>
          <w:rFonts w:hint="eastAsia" w:ascii="仿宋_GB2312" w:hAnsi="仿宋_GB2312" w:eastAsia="仿宋_GB2312" w:cs="仿宋_GB2312"/>
          <w:sz w:val="30"/>
          <w:szCs w:val="30"/>
          <w:lang w:val="en-US" w:eastAsia="zh-CN"/>
        </w:rPr>
        <w:t>⑵响应时效要求：接到采购人或被保险人的咨询、报案后，须在2小时内作出响应，24小时内完成线下或线上对接跟进；</w:t>
      </w:r>
    </w:p>
    <w:p w14:paraId="13277E8A">
      <w:pPr>
        <w:keepNext w:val="0"/>
        <w:keepLines w:val="0"/>
        <w:pageBreakBefore w:val="0"/>
        <w:numPr>
          <w:ilvl w:val="0"/>
          <w:numId w:val="0"/>
        </w:numPr>
        <w:kinsoku/>
        <w:wordWrap/>
        <w:overflowPunct/>
        <w:topLinePunct w:val="0"/>
        <w:autoSpaceDE/>
        <w:autoSpaceDN/>
        <w:bidi w:val="0"/>
        <w:adjustRightInd/>
        <w:snapToGrid/>
        <w:spacing w:line="440" w:lineRule="exact"/>
        <w:ind w:left="0" w:leftChars="0" w:firstLine="600" w:firstLineChars="200"/>
        <w:textAlignment w:val="auto"/>
        <w:rPr>
          <w:rFonts w:hint="eastAsia" w:ascii="仿宋_GB2312" w:hAnsi="仿宋_GB2312" w:eastAsia="仿宋_GB2312" w:cs="仿宋_GB2312"/>
          <w:sz w:val="30"/>
          <w:szCs w:val="30"/>
          <w:lang w:val="en-US" w:eastAsia="zh-CN"/>
        </w:rPr>
      </w:pPr>
      <w:r>
        <w:rPr>
          <w:rFonts w:hint="eastAsia" w:ascii="仿宋_GB2312" w:hAnsi="仿宋_GB2312" w:eastAsia="仿宋_GB2312" w:cs="仿宋_GB2312"/>
          <w:sz w:val="30"/>
          <w:szCs w:val="30"/>
          <w:lang w:val="en-US" w:eastAsia="zh-CN"/>
        </w:rPr>
        <w:t xml:space="preserve">⑶保密要求：供应商须对本项目涉及的所有老年人个人信息严格保密，不得向第三方泄露，服务结束后按要求妥善处置相关数据； </w:t>
      </w:r>
    </w:p>
    <w:p w14:paraId="2FA67626">
      <w:pPr>
        <w:keepNext w:val="0"/>
        <w:keepLines w:val="0"/>
        <w:pageBreakBefore w:val="0"/>
        <w:numPr>
          <w:ilvl w:val="0"/>
          <w:numId w:val="0"/>
        </w:numPr>
        <w:kinsoku/>
        <w:wordWrap/>
        <w:overflowPunct/>
        <w:topLinePunct w:val="0"/>
        <w:autoSpaceDE/>
        <w:autoSpaceDN/>
        <w:bidi w:val="0"/>
        <w:adjustRightInd/>
        <w:snapToGrid/>
        <w:spacing w:line="440" w:lineRule="exact"/>
        <w:ind w:left="0" w:leftChars="0" w:firstLine="600" w:firstLineChars="200"/>
        <w:textAlignment w:val="auto"/>
        <w:rPr>
          <w:rFonts w:hint="eastAsia" w:ascii="仿宋_GB2312" w:hAnsi="仿宋_GB2312" w:eastAsia="仿宋_GB2312" w:cs="仿宋_GB2312"/>
          <w:sz w:val="30"/>
          <w:szCs w:val="30"/>
          <w:lang w:val="en-US" w:eastAsia="zh-CN"/>
        </w:rPr>
      </w:pPr>
      <w:r>
        <w:rPr>
          <w:rFonts w:hint="eastAsia" w:ascii="仿宋_GB2312" w:hAnsi="仿宋_GB2312" w:eastAsia="仿宋_GB2312" w:cs="仿宋_GB2312"/>
          <w:sz w:val="30"/>
          <w:szCs w:val="30"/>
          <w:lang w:val="en-US" w:eastAsia="zh-CN"/>
        </w:rPr>
        <w:t>⑷违约责任：若供应商未按约定时限完成出单、未按承诺时效支付赔款，采购人有权要求其限期整改，情节严重的可终止服务合同，并按相关规定追究其责任。</w:t>
      </w:r>
    </w:p>
    <w:p w14:paraId="10E93AAE">
      <w:pPr>
        <w:pStyle w:val="6"/>
        <w:keepNext w:val="0"/>
        <w:keepLines w:val="0"/>
        <w:pageBreakBefore w:val="0"/>
        <w:widowControl w:val="0"/>
        <w:kinsoku/>
        <w:wordWrap/>
        <w:overflowPunct/>
        <w:topLinePunct w:val="0"/>
        <w:autoSpaceDE/>
        <w:autoSpaceDN/>
        <w:bidi w:val="0"/>
        <w:adjustRightInd/>
        <w:spacing w:after="0" w:line="480" w:lineRule="exact"/>
        <w:ind w:firstLine="640" w:firstLineChars="200"/>
        <w:textAlignment w:val="auto"/>
        <w:rPr>
          <w:rFonts w:ascii="黑体" w:hAnsi="黑体" w:eastAsia="黑体"/>
          <w:sz w:val="32"/>
          <w:szCs w:val="32"/>
        </w:rPr>
      </w:pPr>
      <w:r>
        <w:rPr>
          <w:rFonts w:hint="eastAsia" w:ascii="黑体" w:hAnsi="黑体" w:eastAsia="黑体"/>
          <w:sz w:val="32"/>
          <w:szCs w:val="32"/>
        </w:rPr>
        <w:t>三、报价（格式详见附件5）</w:t>
      </w:r>
    </w:p>
    <w:p w14:paraId="6E46B24B">
      <w:pPr>
        <w:keepNext w:val="0"/>
        <w:keepLines w:val="0"/>
        <w:pageBreakBefore w:val="0"/>
        <w:kinsoku/>
        <w:wordWrap/>
        <w:overflowPunct/>
        <w:topLinePunct w:val="0"/>
        <w:autoSpaceDE/>
        <w:autoSpaceDN/>
        <w:bidi w:val="0"/>
        <w:adjustRightInd/>
        <w:snapToGrid w:val="0"/>
        <w:spacing w:line="440" w:lineRule="exact"/>
        <w:ind w:firstLine="600" w:firstLineChars="200"/>
        <w:textAlignment w:val="auto"/>
        <w:rPr>
          <w:rFonts w:hint="eastAsia" w:ascii="仿宋_GB2312" w:hAnsi="仿宋" w:eastAsia="仿宋_GB2312" w:cs="Times New Roman"/>
          <w:snapToGrid w:val="0"/>
          <w:color w:val="000000"/>
          <w:kern w:val="0"/>
          <w:sz w:val="30"/>
          <w:szCs w:val="30"/>
          <w:highlight w:val="none"/>
          <w:lang w:val="en-US" w:eastAsia="zh-CN" w:bidi="ar-SA"/>
        </w:rPr>
      </w:pPr>
      <w:r>
        <w:rPr>
          <w:rFonts w:hint="eastAsia" w:ascii="仿宋_GB2312" w:hAnsi="仿宋" w:eastAsia="仿宋_GB2312" w:cs="Times New Roman"/>
          <w:snapToGrid w:val="0"/>
          <w:color w:val="000000"/>
          <w:kern w:val="0"/>
          <w:sz w:val="30"/>
          <w:szCs w:val="30"/>
          <w:highlight w:val="none"/>
          <w:lang w:val="en-US" w:eastAsia="zh-CN" w:bidi="ar-SA"/>
        </w:rPr>
        <w:t>㈠报价要求：请供应商一次性报出最优惠的价格，报价应包括完成该项目的所有费用。若评审组对供应商的报价提出异议，采购单位保留再次比价的权利。</w:t>
      </w:r>
    </w:p>
    <w:p w14:paraId="48A1984B">
      <w:pPr>
        <w:keepNext w:val="0"/>
        <w:keepLines w:val="0"/>
        <w:pageBreakBefore w:val="0"/>
        <w:kinsoku/>
        <w:wordWrap/>
        <w:overflowPunct/>
        <w:topLinePunct w:val="0"/>
        <w:autoSpaceDE/>
        <w:autoSpaceDN/>
        <w:bidi w:val="0"/>
        <w:adjustRightInd/>
        <w:snapToGrid w:val="0"/>
        <w:spacing w:line="440" w:lineRule="exact"/>
        <w:ind w:firstLine="600" w:firstLineChars="200"/>
        <w:textAlignment w:val="auto"/>
        <w:rPr>
          <w:rFonts w:hint="eastAsia" w:ascii="仿宋_GB2312" w:hAnsi="仿宋" w:eastAsia="仿宋_GB2312" w:cs="Times New Roman"/>
          <w:snapToGrid w:val="0"/>
          <w:color w:val="000000"/>
          <w:kern w:val="0"/>
          <w:sz w:val="30"/>
          <w:szCs w:val="30"/>
          <w:highlight w:val="none"/>
          <w:lang w:val="zh-CN" w:eastAsia="zh-CN" w:bidi="ar-SA"/>
        </w:rPr>
      </w:pPr>
      <w:r>
        <w:rPr>
          <w:rFonts w:hint="eastAsia" w:ascii="仿宋_GB2312" w:hAnsi="仿宋" w:eastAsia="仿宋_GB2312" w:cs="Times New Roman"/>
          <w:snapToGrid w:val="0"/>
          <w:color w:val="000000"/>
          <w:kern w:val="0"/>
          <w:sz w:val="30"/>
          <w:szCs w:val="30"/>
          <w:highlight w:val="none"/>
          <w:lang w:val="en-US" w:eastAsia="zh-CN" w:bidi="ar-SA"/>
        </w:rPr>
        <w:t>㈡</w:t>
      </w:r>
      <w:r>
        <w:rPr>
          <w:rFonts w:hint="eastAsia" w:ascii="仿宋_GB2312" w:hAnsi="仿宋" w:eastAsia="仿宋_GB2312" w:cs="Times New Roman"/>
          <w:snapToGrid w:val="0"/>
          <w:color w:val="000000"/>
          <w:kern w:val="0"/>
          <w:sz w:val="30"/>
          <w:szCs w:val="30"/>
          <w:highlight w:val="none"/>
          <w:lang w:val="zh-CN" w:eastAsia="zh-CN" w:bidi="ar-SA"/>
        </w:rPr>
        <w:t>出现下列情形之一的，评审</w:t>
      </w:r>
      <w:r>
        <w:rPr>
          <w:rFonts w:hint="eastAsia" w:ascii="仿宋_GB2312" w:hAnsi="仿宋" w:eastAsia="仿宋_GB2312" w:cs="Times New Roman"/>
          <w:snapToGrid w:val="0"/>
          <w:color w:val="000000"/>
          <w:kern w:val="0"/>
          <w:sz w:val="30"/>
          <w:szCs w:val="30"/>
          <w:highlight w:val="none"/>
          <w:lang w:val="en-US" w:eastAsia="zh-CN" w:bidi="ar-SA"/>
        </w:rPr>
        <w:t>小组</w:t>
      </w:r>
      <w:r>
        <w:rPr>
          <w:rFonts w:hint="eastAsia" w:ascii="仿宋_GB2312" w:hAnsi="仿宋" w:eastAsia="仿宋_GB2312" w:cs="Times New Roman"/>
          <w:snapToGrid w:val="0"/>
          <w:color w:val="000000"/>
          <w:kern w:val="0"/>
          <w:sz w:val="30"/>
          <w:szCs w:val="30"/>
          <w:highlight w:val="none"/>
          <w:lang w:val="zh-CN" w:eastAsia="zh-CN" w:bidi="ar-SA"/>
        </w:rPr>
        <w:t>应当启动异常低价响应审查程序：</w:t>
      </w:r>
    </w:p>
    <w:p w14:paraId="51BAEC70">
      <w:pPr>
        <w:keepNext w:val="0"/>
        <w:keepLines w:val="0"/>
        <w:pageBreakBefore w:val="0"/>
        <w:kinsoku/>
        <w:wordWrap/>
        <w:overflowPunct/>
        <w:topLinePunct w:val="0"/>
        <w:autoSpaceDE/>
        <w:autoSpaceDN/>
        <w:bidi w:val="0"/>
        <w:adjustRightInd/>
        <w:snapToGrid w:val="0"/>
        <w:spacing w:line="440" w:lineRule="exact"/>
        <w:ind w:firstLine="600" w:firstLineChars="200"/>
        <w:textAlignment w:val="auto"/>
        <w:rPr>
          <w:rFonts w:hint="eastAsia" w:ascii="仿宋_GB2312" w:hAnsi="仿宋" w:eastAsia="仿宋_GB2312" w:cs="Times New Roman"/>
          <w:snapToGrid w:val="0"/>
          <w:color w:val="000000"/>
          <w:kern w:val="0"/>
          <w:sz w:val="30"/>
          <w:szCs w:val="30"/>
          <w:highlight w:val="none"/>
          <w:lang w:val="zh-CN" w:eastAsia="zh-CN" w:bidi="ar-SA"/>
        </w:rPr>
      </w:pPr>
      <w:r>
        <w:rPr>
          <w:rFonts w:hint="eastAsia" w:ascii="仿宋_GB2312" w:hAnsi="仿宋" w:eastAsia="仿宋_GB2312" w:cs="Times New Roman"/>
          <w:snapToGrid w:val="0"/>
          <w:color w:val="000000"/>
          <w:kern w:val="0"/>
          <w:sz w:val="30"/>
          <w:szCs w:val="30"/>
          <w:highlight w:val="none"/>
          <w:lang w:val="en-US" w:eastAsia="zh-CN" w:bidi="ar-SA"/>
        </w:rPr>
        <w:t>1.</w:t>
      </w:r>
      <w:r>
        <w:rPr>
          <w:rFonts w:hint="eastAsia" w:ascii="仿宋_GB2312" w:hAnsi="仿宋" w:eastAsia="仿宋_GB2312" w:cs="Times New Roman"/>
          <w:snapToGrid w:val="0"/>
          <w:color w:val="000000"/>
          <w:kern w:val="0"/>
          <w:sz w:val="30"/>
          <w:szCs w:val="30"/>
          <w:highlight w:val="none"/>
          <w:lang w:val="zh-CN" w:eastAsia="zh-CN" w:bidi="ar-SA"/>
        </w:rPr>
        <w:t>响应报价低于全部通过符合性审查供应商响应报价平均值50%的，即响应报价&lt;全部通过符合性审查供应商响应报价平均值×50%；</w:t>
      </w:r>
    </w:p>
    <w:p w14:paraId="5F7D5372">
      <w:pPr>
        <w:keepNext w:val="0"/>
        <w:keepLines w:val="0"/>
        <w:pageBreakBefore w:val="0"/>
        <w:kinsoku/>
        <w:wordWrap/>
        <w:overflowPunct/>
        <w:topLinePunct w:val="0"/>
        <w:autoSpaceDE/>
        <w:autoSpaceDN/>
        <w:bidi w:val="0"/>
        <w:adjustRightInd/>
        <w:snapToGrid w:val="0"/>
        <w:spacing w:line="440" w:lineRule="exact"/>
        <w:ind w:firstLine="600" w:firstLineChars="200"/>
        <w:textAlignment w:val="auto"/>
        <w:rPr>
          <w:rFonts w:hint="eastAsia" w:ascii="仿宋_GB2312" w:hAnsi="仿宋" w:eastAsia="仿宋_GB2312" w:cs="Times New Roman"/>
          <w:snapToGrid w:val="0"/>
          <w:color w:val="000000"/>
          <w:kern w:val="0"/>
          <w:sz w:val="30"/>
          <w:szCs w:val="30"/>
          <w:highlight w:val="none"/>
          <w:lang w:val="zh-CN" w:eastAsia="zh-CN" w:bidi="ar-SA"/>
        </w:rPr>
      </w:pPr>
      <w:r>
        <w:rPr>
          <w:rFonts w:hint="eastAsia" w:ascii="仿宋_GB2312" w:hAnsi="仿宋" w:eastAsia="仿宋_GB2312" w:cs="Times New Roman"/>
          <w:snapToGrid w:val="0"/>
          <w:color w:val="000000"/>
          <w:kern w:val="0"/>
          <w:sz w:val="30"/>
          <w:szCs w:val="30"/>
          <w:highlight w:val="none"/>
          <w:lang w:val="en-US" w:eastAsia="zh-CN" w:bidi="ar-SA"/>
        </w:rPr>
        <w:t>2.</w:t>
      </w:r>
      <w:r>
        <w:rPr>
          <w:rFonts w:hint="eastAsia" w:ascii="仿宋_GB2312" w:hAnsi="仿宋" w:eastAsia="仿宋_GB2312" w:cs="Times New Roman"/>
          <w:snapToGrid w:val="0"/>
          <w:color w:val="000000"/>
          <w:kern w:val="0"/>
          <w:sz w:val="30"/>
          <w:szCs w:val="30"/>
          <w:highlight w:val="none"/>
          <w:lang w:val="zh-CN" w:eastAsia="zh-CN" w:bidi="ar-SA"/>
        </w:rPr>
        <w:t>响应报价低于通过符合性审查的次低报价供应商响应报价50%的，即响应报价&lt;通过符合性审查的次低报价供应商响应报价×50%；</w:t>
      </w:r>
    </w:p>
    <w:p w14:paraId="70C661D4">
      <w:pPr>
        <w:keepNext w:val="0"/>
        <w:keepLines w:val="0"/>
        <w:pageBreakBefore w:val="0"/>
        <w:kinsoku/>
        <w:wordWrap/>
        <w:overflowPunct/>
        <w:topLinePunct w:val="0"/>
        <w:autoSpaceDE/>
        <w:autoSpaceDN/>
        <w:bidi w:val="0"/>
        <w:adjustRightInd/>
        <w:snapToGrid w:val="0"/>
        <w:spacing w:line="440" w:lineRule="exact"/>
        <w:ind w:firstLine="600" w:firstLineChars="200"/>
        <w:textAlignment w:val="auto"/>
        <w:rPr>
          <w:rFonts w:hint="eastAsia" w:ascii="仿宋_GB2312" w:hAnsi="仿宋" w:eastAsia="仿宋_GB2312" w:cs="Times New Roman"/>
          <w:snapToGrid w:val="0"/>
          <w:color w:val="000000"/>
          <w:kern w:val="0"/>
          <w:sz w:val="30"/>
          <w:szCs w:val="30"/>
          <w:highlight w:val="none"/>
          <w:lang w:val="zh-CN" w:eastAsia="zh-CN" w:bidi="ar-SA"/>
        </w:rPr>
      </w:pPr>
      <w:r>
        <w:rPr>
          <w:rFonts w:hint="eastAsia" w:ascii="仿宋_GB2312" w:hAnsi="仿宋" w:eastAsia="仿宋_GB2312" w:cs="Times New Roman"/>
          <w:snapToGrid w:val="0"/>
          <w:color w:val="000000"/>
          <w:kern w:val="0"/>
          <w:sz w:val="30"/>
          <w:szCs w:val="30"/>
          <w:highlight w:val="none"/>
          <w:lang w:val="en-US" w:eastAsia="zh-CN" w:bidi="ar-SA"/>
        </w:rPr>
        <w:t>3.</w:t>
      </w:r>
      <w:r>
        <w:rPr>
          <w:rFonts w:hint="eastAsia" w:ascii="仿宋_GB2312" w:hAnsi="仿宋" w:eastAsia="仿宋_GB2312" w:cs="Times New Roman"/>
          <w:snapToGrid w:val="0"/>
          <w:color w:val="000000"/>
          <w:kern w:val="0"/>
          <w:sz w:val="30"/>
          <w:szCs w:val="30"/>
          <w:highlight w:val="none"/>
          <w:lang w:val="zh-CN" w:eastAsia="zh-CN" w:bidi="ar-SA"/>
        </w:rPr>
        <w:t>响应报价低于采购项目最高限价</w:t>
      </w:r>
      <w:r>
        <w:rPr>
          <w:rFonts w:hint="eastAsia" w:ascii="仿宋_GB2312" w:hAnsi="仿宋" w:eastAsia="仿宋_GB2312" w:cs="Times New Roman"/>
          <w:snapToGrid w:val="0"/>
          <w:color w:val="000000"/>
          <w:kern w:val="0"/>
          <w:sz w:val="30"/>
          <w:szCs w:val="30"/>
          <w:highlight w:val="none"/>
          <w:lang w:val="en-US" w:eastAsia="zh-CN" w:bidi="ar-SA"/>
        </w:rPr>
        <w:t>6</w:t>
      </w:r>
      <w:r>
        <w:rPr>
          <w:rFonts w:hint="eastAsia" w:ascii="仿宋_GB2312" w:hAnsi="仿宋" w:eastAsia="仿宋_GB2312" w:cs="Times New Roman"/>
          <w:snapToGrid w:val="0"/>
          <w:color w:val="000000"/>
          <w:kern w:val="0"/>
          <w:sz w:val="30"/>
          <w:szCs w:val="30"/>
          <w:highlight w:val="none"/>
          <w:lang w:val="zh-CN" w:eastAsia="zh-CN" w:bidi="ar-SA"/>
        </w:rPr>
        <w:t>5%的，即响应报价&lt;采购项目最高限价×</w:t>
      </w:r>
      <w:r>
        <w:rPr>
          <w:rFonts w:hint="eastAsia" w:ascii="仿宋_GB2312" w:hAnsi="仿宋" w:eastAsia="仿宋_GB2312" w:cs="Times New Roman"/>
          <w:snapToGrid w:val="0"/>
          <w:color w:val="000000"/>
          <w:kern w:val="0"/>
          <w:sz w:val="30"/>
          <w:szCs w:val="30"/>
          <w:highlight w:val="none"/>
          <w:lang w:val="en-US" w:eastAsia="zh-CN" w:bidi="ar-SA"/>
        </w:rPr>
        <w:t>6</w:t>
      </w:r>
      <w:r>
        <w:rPr>
          <w:rFonts w:hint="eastAsia" w:ascii="仿宋_GB2312" w:hAnsi="仿宋" w:eastAsia="仿宋_GB2312" w:cs="Times New Roman"/>
          <w:snapToGrid w:val="0"/>
          <w:color w:val="000000"/>
          <w:kern w:val="0"/>
          <w:sz w:val="30"/>
          <w:szCs w:val="30"/>
          <w:highlight w:val="none"/>
          <w:lang w:val="zh-CN" w:eastAsia="zh-CN" w:bidi="ar-SA"/>
        </w:rPr>
        <w:t>5%；</w:t>
      </w:r>
    </w:p>
    <w:p w14:paraId="5CDF0109">
      <w:pPr>
        <w:keepNext w:val="0"/>
        <w:keepLines w:val="0"/>
        <w:pageBreakBefore w:val="0"/>
        <w:kinsoku/>
        <w:wordWrap/>
        <w:overflowPunct/>
        <w:topLinePunct w:val="0"/>
        <w:autoSpaceDE/>
        <w:autoSpaceDN/>
        <w:bidi w:val="0"/>
        <w:adjustRightInd/>
        <w:snapToGrid w:val="0"/>
        <w:spacing w:line="440" w:lineRule="exact"/>
        <w:ind w:firstLine="600" w:firstLineChars="200"/>
        <w:textAlignment w:val="auto"/>
        <w:rPr>
          <w:rFonts w:hint="eastAsia" w:ascii="仿宋_GB2312" w:hAnsi="仿宋" w:eastAsia="仿宋_GB2312" w:cs="Times New Roman"/>
          <w:snapToGrid w:val="0"/>
          <w:color w:val="000000"/>
          <w:kern w:val="0"/>
          <w:sz w:val="30"/>
          <w:szCs w:val="30"/>
          <w:highlight w:val="none"/>
          <w:lang w:val="zh-CN" w:eastAsia="zh-CN" w:bidi="ar-SA"/>
        </w:rPr>
      </w:pPr>
      <w:r>
        <w:rPr>
          <w:rFonts w:hint="eastAsia" w:ascii="仿宋_GB2312" w:hAnsi="仿宋" w:eastAsia="仿宋_GB2312" w:cs="Times New Roman"/>
          <w:snapToGrid w:val="0"/>
          <w:color w:val="000000"/>
          <w:kern w:val="0"/>
          <w:sz w:val="30"/>
          <w:szCs w:val="30"/>
          <w:highlight w:val="none"/>
          <w:lang w:val="en-US" w:eastAsia="zh-CN" w:bidi="ar-SA"/>
        </w:rPr>
        <w:t>4.</w:t>
      </w:r>
      <w:r>
        <w:rPr>
          <w:rFonts w:hint="eastAsia" w:ascii="仿宋_GB2312" w:hAnsi="仿宋" w:eastAsia="仿宋_GB2312" w:cs="Times New Roman"/>
          <w:snapToGrid w:val="0"/>
          <w:color w:val="000000"/>
          <w:kern w:val="0"/>
          <w:sz w:val="30"/>
          <w:szCs w:val="30"/>
          <w:highlight w:val="none"/>
          <w:lang w:val="zh-CN" w:eastAsia="zh-CN" w:bidi="ar-SA"/>
        </w:rPr>
        <w:t>评审小组基于专业判断，认为供应商报价过低，有可能影响产品质量或者不能诚信履约的其他情形。</w:t>
      </w:r>
    </w:p>
    <w:p w14:paraId="0561CD41">
      <w:pPr>
        <w:keepNext w:val="0"/>
        <w:keepLines w:val="0"/>
        <w:pageBreakBefore w:val="0"/>
        <w:kinsoku/>
        <w:wordWrap/>
        <w:overflowPunct/>
        <w:topLinePunct w:val="0"/>
        <w:autoSpaceDE/>
        <w:autoSpaceDN/>
        <w:bidi w:val="0"/>
        <w:adjustRightInd/>
        <w:snapToGrid w:val="0"/>
        <w:spacing w:line="440" w:lineRule="exact"/>
        <w:ind w:firstLine="600" w:firstLineChars="200"/>
        <w:textAlignment w:val="auto"/>
        <w:rPr>
          <w:rFonts w:hint="eastAsia" w:ascii="仿宋_GB2312" w:hAnsi="仿宋" w:eastAsia="仿宋_GB2312" w:cs="Times New Roman"/>
          <w:snapToGrid w:val="0"/>
          <w:color w:val="000000"/>
          <w:kern w:val="0"/>
          <w:sz w:val="30"/>
          <w:szCs w:val="30"/>
          <w:highlight w:val="none"/>
          <w:lang w:val="zh-CN" w:eastAsia="zh-CN" w:bidi="ar-SA"/>
        </w:rPr>
      </w:pPr>
      <w:r>
        <w:rPr>
          <w:rFonts w:hint="eastAsia" w:ascii="仿宋_GB2312" w:hAnsi="仿宋" w:eastAsia="仿宋_GB2312" w:cs="Times New Roman"/>
          <w:snapToGrid w:val="0"/>
          <w:color w:val="000000"/>
          <w:kern w:val="0"/>
          <w:sz w:val="30"/>
          <w:szCs w:val="30"/>
          <w:highlight w:val="none"/>
          <w:lang w:val="zh-CN" w:eastAsia="zh-CN" w:bidi="ar-SA"/>
        </w:rPr>
        <w:t>评审小组认为供应商的报价</w:t>
      </w:r>
      <w:r>
        <w:rPr>
          <w:rFonts w:hint="eastAsia" w:ascii="仿宋_GB2312" w:hAnsi="仿宋" w:eastAsia="仿宋_GB2312" w:cs="Times New Roman"/>
          <w:snapToGrid w:val="0"/>
          <w:color w:val="000000"/>
          <w:kern w:val="0"/>
          <w:sz w:val="30"/>
          <w:szCs w:val="30"/>
          <w:highlight w:val="none"/>
          <w:lang w:val="en-US" w:eastAsia="zh-CN" w:bidi="ar-SA"/>
        </w:rPr>
        <w:t>过低</w:t>
      </w:r>
      <w:r>
        <w:rPr>
          <w:rFonts w:hint="eastAsia" w:ascii="仿宋_GB2312" w:hAnsi="仿宋" w:eastAsia="仿宋_GB2312" w:cs="Times New Roman"/>
          <w:snapToGrid w:val="0"/>
          <w:color w:val="000000"/>
          <w:kern w:val="0"/>
          <w:sz w:val="30"/>
          <w:szCs w:val="30"/>
          <w:highlight w:val="none"/>
          <w:lang w:val="zh-CN" w:eastAsia="zh-CN" w:bidi="ar-SA"/>
        </w:rPr>
        <w:t>，有可能影响产品质量或者不能诚信履约的，应当要求其在评审现场合理的时间内提供书面说明，必要时提交相关证明材料；供应商不能证明其报价合理性的，评审小组应当将其作为无效响应（供应商的书面说明材料应当按照国家财务会计制度的规定要求，逐项就供应商提供的货物、工程和服务的主营业务成本、税金及附加、销售费用、管理费用、财务费用等成本构成事项详细陈述）。</w:t>
      </w:r>
    </w:p>
    <w:p w14:paraId="476D26EA">
      <w:pPr>
        <w:keepNext w:val="0"/>
        <w:keepLines w:val="0"/>
        <w:pageBreakBefore w:val="0"/>
        <w:kinsoku/>
        <w:wordWrap/>
        <w:overflowPunct/>
        <w:topLinePunct w:val="0"/>
        <w:autoSpaceDE/>
        <w:autoSpaceDN/>
        <w:bidi w:val="0"/>
        <w:adjustRightInd/>
        <w:snapToGrid w:val="0"/>
        <w:spacing w:line="440" w:lineRule="exact"/>
        <w:ind w:firstLine="600" w:firstLineChars="200"/>
        <w:textAlignment w:val="auto"/>
        <w:rPr>
          <w:rFonts w:hint="eastAsia" w:ascii="仿宋_GB2312" w:hAnsi="仿宋" w:eastAsia="仿宋_GB2312" w:cs="Times New Roman"/>
          <w:snapToGrid w:val="0"/>
          <w:color w:val="000000"/>
          <w:kern w:val="0"/>
          <w:sz w:val="30"/>
          <w:szCs w:val="30"/>
          <w:highlight w:val="none"/>
          <w:lang w:val="zh-CN" w:eastAsia="zh-CN" w:bidi="ar-SA"/>
        </w:rPr>
      </w:pPr>
      <w:r>
        <w:rPr>
          <w:rFonts w:hint="eastAsia" w:ascii="仿宋_GB2312" w:hAnsi="仿宋" w:eastAsia="仿宋_GB2312" w:cs="Times New Roman"/>
          <w:snapToGrid w:val="0"/>
          <w:color w:val="000000"/>
          <w:kern w:val="0"/>
          <w:sz w:val="30"/>
          <w:szCs w:val="30"/>
          <w:highlight w:val="none"/>
          <w:lang w:val="en-US" w:eastAsia="zh-CN" w:bidi="ar-SA"/>
        </w:rPr>
        <w:t>㈢</w:t>
      </w:r>
      <w:r>
        <w:rPr>
          <w:rFonts w:hint="eastAsia" w:ascii="仿宋_GB2312" w:hAnsi="仿宋" w:eastAsia="仿宋_GB2312" w:cs="Times New Roman"/>
          <w:snapToGrid w:val="0"/>
          <w:color w:val="000000"/>
          <w:kern w:val="0"/>
          <w:sz w:val="30"/>
          <w:szCs w:val="30"/>
          <w:highlight w:val="none"/>
          <w:lang w:val="zh-CN" w:eastAsia="zh-CN" w:bidi="ar-SA"/>
        </w:rPr>
        <w:t>供应商书面说明应当签字确认或者加盖公章，否则无效。书面说明的签字确认，由其法定代表人/单位负责人/本人或者其授权代表签字确认。</w:t>
      </w:r>
    </w:p>
    <w:p w14:paraId="3A8B49AD">
      <w:pPr>
        <w:keepNext w:val="0"/>
        <w:keepLines w:val="0"/>
        <w:pageBreakBefore w:val="0"/>
        <w:kinsoku/>
        <w:wordWrap/>
        <w:overflowPunct/>
        <w:topLinePunct w:val="0"/>
        <w:autoSpaceDE/>
        <w:autoSpaceDN/>
        <w:bidi w:val="0"/>
        <w:adjustRightInd/>
        <w:snapToGrid w:val="0"/>
        <w:spacing w:line="440" w:lineRule="exact"/>
        <w:ind w:firstLine="600" w:firstLineChars="200"/>
        <w:textAlignment w:val="auto"/>
        <w:rPr>
          <w:rFonts w:hint="eastAsia" w:ascii="仿宋_GB2312" w:hAnsi="仿宋" w:eastAsia="仿宋_GB2312" w:cs="Times New Roman"/>
          <w:snapToGrid w:val="0"/>
          <w:color w:val="000000"/>
          <w:kern w:val="0"/>
          <w:sz w:val="30"/>
          <w:szCs w:val="30"/>
          <w:highlight w:val="none"/>
          <w:lang w:val="en-US" w:eastAsia="zh-CN" w:bidi="ar-SA"/>
        </w:rPr>
      </w:pPr>
      <w:r>
        <w:rPr>
          <w:rFonts w:hint="eastAsia" w:ascii="仿宋_GB2312" w:hAnsi="仿宋" w:eastAsia="仿宋_GB2312" w:cs="Times New Roman"/>
          <w:snapToGrid w:val="0"/>
          <w:color w:val="000000"/>
          <w:kern w:val="0"/>
          <w:sz w:val="30"/>
          <w:szCs w:val="30"/>
          <w:highlight w:val="none"/>
          <w:lang w:val="en-US" w:eastAsia="zh-CN" w:bidi="ar-SA"/>
        </w:rPr>
        <w:t>㈣</w:t>
      </w:r>
      <w:r>
        <w:rPr>
          <w:rFonts w:hint="eastAsia" w:ascii="仿宋_GB2312" w:hAnsi="仿宋" w:eastAsia="仿宋_GB2312" w:cs="Times New Roman"/>
          <w:snapToGrid w:val="0"/>
          <w:color w:val="000000"/>
          <w:kern w:val="0"/>
          <w:sz w:val="30"/>
          <w:szCs w:val="30"/>
          <w:highlight w:val="none"/>
          <w:lang w:val="zh-CN" w:eastAsia="zh-CN" w:bidi="ar-SA"/>
        </w:rPr>
        <w:t>供应商提供书面说明后，评审小组应当结合采购项目采购需求、专业实际情况、供应商财务状况报告、与其他供应商比较情况等就供应商书面说明进行审查评价。供应商拒绝或者变相拒绝提供有效书面说明或者书面说明不能证明其报价合理性的或未在规定时间内递交有效书面说明书的，评审小组应当将其响应文件作为无效处理。</w:t>
      </w:r>
    </w:p>
    <w:p w14:paraId="2CA8DE1B">
      <w:pPr>
        <w:keepNext w:val="0"/>
        <w:keepLines w:val="0"/>
        <w:pageBreakBefore w:val="0"/>
        <w:kinsoku/>
        <w:wordWrap/>
        <w:overflowPunct/>
        <w:topLinePunct w:val="0"/>
        <w:autoSpaceDE/>
        <w:autoSpaceDN/>
        <w:bidi w:val="0"/>
        <w:adjustRightInd/>
        <w:snapToGrid w:val="0"/>
        <w:spacing w:line="440" w:lineRule="exact"/>
        <w:ind w:firstLine="600" w:firstLineChars="200"/>
        <w:textAlignment w:val="auto"/>
        <w:rPr>
          <w:rFonts w:hint="default" w:ascii="仿宋_GB2312" w:hAnsi="仿宋" w:eastAsia="仿宋_GB2312" w:cs="Times New Roman"/>
          <w:snapToGrid w:val="0"/>
          <w:color w:val="000000"/>
          <w:kern w:val="0"/>
          <w:sz w:val="30"/>
          <w:szCs w:val="30"/>
          <w:highlight w:val="none"/>
          <w:lang w:val="en-US" w:eastAsia="zh-CN" w:bidi="ar-SA"/>
        </w:rPr>
      </w:pPr>
      <w:r>
        <w:rPr>
          <w:rFonts w:hint="eastAsia" w:ascii="华文仿宋" w:hAnsi="华文仿宋" w:eastAsia="华文仿宋" w:cs="华文仿宋"/>
          <w:snapToGrid w:val="0"/>
          <w:color w:val="000000"/>
          <w:kern w:val="0"/>
          <w:sz w:val="30"/>
          <w:szCs w:val="30"/>
          <w:highlight w:val="none"/>
          <w:lang w:val="en-US" w:eastAsia="zh-CN" w:bidi="ar-SA"/>
        </w:rPr>
        <w:t>㈤</w:t>
      </w:r>
      <w:r>
        <w:rPr>
          <w:rFonts w:hint="eastAsia" w:ascii="仿宋_GB2312" w:hAnsi="仿宋" w:eastAsia="仿宋_GB2312" w:cs="Times New Roman"/>
          <w:snapToGrid w:val="0"/>
          <w:color w:val="000000"/>
          <w:kern w:val="0"/>
          <w:sz w:val="30"/>
          <w:szCs w:val="30"/>
          <w:highlight w:val="none"/>
          <w:lang w:val="en-US" w:eastAsia="zh-CN" w:bidi="ar-SA"/>
        </w:rPr>
        <w:t>本报价有效期为自报价截止之日起90日。报价有效期满之前均具有约束力。</w:t>
      </w:r>
    </w:p>
    <w:p w14:paraId="383775D5">
      <w:pPr>
        <w:keepNext w:val="0"/>
        <w:keepLines w:val="0"/>
        <w:pageBreakBefore w:val="0"/>
        <w:widowControl w:val="0"/>
        <w:kinsoku/>
        <w:wordWrap/>
        <w:overflowPunct/>
        <w:topLinePunct w:val="0"/>
        <w:autoSpaceDE/>
        <w:autoSpaceDN/>
        <w:bidi w:val="0"/>
        <w:adjustRightInd/>
        <w:snapToGrid w:val="0"/>
        <w:spacing w:line="480" w:lineRule="exact"/>
        <w:ind w:firstLine="640" w:firstLineChars="200"/>
        <w:textAlignment w:val="auto"/>
        <w:rPr>
          <w:rFonts w:ascii="仿宋_GB2312" w:hAnsi="仿宋_GB2312" w:eastAsia="仿宋_GB2312" w:cs="仿宋_GB2312"/>
          <w:bCs/>
          <w:sz w:val="32"/>
          <w:szCs w:val="32"/>
        </w:rPr>
      </w:pPr>
      <w:r>
        <w:rPr>
          <w:rFonts w:hint="eastAsia" w:ascii="黑体" w:hAnsi="黑体" w:eastAsia="黑体"/>
          <w:sz w:val="32"/>
          <w:szCs w:val="32"/>
        </w:rPr>
        <w:t>四、服务方案及承诺</w:t>
      </w:r>
      <w:r>
        <w:rPr>
          <w:rFonts w:hint="eastAsia" w:ascii="仿宋_GB2312" w:hAnsi="仿宋_GB2312" w:eastAsia="仿宋_GB2312" w:cs="仿宋_GB2312"/>
          <w:bCs/>
          <w:sz w:val="32"/>
          <w:szCs w:val="32"/>
        </w:rPr>
        <w:t>（根据服务需求及要求编制服务方案及承诺，格式自拟）</w:t>
      </w:r>
    </w:p>
    <w:p w14:paraId="461C849A">
      <w:pPr>
        <w:keepNext w:val="0"/>
        <w:keepLines w:val="0"/>
        <w:pageBreakBefore w:val="0"/>
        <w:widowControl w:val="0"/>
        <w:kinsoku/>
        <w:wordWrap/>
        <w:overflowPunct/>
        <w:topLinePunct w:val="0"/>
        <w:autoSpaceDE/>
        <w:autoSpaceDN/>
        <w:bidi w:val="0"/>
        <w:adjustRightInd/>
        <w:snapToGrid w:val="0"/>
        <w:spacing w:line="480" w:lineRule="exact"/>
        <w:ind w:firstLine="640" w:firstLineChars="200"/>
        <w:textAlignment w:val="auto"/>
        <w:rPr>
          <w:rFonts w:ascii="黑体" w:hAnsi="黑体" w:eastAsia="黑体"/>
          <w:sz w:val="32"/>
          <w:szCs w:val="32"/>
        </w:rPr>
      </w:pPr>
      <w:r>
        <w:rPr>
          <w:rFonts w:hint="eastAsia" w:ascii="黑体" w:hAnsi="黑体" w:eastAsia="黑体"/>
          <w:sz w:val="32"/>
          <w:szCs w:val="32"/>
        </w:rPr>
        <w:t>五、响应文件的印制和签署</w:t>
      </w:r>
    </w:p>
    <w:p w14:paraId="59E0E186">
      <w:pPr>
        <w:keepNext w:val="0"/>
        <w:keepLines w:val="0"/>
        <w:pageBreakBefore w:val="0"/>
        <w:kinsoku/>
        <w:wordWrap/>
        <w:overflowPunct/>
        <w:topLinePunct w:val="0"/>
        <w:autoSpaceDE/>
        <w:autoSpaceDN/>
        <w:bidi w:val="0"/>
        <w:adjustRightInd/>
        <w:snapToGrid w:val="0"/>
        <w:spacing w:line="440" w:lineRule="exact"/>
        <w:ind w:firstLine="600" w:firstLineChars="200"/>
        <w:textAlignment w:val="auto"/>
        <w:rPr>
          <w:rFonts w:hint="eastAsia" w:ascii="仿宋_GB2312" w:hAnsi="仿宋" w:eastAsia="仿宋_GB2312" w:cs="Times New Roman"/>
          <w:snapToGrid w:val="0"/>
          <w:color w:val="000000"/>
          <w:kern w:val="0"/>
          <w:sz w:val="30"/>
          <w:szCs w:val="30"/>
          <w:highlight w:val="none"/>
          <w:lang w:val="zh-CN" w:eastAsia="zh-CN" w:bidi="ar-SA"/>
        </w:rPr>
      </w:pPr>
      <w:r>
        <w:rPr>
          <w:rFonts w:hint="eastAsia" w:ascii="仿宋_GB2312" w:hAnsi="仿宋" w:eastAsia="仿宋_GB2312" w:cs="Times New Roman"/>
          <w:snapToGrid w:val="0"/>
          <w:color w:val="000000"/>
          <w:kern w:val="0"/>
          <w:sz w:val="30"/>
          <w:szCs w:val="30"/>
          <w:highlight w:val="none"/>
          <w:lang w:val="zh-CN" w:eastAsia="zh-CN" w:bidi="ar-SA"/>
        </w:rPr>
        <w:t>㈠供应商应按要求准备响应文件正本1份、副本2份,电子文档1份（光盘或U盘），电子文档应包括与响应文件原件一致的WORD版本和响应文件正本原件的扫描件。响应文件的正本和副本应在其封面右上角清楚地标明“正本”或“副本”字样。若正本和副本有不一致的内容，以正本书面响应文件为准。当电子版响应文件与纸质版响应文件不一致时，以纸质版响应文件为准。</w:t>
      </w:r>
    </w:p>
    <w:p w14:paraId="3187C1DB">
      <w:pPr>
        <w:keepNext w:val="0"/>
        <w:keepLines w:val="0"/>
        <w:pageBreakBefore w:val="0"/>
        <w:kinsoku/>
        <w:wordWrap/>
        <w:overflowPunct/>
        <w:topLinePunct w:val="0"/>
        <w:autoSpaceDE/>
        <w:autoSpaceDN/>
        <w:bidi w:val="0"/>
        <w:adjustRightInd/>
        <w:snapToGrid w:val="0"/>
        <w:spacing w:line="440" w:lineRule="exact"/>
        <w:ind w:firstLine="600" w:firstLineChars="200"/>
        <w:textAlignment w:val="auto"/>
        <w:rPr>
          <w:rFonts w:hint="eastAsia" w:ascii="仿宋_GB2312" w:hAnsi="仿宋" w:eastAsia="仿宋_GB2312" w:cs="Times New Roman"/>
          <w:snapToGrid w:val="0"/>
          <w:color w:val="000000"/>
          <w:kern w:val="0"/>
          <w:sz w:val="30"/>
          <w:szCs w:val="30"/>
          <w:highlight w:val="none"/>
          <w:lang w:val="zh-CN" w:eastAsia="zh-CN" w:bidi="ar-SA"/>
        </w:rPr>
      </w:pPr>
      <w:r>
        <w:rPr>
          <w:rFonts w:hint="eastAsia" w:ascii="仿宋_GB2312" w:hAnsi="仿宋" w:eastAsia="仿宋_GB2312" w:cs="Times New Roman"/>
          <w:snapToGrid w:val="0"/>
          <w:color w:val="000000"/>
          <w:kern w:val="0"/>
          <w:sz w:val="30"/>
          <w:szCs w:val="30"/>
          <w:highlight w:val="none"/>
          <w:lang w:val="zh-CN" w:eastAsia="zh-CN" w:bidi="ar-SA"/>
        </w:rPr>
        <w:t>㈡响应文件的正本和副本均需打印或用不褪色、不变质的墨水书写，并由供应商的法定代表人或其授权代表在规定签署处签字或签章（法人代表或其授权代表的签字可用具有法定效力的签字章）。响应文件副本可采用正本的复印件。</w:t>
      </w:r>
    </w:p>
    <w:p w14:paraId="56D15B78">
      <w:pPr>
        <w:keepNext w:val="0"/>
        <w:keepLines w:val="0"/>
        <w:pageBreakBefore w:val="0"/>
        <w:kinsoku/>
        <w:wordWrap/>
        <w:overflowPunct/>
        <w:topLinePunct w:val="0"/>
        <w:autoSpaceDE/>
        <w:autoSpaceDN/>
        <w:bidi w:val="0"/>
        <w:adjustRightInd/>
        <w:snapToGrid w:val="0"/>
        <w:spacing w:line="440" w:lineRule="exact"/>
        <w:ind w:firstLine="600" w:firstLineChars="200"/>
        <w:textAlignment w:val="auto"/>
        <w:rPr>
          <w:rFonts w:hint="eastAsia" w:ascii="仿宋_GB2312" w:hAnsi="仿宋" w:eastAsia="仿宋_GB2312" w:cs="Times New Roman"/>
          <w:snapToGrid w:val="0"/>
          <w:color w:val="000000"/>
          <w:kern w:val="0"/>
          <w:sz w:val="30"/>
          <w:szCs w:val="30"/>
          <w:highlight w:val="none"/>
          <w:lang w:val="zh-CN" w:eastAsia="zh-CN" w:bidi="ar-SA"/>
        </w:rPr>
      </w:pPr>
      <w:r>
        <w:rPr>
          <w:rFonts w:hint="eastAsia" w:ascii="仿宋_GB2312" w:hAnsi="仿宋" w:eastAsia="仿宋_GB2312" w:cs="Times New Roman"/>
          <w:snapToGrid w:val="0"/>
          <w:color w:val="000000"/>
          <w:kern w:val="0"/>
          <w:sz w:val="30"/>
          <w:szCs w:val="30"/>
          <w:highlight w:val="none"/>
          <w:lang w:val="zh-CN" w:eastAsia="zh-CN" w:bidi="ar-SA"/>
        </w:rPr>
        <w:t>㈢响应文件的打印和书写应清楚工整，任何行间插字、涂改或增删，必须由供应商的法定代表人或其授权代表签字或签章。</w:t>
      </w:r>
    </w:p>
    <w:p w14:paraId="6770E4FB">
      <w:pPr>
        <w:keepNext w:val="0"/>
        <w:keepLines w:val="0"/>
        <w:pageBreakBefore w:val="0"/>
        <w:kinsoku/>
        <w:wordWrap/>
        <w:overflowPunct/>
        <w:topLinePunct w:val="0"/>
        <w:autoSpaceDE/>
        <w:autoSpaceDN/>
        <w:bidi w:val="0"/>
        <w:adjustRightInd/>
        <w:snapToGrid w:val="0"/>
        <w:spacing w:line="440" w:lineRule="exact"/>
        <w:ind w:firstLine="600" w:firstLineChars="200"/>
        <w:textAlignment w:val="auto"/>
        <w:rPr>
          <w:rFonts w:hint="eastAsia" w:ascii="仿宋_GB2312" w:hAnsi="仿宋" w:eastAsia="仿宋_GB2312" w:cs="Times New Roman"/>
          <w:snapToGrid w:val="0"/>
          <w:color w:val="000000"/>
          <w:kern w:val="0"/>
          <w:sz w:val="30"/>
          <w:szCs w:val="30"/>
          <w:highlight w:val="none"/>
          <w:lang w:val="zh-CN" w:eastAsia="zh-CN" w:bidi="ar-SA"/>
        </w:rPr>
      </w:pPr>
      <w:r>
        <w:rPr>
          <w:rFonts w:hint="eastAsia" w:ascii="仿宋_GB2312" w:hAnsi="仿宋" w:eastAsia="仿宋_GB2312" w:cs="Times New Roman"/>
          <w:snapToGrid w:val="0"/>
          <w:color w:val="000000"/>
          <w:kern w:val="0"/>
          <w:sz w:val="30"/>
          <w:szCs w:val="30"/>
          <w:highlight w:val="none"/>
          <w:lang w:val="zh-CN" w:eastAsia="zh-CN" w:bidi="ar-SA"/>
        </w:rPr>
        <w:t>㈣响应文件正本和副本采取胶装方式装订成册，不得散装或者合页装订。</w:t>
      </w:r>
    </w:p>
    <w:p w14:paraId="5E4CB0F3">
      <w:pPr>
        <w:keepNext w:val="0"/>
        <w:keepLines w:val="0"/>
        <w:pageBreakBefore w:val="0"/>
        <w:widowControl w:val="0"/>
        <w:kinsoku/>
        <w:wordWrap/>
        <w:overflowPunct/>
        <w:topLinePunct w:val="0"/>
        <w:bidi w:val="0"/>
        <w:snapToGrid w:val="0"/>
        <w:spacing w:line="480" w:lineRule="exact"/>
        <w:ind w:firstLine="640" w:firstLineChars="200"/>
        <w:textAlignment w:val="auto"/>
        <w:rPr>
          <w:rFonts w:ascii="黑体" w:hAnsi="黑体" w:eastAsia="黑体"/>
          <w:sz w:val="32"/>
          <w:szCs w:val="32"/>
        </w:rPr>
      </w:pPr>
      <w:r>
        <w:rPr>
          <w:rFonts w:hint="eastAsia" w:ascii="黑体" w:hAnsi="黑体" w:eastAsia="黑体"/>
          <w:sz w:val="32"/>
          <w:szCs w:val="32"/>
        </w:rPr>
        <w:t>六、评审</w:t>
      </w:r>
    </w:p>
    <w:p w14:paraId="748A5771">
      <w:pPr>
        <w:keepNext w:val="0"/>
        <w:keepLines w:val="0"/>
        <w:pageBreakBefore w:val="0"/>
        <w:kinsoku/>
        <w:wordWrap/>
        <w:overflowPunct/>
        <w:topLinePunct w:val="0"/>
        <w:autoSpaceDE/>
        <w:autoSpaceDN/>
        <w:bidi w:val="0"/>
        <w:adjustRightInd/>
        <w:snapToGrid w:val="0"/>
        <w:spacing w:line="440" w:lineRule="exact"/>
        <w:ind w:firstLine="600" w:firstLineChars="200"/>
        <w:textAlignment w:val="auto"/>
        <w:rPr>
          <w:rFonts w:hint="eastAsia" w:ascii="仿宋_GB2312" w:hAnsi="仿宋" w:eastAsia="仿宋_GB2312"/>
          <w:snapToGrid w:val="0"/>
          <w:kern w:val="0"/>
          <w:sz w:val="30"/>
          <w:szCs w:val="30"/>
          <w:highlight w:val="none"/>
          <w:lang w:val="en-US" w:eastAsia="zh-CN"/>
        </w:rPr>
      </w:pPr>
      <w:r>
        <w:rPr>
          <w:rFonts w:hint="eastAsia" w:ascii="仿宋_GB2312" w:hAnsi="仿宋" w:eastAsia="仿宋_GB2312"/>
          <w:snapToGrid w:val="0"/>
          <w:kern w:val="0"/>
          <w:sz w:val="30"/>
          <w:szCs w:val="30"/>
          <w:highlight w:val="none"/>
          <w:lang w:val="en-US" w:eastAsia="zh-CN"/>
        </w:rPr>
        <w:t>㈠本项目采用最低价法进行评审。收到比价响应文件后，采购单位组织比价小组评审，成交原则：评审小组从质量和服务均能满足采购文件实质性响应要求的供应商中，按最终评审价由低到高顺序推荐成交候选人；若供应商最终报价相同的，优先按照供应商2023年6月1日至今类似团体意外险的业绩证明材料，有效业绩数量从多到少排序，业绩数量最多计3个（含3个）；业绩数量一致的，按2023年6月1日至今有效业绩总金额从高到低排序（有效业绩：2023年6月1日至今同类已完成项目业绩，须提供盖章生效的合同；同一项目只计1次，最多统计3个有效业绩，超出不计；业绩总金额按各有效业绩合同金额累加计算。）；上述指标均一致时，由评审小组现场组织、监督人员见证，对该部分供应商公开随机抽取，抽取结果直接确定其成交候选人排序（抽取过程全程记录并随评审报告存档）。</w:t>
      </w:r>
    </w:p>
    <w:p w14:paraId="1B8C80D5">
      <w:pPr>
        <w:keepNext w:val="0"/>
        <w:keepLines w:val="0"/>
        <w:pageBreakBefore w:val="0"/>
        <w:kinsoku/>
        <w:wordWrap/>
        <w:overflowPunct/>
        <w:topLinePunct w:val="0"/>
        <w:autoSpaceDE/>
        <w:autoSpaceDN/>
        <w:bidi w:val="0"/>
        <w:adjustRightInd/>
        <w:snapToGrid w:val="0"/>
        <w:spacing w:line="440" w:lineRule="exact"/>
        <w:ind w:firstLine="600" w:firstLineChars="200"/>
        <w:textAlignment w:val="auto"/>
        <w:rPr>
          <w:rFonts w:hint="eastAsia" w:ascii="仿宋_GB2312" w:hAnsi="仿宋" w:eastAsia="仿宋_GB2312" w:cs="Times New Roman"/>
          <w:snapToGrid w:val="0"/>
          <w:color w:val="000000"/>
          <w:kern w:val="0"/>
          <w:sz w:val="30"/>
          <w:szCs w:val="30"/>
          <w:highlight w:val="none"/>
          <w:lang w:val="zh-CN" w:eastAsia="zh-CN" w:bidi="ar-SA"/>
        </w:rPr>
      </w:pPr>
      <w:r>
        <w:rPr>
          <w:rFonts w:hint="eastAsia" w:ascii="仿宋_GB2312" w:hAnsi="仿宋" w:eastAsia="仿宋_GB2312" w:cs="Times New Roman"/>
          <w:snapToGrid w:val="0"/>
          <w:color w:val="000000"/>
          <w:kern w:val="0"/>
          <w:sz w:val="30"/>
          <w:szCs w:val="30"/>
          <w:highlight w:val="none"/>
          <w:lang w:val="zh-CN" w:eastAsia="zh-CN" w:bidi="ar-SA"/>
        </w:rPr>
        <w:t>㈡出现下列情形之一的，应当终止调研比价活动，重新开展调研比价：</w:t>
      </w:r>
    </w:p>
    <w:p w14:paraId="758E6468">
      <w:pPr>
        <w:keepNext w:val="0"/>
        <w:keepLines w:val="0"/>
        <w:pageBreakBefore w:val="0"/>
        <w:kinsoku/>
        <w:wordWrap/>
        <w:overflowPunct/>
        <w:topLinePunct w:val="0"/>
        <w:autoSpaceDE/>
        <w:autoSpaceDN/>
        <w:bidi w:val="0"/>
        <w:adjustRightInd/>
        <w:snapToGrid w:val="0"/>
        <w:spacing w:line="440" w:lineRule="exact"/>
        <w:ind w:firstLine="600" w:firstLineChars="200"/>
        <w:textAlignment w:val="auto"/>
        <w:rPr>
          <w:rFonts w:hint="eastAsia" w:ascii="仿宋_GB2312" w:hAnsi="仿宋" w:eastAsia="仿宋_GB2312" w:cs="Times New Roman"/>
          <w:snapToGrid w:val="0"/>
          <w:color w:val="000000"/>
          <w:kern w:val="0"/>
          <w:sz w:val="30"/>
          <w:szCs w:val="30"/>
          <w:highlight w:val="none"/>
          <w:lang w:val="zh-CN" w:eastAsia="zh-CN" w:bidi="ar-SA"/>
        </w:rPr>
      </w:pPr>
      <w:r>
        <w:rPr>
          <w:rFonts w:hint="eastAsia" w:ascii="仿宋_GB2312" w:hAnsi="仿宋" w:eastAsia="仿宋_GB2312" w:cs="Times New Roman"/>
          <w:snapToGrid w:val="0"/>
          <w:color w:val="000000"/>
          <w:kern w:val="0"/>
          <w:sz w:val="30"/>
          <w:szCs w:val="30"/>
          <w:highlight w:val="none"/>
          <w:lang w:val="zh-CN" w:eastAsia="zh-CN" w:bidi="ar-SA"/>
        </w:rPr>
        <w:t>1.因情况变化，不再符合规定的调研比价方式适用情形的；</w:t>
      </w:r>
    </w:p>
    <w:p w14:paraId="3A1C6EA5">
      <w:pPr>
        <w:keepNext w:val="0"/>
        <w:keepLines w:val="0"/>
        <w:pageBreakBefore w:val="0"/>
        <w:kinsoku/>
        <w:wordWrap/>
        <w:overflowPunct/>
        <w:topLinePunct w:val="0"/>
        <w:autoSpaceDE/>
        <w:autoSpaceDN/>
        <w:bidi w:val="0"/>
        <w:adjustRightInd/>
        <w:snapToGrid w:val="0"/>
        <w:spacing w:line="440" w:lineRule="exact"/>
        <w:ind w:firstLine="600" w:firstLineChars="200"/>
        <w:textAlignment w:val="auto"/>
        <w:rPr>
          <w:rFonts w:hint="eastAsia" w:ascii="仿宋_GB2312" w:hAnsi="仿宋" w:eastAsia="仿宋_GB2312" w:cs="Times New Roman"/>
          <w:snapToGrid w:val="0"/>
          <w:color w:val="000000"/>
          <w:kern w:val="0"/>
          <w:sz w:val="30"/>
          <w:szCs w:val="30"/>
          <w:highlight w:val="none"/>
          <w:lang w:val="zh-CN" w:eastAsia="zh-CN" w:bidi="ar-SA"/>
        </w:rPr>
      </w:pPr>
      <w:r>
        <w:rPr>
          <w:rFonts w:hint="eastAsia" w:ascii="仿宋_GB2312" w:hAnsi="仿宋" w:eastAsia="仿宋_GB2312" w:cs="Times New Roman"/>
          <w:snapToGrid w:val="0"/>
          <w:color w:val="000000"/>
          <w:kern w:val="0"/>
          <w:sz w:val="30"/>
          <w:szCs w:val="30"/>
          <w:highlight w:val="none"/>
          <w:lang w:val="zh-CN" w:eastAsia="zh-CN" w:bidi="ar-SA"/>
        </w:rPr>
        <w:t>2.出现影响调研比价公正的违法、违规</w:t>
      </w:r>
      <w:bookmarkStart w:id="2" w:name="_GoBack"/>
      <w:bookmarkEnd w:id="2"/>
      <w:r>
        <w:rPr>
          <w:rFonts w:hint="eastAsia" w:ascii="仿宋_GB2312" w:hAnsi="仿宋" w:eastAsia="仿宋_GB2312" w:cs="Times New Roman"/>
          <w:snapToGrid w:val="0"/>
          <w:color w:val="000000"/>
          <w:kern w:val="0"/>
          <w:sz w:val="30"/>
          <w:szCs w:val="30"/>
          <w:highlight w:val="none"/>
          <w:lang w:val="zh-CN" w:eastAsia="zh-CN" w:bidi="ar-SA"/>
        </w:rPr>
        <w:t>行为的；</w:t>
      </w:r>
    </w:p>
    <w:p w14:paraId="14166DC2">
      <w:pPr>
        <w:keepNext w:val="0"/>
        <w:keepLines w:val="0"/>
        <w:pageBreakBefore w:val="0"/>
        <w:kinsoku/>
        <w:wordWrap/>
        <w:overflowPunct/>
        <w:topLinePunct w:val="0"/>
        <w:autoSpaceDE/>
        <w:autoSpaceDN/>
        <w:bidi w:val="0"/>
        <w:adjustRightInd/>
        <w:snapToGrid w:val="0"/>
        <w:spacing w:line="440" w:lineRule="exact"/>
        <w:ind w:firstLine="600" w:firstLineChars="200"/>
        <w:textAlignment w:val="auto"/>
        <w:rPr>
          <w:rFonts w:hint="eastAsia" w:ascii="仿宋_GB2312" w:hAnsi="仿宋" w:eastAsia="仿宋_GB2312" w:cs="Times New Roman"/>
          <w:snapToGrid w:val="0"/>
          <w:color w:val="000000"/>
          <w:kern w:val="0"/>
          <w:sz w:val="30"/>
          <w:szCs w:val="30"/>
          <w:highlight w:val="none"/>
          <w:lang w:val="zh-CN" w:eastAsia="zh-CN" w:bidi="ar-SA"/>
        </w:rPr>
      </w:pPr>
      <w:r>
        <w:rPr>
          <w:rFonts w:hint="eastAsia" w:ascii="仿宋_GB2312" w:hAnsi="仿宋" w:eastAsia="仿宋_GB2312" w:cs="Times New Roman"/>
          <w:snapToGrid w:val="0"/>
          <w:color w:val="000000"/>
          <w:kern w:val="0"/>
          <w:sz w:val="30"/>
          <w:szCs w:val="30"/>
          <w:highlight w:val="none"/>
          <w:lang w:val="zh-CN" w:eastAsia="zh-CN" w:bidi="ar-SA"/>
        </w:rPr>
        <w:t>3.</w:t>
      </w:r>
      <w:r>
        <w:rPr>
          <w:rFonts w:hint="eastAsia" w:ascii="仿宋_GB2312" w:hAnsi="仿宋" w:eastAsia="仿宋_GB2312" w:cs="Times New Roman"/>
          <w:snapToGrid w:val="0"/>
          <w:color w:val="000000"/>
          <w:kern w:val="0"/>
          <w:sz w:val="30"/>
          <w:szCs w:val="30"/>
          <w:highlight w:val="none"/>
          <w:lang w:val="en-US" w:eastAsia="zh-CN" w:bidi="ar-SA"/>
        </w:rPr>
        <w:t>响应供应商不足3家</w:t>
      </w:r>
      <w:r>
        <w:rPr>
          <w:rFonts w:hint="eastAsia" w:ascii="仿宋_GB2312" w:hAnsi="仿宋" w:eastAsia="仿宋_GB2312" w:cs="Times New Roman"/>
          <w:snapToGrid w:val="0"/>
          <w:color w:val="000000"/>
          <w:kern w:val="0"/>
          <w:sz w:val="30"/>
          <w:szCs w:val="30"/>
          <w:highlight w:val="none"/>
          <w:lang w:val="zh-CN" w:eastAsia="zh-CN" w:bidi="ar-SA"/>
        </w:rPr>
        <w:t>；</w:t>
      </w:r>
      <w:r>
        <w:rPr>
          <w:rFonts w:hint="eastAsia" w:ascii="仿宋_GB2312" w:hAnsi="仿宋" w:eastAsia="仿宋_GB2312" w:cs="Times New Roman"/>
          <w:snapToGrid w:val="0"/>
          <w:color w:val="000000"/>
          <w:kern w:val="0"/>
          <w:sz w:val="30"/>
          <w:szCs w:val="30"/>
          <w:highlight w:val="none"/>
          <w:lang w:val="en-US" w:eastAsia="zh-CN" w:bidi="ar-SA"/>
        </w:rPr>
        <w:t>或通过资格符合性审查供应商不足2家</w:t>
      </w:r>
      <w:r>
        <w:rPr>
          <w:rFonts w:hint="eastAsia" w:ascii="仿宋_GB2312" w:hAnsi="仿宋" w:eastAsia="仿宋_GB2312" w:cs="Times New Roman"/>
          <w:snapToGrid w:val="0"/>
          <w:color w:val="000000"/>
          <w:kern w:val="0"/>
          <w:sz w:val="30"/>
          <w:szCs w:val="30"/>
          <w:highlight w:val="none"/>
          <w:lang w:val="zh-CN" w:eastAsia="zh-CN" w:bidi="ar-SA"/>
        </w:rPr>
        <w:t>；</w:t>
      </w:r>
    </w:p>
    <w:p w14:paraId="15D705E0">
      <w:pPr>
        <w:keepNext w:val="0"/>
        <w:keepLines w:val="0"/>
        <w:pageBreakBefore w:val="0"/>
        <w:kinsoku/>
        <w:wordWrap/>
        <w:overflowPunct/>
        <w:topLinePunct w:val="0"/>
        <w:autoSpaceDE/>
        <w:autoSpaceDN/>
        <w:bidi w:val="0"/>
        <w:adjustRightInd/>
        <w:snapToGrid w:val="0"/>
        <w:spacing w:line="440" w:lineRule="exact"/>
        <w:ind w:firstLine="600" w:firstLineChars="200"/>
        <w:textAlignment w:val="auto"/>
        <w:rPr>
          <w:rFonts w:hint="eastAsia" w:ascii="仿宋_GB2312" w:hAnsi="仿宋" w:eastAsia="仿宋_GB2312" w:cs="Times New Roman"/>
          <w:snapToGrid w:val="0"/>
          <w:color w:val="000000"/>
          <w:kern w:val="0"/>
          <w:sz w:val="30"/>
          <w:szCs w:val="30"/>
          <w:highlight w:val="none"/>
          <w:lang w:val="zh-CN" w:eastAsia="zh-CN" w:bidi="ar-SA"/>
        </w:rPr>
      </w:pPr>
      <w:r>
        <w:rPr>
          <w:rFonts w:hint="eastAsia" w:ascii="仿宋_GB2312" w:hAnsi="仿宋" w:eastAsia="仿宋_GB2312" w:cs="Times New Roman"/>
          <w:snapToGrid w:val="0"/>
          <w:color w:val="000000"/>
          <w:kern w:val="0"/>
          <w:sz w:val="30"/>
          <w:szCs w:val="30"/>
          <w:highlight w:val="none"/>
          <w:lang w:val="zh-CN" w:eastAsia="zh-CN" w:bidi="ar-SA"/>
        </w:rPr>
        <w:t>4.评审小组认为无法保证项目质量的或供应商报价明显低于市场平均水平。</w:t>
      </w:r>
    </w:p>
    <w:p w14:paraId="0AF7A8E4">
      <w:pPr>
        <w:pStyle w:val="17"/>
        <w:keepNext w:val="0"/>
        <w:keepLines w:val="0"/>
        <w:pageBreakBefore w:val="0"/>
        <w:widowControl w:val="0"/>
        <w:kinsoku/>
        <w:wordWrap/>
        <w:overflowPunct/>
        <w:topLinePunct w:val="0"/>
        <w:bidi w:val="0"/>
        <w:snapToGrid w:val="0"/>
        <w:spacing w:after="0" w:line="480" w:lineRule="exact"/>
        <w:ind w:firstLine="640" w:firstLineChars="200"/>
        <w:textAlignment w:val="auto"/>
        <w:rPr>
          <w:rFonts w:ascii="黑体" w:hAnsi="黑体" w:eastAsia="黑体" w:cs="黑体"/>
          <w:sz w:val="32"/>
          <w:szCs w:val="32"/>
          <w:highlight w:val="none"/>
        </w:rPr>
      </w:pPr>
      <w:r>
        <w:rPr>
          <w:rFonts w:hint="eastAsia" w:ascii="黑体" w:hAnsi="黑体" w:eastAsia="黑体" w:cs="黑体"/>
          <w:sz w:val="32"/>
          <w:szCs w:val="32"/>
          <w:lang w:eastAsia="zh-CN"/>
        </w:rPr>
        <w:t>七</w:t>
      </w:r>
      <w:r>
        <w:rPr>
          <w:rFonts w:hint="eastAsia" w:ascii="黑体" w:hAnsi="黑体" w:eastAsia="黑体" w:cs="黑体"/>
          <w:sz w:val="32"/>
          <w:szCs w:val="32"/>
        </w:rPr>
        <w:t>、</w:t>
      </w:r>
      <w:r>
        <w:rPr>
          <w:rFonts w:hint="eastAsia" w:ascii="黑体" w:hAnsi="黑体" w:eastAsia="黑体" w:cs="黑体"/>
          <w:sz w:val="32"/>
          <w:szCs w:val="32"/>
          <w:highlight w:val="none"/>
        </w:rPr>
        <w:t>采购文件获取及确认</w:t>
      </w:r>
    </w:p>
    <w:p w14:paraId="0970F021">
      <w:pPr>
        <w:keepNext w:val="0"/>
        <w:keepLines w:val="0"/>
        <w:pageBreakBefore w:val="0"/>
        <w:kinsoku/>
        <w:wordWrap/>
        <w:overflowPunct/>
        <w:topLinePunct w:val="0"/>
        <w:autoSpaceDE/>
        <w:autoSpaceDN/>
        <w:bidi w:val="0"/>
        <w:adjustRightInd/>
        <w:snapToGrid w:val="0"/>
        <w:spacing w:line="440" w:lineRule="exact"/>
        <w:ind w:firstLine="600" w:firstLineChars="200"/>
        <w:textAlignment w:val="auto"/>
        <w:rPr>
          <w:rFonts w:hint="eastAsia" w:ascii="仿宋_GB2312" w:hAnsi="仿宋" w:eastAsia="仿宋_GB2312" w:cs="Times New Roman"/>
          <w:snapToGrid w:val="0"/>
          <w:color w:val="000000"/>
          <w:kern w:val="0"/>
          <w:sz w:val="30"/>
          <w:szCs w:val="30"/>
          <w:highlight w:val="none"/>
          <w:lang w:val="zh-CN" w:eastAsia="zh-CN" w:bidi="ar-SA"/>
        </w:rPr>
      </w:pPr>
      <w:r>
        <w:rPr>
          <w:rFonts w:hint="eastAsia" w:ascii="仿宋_GB2312" w:hAnsi="仿宋" w:eastAsia="仿宋_GB2312" w:cs="Times New Roman"/>
          <w:snapToGrid w:val="0"/>
          <w:color w:val="000000"/>
          <w:kern w:val="0"/>
          <w:sz w:val="30"/>
          <w:szCs w:val="30"/>
          <w:highlight w:val="none"/>
          <w:lang w:val="zh-CN" w:eastAsia="zh-CN" w:bidi="ar-SA"/>
        </w:rPr>
        <w:t>请贵公司于202</w:t>
      </w:r>
      <w:r>
        <w:rPr>
          <w:rFonts w:hint="eastAsia" w:ascii="仿宋_GB2312" w:hAnsi="仿宋" w:eastAsia="仿宋_GB2312" w:cs="Times New Roman"/>
          <w:snapToGrid w:val="0"/>
          <w:color w:val="000000"/>
          <w:kern w:val="0"/>
          <w:sz w:val="30"/>
          <w:szCs w:val="30"/>
          <w:highlight w:val="none"/>
          <w:lang w:val="en-US" w:eastAsia="zh-CN" w:bidi="ar-SA"/>
        </w:rPr>
        <w:t>6</w:t>
      </w:r>
      <w:r>
        <w:rPr>
          <w:rFonts w:hint="eastAsia" w:ascii="仿宋_GB2312" w:hAnsi="仿宋" w:eastAsia="仿宋_GB2312" w:cs="Times New Roman"/>
          <w:snapToGrid w:val="0"/>
          <w:color w:val="000000"/>
          <w:kern w:val="0"/>
          <w:sz w:val="30"/>
          <w:szCs w:val="30"/>
          <w:highlight w:val="none"/>
          <w:lang w:val="zh-CN" w:eastAsia="zh-CN" w:bidi="ar-SA"/>
        </w:rPr>
        <w:t>年</w:t>
      </w:r>
      <w:r>
        <w:rPr>
          <w:rFonts w:hint="eastAsia" w:ascii="仿宋_GB2312" w:hAnsi="仿宋" w:eastAsia="仿宋_GB2312" w:cs="Times New Roman"/>
          <w:snapToGrid w:val="0"/>
          <w:color w:val="000000"/>
          <w:kern w:val="0"/>
          <w:sz w:val="30"/>
          <w:szCs w:val="30"/>
          <w:highlight w:val="none"/>
          <w:lang w:val="en-US" w:eastAsia="zh-CN" w:bidi="ar-SA"/>
        </w:rPr>
        <w:t xml:space="preserve"> 9 </w:t>
      </w:r>
      <w:r>
        <w:rPr>
          <w:rFonts w:hint="eastAsia" w:ascii="仿宋_GB2312" w:hAnsi="仿宋" w:eastAsia="仿宋_GB2312" w:cs="Times New Roman"/>
          <w:snapToGrid w:val="0"/>
          <w:color w:val="000000"/>
          <w:kern w:val="0"/>
          <w:sz w:val="30"/>
          <w:szCs w:val="30"/>
          <w:highlight w:val="none"/>
          <w:lang w:val="zh-CN" w:eastAsia="zh-CN" w:bidi="ar-SA"/>
        </w:rPr>
        <w:t>月</w:t>
      </w:r>
      <w:r>
        <w:rPr>
          <w:rFonts w:hint="eastAsia" w:ascii="仿宋_GB2312" w:hAnsi="仿宋" w:eastAsia="仿宋_GB2312" w:cs="Times New Roman"/>
          <w:snapToGrid w:val="0"/>
          <w:color w:val="000000"/>
          <w:kern w:val="0"/>
          <w:sz w:val="30"/>
          <w:szCs w:val="30"/>
          <w:highlight w:val="none"/>
          <w:lang w:val="en-US" w:eastAsia="zh-CN" w:bidi="ar-SA"/>
        </w:rPr>
        <w:t xml:space="preserve">15 </w:t>
      </w:r>
      <w:r>
        <w:rPr>
          <w:rFonts w:hint="eastAsia" w:ascii="仿宋_GB2312" w:hAnsi="仿宋" w:eastAsia="仿宋_GB2312" w:cs="Times New Roman"/>
          <w:snapToGrid w:val="0"/>
          <w:color w:val="000000"/>
          <w:kern w:val="0"/>
          <w:sz w:val="30"/>
          <w:szCs w:val="30"/>
          <w:highlight w:val="none"/>
          <w:lang w:val="zh-CN" w:eastAsia="zh-CN" w:bidi="ar-SA"/>
        </w:rPr>
        <w:t>日下午1</w:t>
      </w:r>
      <w:r>
        <w:rPr>
          <w:rFonts w:hint="eastAsia" w:ascii="仿宋_GB2312" w:hAnsi="仿宋" w:eastAsia="仿宋_GB2312" w:cs="Times New Roman"/>
          <w:snapToGrid w:val="0"/>
          <w:color w:val="000000"/>
          <w:kern w:val="0"/>
          <w:sz w:val="30"/>
          <w:szCs w:val="30"/>
          <w:highlight w:val="none"/>
          <w:lang w:val="en-US" w:eastAsia="zh-CN" w:bidi="ar-SA"/>
        </w:rPr>
        <w:t>6</w:t>
      </w:r>
      <w:r>
        <w:rPr>
          <w:rFonts w:hint="eastAsia" w:ascii="仿宋_GB2312" w:hAnsi="仿宋" w:eastAsia="仿宋_GB2312" w:cs="Times New Roman"/>
          <w:snapToGrid w:val="0"/>
          <w:color w:val="000000"/>
          <w:kern w:val="0"/>
          <w:sz w:val="30"/>
          <w:szCs w:val="30"/>
          <w:highlight w:val="none"/>
          <w:lang w:val="zh-CN" w:eastAsia="zh-CN" w:bidi="ar-SA"/>
        </w:rPr>
        <w:t>:00前</w:t>
      </w:r>
      <w:r>
        <w:rPr>
          <w:rFonts w:hint="eastAsia" w:ascii="仿宋_GB2312" w:hAnsi="仿宋" w:eastAsia="仿宋_GB2312" w:cs="Times New Roman"/>
          <w:snapToGrid w:val="0"/>
          <w:color w:val="000000"/>
          <w:kern w:val="0"/>
          <w:sz w:val="30"/>
          <w:szCs w:val="30"/>
          <w:highlight w:val="none"/>
          <w:lang w:val="zh-CN" w:eastAsia="zh-CN" w:bidi="ar-SA"/>
        </w:rPr>
        <w:t>将是否参加比价的《确认函》（格式详见附件）以邮件形式回复。邮箱：</w:t>
      </w:r>
      <w:r>
        <w:rPr>
          <w:rFonts w:hint="eastAsia" w:ascii="仿宋_GB2312" w:hAnsi="仿宋" w:eastAsia="仿宋_GB2312" w:cs="Times New Roman"/>
          <w:snapToGrid w:val="0"/>
          <w:color w:val="000000"/>
          <w:kern w:val="0"/>
          <w:sz w:val="30"/>
          <w:szCs w:val="30"/>
          <w:highlight w:val="none"/>
          <w:lang w:val="en-US" w:eastAsia="zh-CN" w:bidi="ar-SA"/>
        </w:rPr>
        <w:t>xxx99zzb@163.com</w:t>
      </w:r>
      <w:r>
        <w:rPr>
          <w:rFonts w:hint="eastAsia" w:ascii="仿宋_GB2312" w:hAnsi="仿宋" w:eastAsia="仿宋_GB2312" w:cs="Times New Roman"/>
          <w:snapToGrid w:val="0"/>
          <w:color w:val="000000"/>
          <w:kern w:val="0"/>
          <w:sz w:val="30"/>
          <w:szCs w:val="30"/>
          <w:highlight w:val="none"/>
          <w:lang w:val="zh-CN" w:eastAsia="zh-CN" w:bidi="ar-SA"/>
        </w:rPr>
        <w:t>。</w:t>
      </w:r>
    </w:p>
    <w:p w14:paraId="16AAA939">
      <w:pPr>
        <w:keepNext w:val="0"/>
        <w:keepLines w:val="0"/>
        <w:pageBreakBefore w:val="0"/>
        <w:kinsoku/>
        <w:wordWrap/>
        <w:overflowPunct/>
        <w:topLinePunct w:val="0"/>
        <w:autoSpaceDE/>
        <w:autoSpaceDN/>
        <w:bidi w:val="0"/>
        <w:adjustRightInd/>
        <w:snapToGrid w:val="0"/>
        <w:spacing w:line="440" w:lineRule="exact"/>
        <w:ind w:firstLine="640" w:firstLineChars="200"/>
        <w:textAlignment w:val="auto"/>
        <w:rPr>
          <w:rFonts w:hint="eastAsia" w:ascii="黑体" w:hAnsi="黑体" w:eastAsia="黑体" w:cs="黑体"/>
          <w:kern w:val="2"/>
          <w:sz w:val="32"/>
          <w:szCs w:val="32"/>
          <w:highlight w:val="none"/>
          <w:lang w:val="zh-CN" w:eastAsia="zh-CN" w:bidi="ar-SA"/>
        </w:rPr>
      </w:pPr>
      <w:r>
        <w:rPr>
          <w:rFonts w:hint="eastAsia" w:ascii="黑体" w:hAnsi="黑体" w:eastAsia="黑体" w:cs="黑体"/>
          <w:kern w:val="2"/>
          <w:sz w:val="32"/>
          <w:szCs w:val="32"/>
          <w:highlight w:val="none"/>
          <w:lang w:val="zh-CN" w:eastAsia="zh-CN" w:bidi="ar-SA"/>
        </w:rPr>
        <w:t>八、比价响应资料递交方式</w:t>
      </w:r>
    </w:p>
    <w:p w14:paraId="0D28E710">
      <w:pPr>
        <w:keepNext w:val="0"/>
        <w:keepLines w:val="0"/>
        <w:pageBreakBefore w:val="0"/>
        <w:kinsoku/>
        <w:wordWrap/>
        <w:overflowPunct/>
        <w:topLinePunct w:val="0"/>
        <w:autoSpaceDE/>
        <w:autoSpaceDN/>
        <w:bidi w:val="0"/>
        <w:adjustRightInd/>
        <w:snapToGrid w:val="0"/>
        <w:spacing w:line="440" w:lineRule="exact"/>
        <w:ind w:firstLine="600" w:firstLineChars="200"/>
        <w:textAlignment w:val="auto"/>
        <w:rPr>
          <w:rFonts w:hint="eastAsia" w:ascii="仿宋_GB2312" w:hAnsi="仿宋" w:eastAsia="仿宋_GB2312" w:cs="Times New Roman"/>
          <w:snapToGrid w:val="0"/>
          <w:color w:val="000000"/>
          <w:kern w:val="0"/>
          <w:sz w:val="30"/>
          <w:szCs w:val="30"/>
          <w:highlight w:val="none"/>
          <w:lang w:val="zh-CN" w:eastAsia="zh-CN" w:bidi="ar-SA"/>
        </w:rPr>
      </w:pPr>
      <w:r>
        <w:rPr>
          <w:rFonts w:hint="eastAsia" w:ascii="仿宋_GB2312" w:hAnsi="仿宋" w:eastAsia="仿宋_GB2312" w:cs="Times New Roman"/>
          <w:snapToGrid w:val="0"/>
          <w:color w:val="000000"/>
          <w:kern w:val="0"/>
          <w:sz w:val="30"/>
          <w:szCs w:val="30"/>
          <w:highlight w:val="none"/>
          <w:lang w:val="zh-CN" w:eastAsia="zh-CN" w:bidi="ar-SA"/>
        </w:rPr>
        <w:t>请贵公司在202</w:t>
      </w:r>
      <w:r>
        <w:rPr>
          <w:rFonts w:hint="eastAsia" w:ascii="仿宋_GB2312" w:hAnsi="仿宋" w:eastAsia="仿宋_GB2312" w:cs="Times New Roman"/>
          <w:snapToGrid w:val="0"/>
          <w:color w:val="000000"/>
          <w:kern w:val="0"/>
          <w:sz w:val="30"/>
          <w:szCs w:val="30"/>
          <w:highlight w:val="none"/>
          <w:lang w:val="en-US" w:eastAsia="zh-CN" w:bidi="ar-SA"/>
        </w:rPr>
        <w:t>6</w:t>
      </w:r>
      <w:r>
        <w:rPr>
          <w:rFonts w:hint="eastAsia" w:ascii="仿宋_GB2312" w:hAnsi="仿宋" w:eastAsia="仿宋_GB2312" w:cs="Times New Roman"/>
          <w:snapToGrid w:val="0"/>
          <w:color w:val="000000"/>
          <w:kern w:val="0"/>
          <w:sz w:val="30"/>
          <w:szCs w:val="30"/>
          <w:highlight w:val="none"/>
          <w:lang w:val="zh-CN" w:eastAsia="zh-CN" w:bidi="ar-SA"/>
        </w:rPr>
        <w:t>年</w:t>
      </w:r>
      <w:r>
        <w:rPr>
          <w:rFonts w:hint="eastAsia" w:ascii="仿宋_GB2312" w:hAnsi="仿宋" w:eastAsia="仿宋_GB2312" w:cs="Times New Roman"/>
          <w:snapToGrid w:val="0"/>
          <w:color w:val="000000"/>
          <w:kern w:val="0"/>
          <w:sz w:val="30"/>
          <w:szCs w:val="30"/>
          <w:highlight w:val="none"/>
          <w:lang w:val="en-US" w:eastAsia="zh-CN" w:bidi="ar-SA"/>
        </w:rPr>
        <w:t xml:space="preserve"> 9 </w:t>
      </w:r>
      <w:r>
        <w:rPr>
          <w:rFonts w:hint="eastAsia" w:ascii="仿宋_GB2312" w:hAnsi="仿宋" w:eastAsia="仿宋_GB2312" w:cs="Times New Roman"/>
          <w:snapToGrid w:val="0"/>
          <w:color w:val="000000"/>
          <w:kern w:val="0"/>
          <w:sz w:val="30"/>
          <w:szCs w:val="30"/>
          <w:highlight w:val="none"/>
          <w:lang w:val="zh-CN" w:eastAsia="zh-CN" w:bidi="ar-SA"/>
        </w:rPr>
        <w:t>月</w:t>
      </w:r>
      <w:r>
        <w:rPr>
          <w:rFonts w:hint="eastAsia" w:ascii="仿宋_GB2312" w:hAnsi="仿宋" w:eastAsia="仿宋_GB2312" w:cs="Times New Roman"/>
          <w:snapToGrid w:val="0"/>
          <w:color w:val="000000"/>
          <w:kern w:val="0"/>
          <w:sz w:val="30"/>
          <w:szCs w:val="30"/>
          <w:highlight w:val="none"/>
          <w:lang w:val="en-US" w:eastAsia="zh-CN" w:bidi="ar-SA"/>
        </w:rPr>
        <w:t>16 日</w:t>
      </w:r>
      <w:r>
        <w:rPr>
          <w:rFonts w:hint="eastAsia" w:ascii="仿宋_GB2312" w:hAnsi="仿宋" w:eastAsia="仿宋_GB2312" w:cs="Times New Roman"/>
          <w:snapToGrid w:val="0"/>
          <w:color w:val="000000"/>
          <w:kern w:val="0"/>
          <w:sz w:val="30"/>
          <w:szCs w:val="30"/>
          <w:highlight w:val="none"/>
          <w:lang w:val="zh-CN" w:eastAsia="zh-CN" w:bidi="ar-SA"/>
        </w:rPr>
        <w:t>上午11:00前</w:t>
      </w:r>
      <w:r>
        <w:rPr>
          <w:rFonts w:hint="eastAsia" w:ascii="仿宋_GB2312" w:hAnsi="仿宋" w:eastAsia="仿宋_GB2312" w:cs="Times New Roman"/>
          <w:snapToGrid w:val="0"/>
          <w:color w:val="000000"/>
          <w:kern w:val="0"/>
          <w:sz w:val="30"/>
          <w:szCs w:val="30"/>
          <w:highlight w:val="none"/>
          <w:lang w:val="zh-CN" w:eastAsia="zh-CN" w:bidi="ar-SA"/>
        </w:rPr>
        <w:t>将比价响应资料密封送达至科学城办事处办公大楼</w:t>
      </w:r>
      <w:r>
        <w:rPr>
          <w:rFonts w:hint="eastAsia" w:ascii="仿宋_GB2312" w:hAnsi="仿宋" w:eastAsia="仿宋_GB2312" w:cs="Times New Roman"/>
          <w:snapToGrid w:val="0"/>
          <w:color w:val="000000"/>
          <w:kern w:val="0"/>
          <w:sz w:val="30"/>
          <w:szCs w:val="30"/>
          <w:highlight w:val="none"/>
          <w:lang w:val="en-US" w:eastAsia="zh-CN" w:bidi="ar-SA"/>
        </w:rPr>
        <w:t>310室</w:t>
      </w:r>
      <w:r>
        <w:rPr>
          <w:rFonts w:hint="eastAsia" w:ascii="仿宋_GB2312" w:hAnsi="仿宋" w:eastAsia="仿宋_GB2312" w:cs="Times New Roman"/>
          <w:snapToGrid w:val="0"/>
          <w:color w:val="000000"/>
          <w:kern w:val="0"/>
          <w:sz w:val="30"/>
          <w:szCs w:val="30"/>
          <w:highlight w:val="none"/>
          <w:lang w:val="zh-CN" w:eastAsia="zh-CN" w:bidi="ar-SA"/>
        </w:rPr>
        <w:t>或邮寄送达。</w:t>
      </w:r>
    </w:p>
    <w:p w14:paraId="17242E8B">
      <w:pPr>
        <w:keepNext w:val="0"/>
        <w:keepLines w:val="0"/>
        <w:pageBreakBefore w:val="0"/>
        <w:kinsoku/>
        <w:wordWrap/>
        <w:overflowPunct/>
        <w:topLinePunct w:val="0"/>
        <w:autoSpaceDE/>
        <w:autoSpaceDN/>
        <w:bidi w:val="0"/>
        <w:adjustRightInd/>
        <w:snapToGrid w:val="0"/>
        <w:spacing w:line="440" w:lineRule="exact"/>
        <w:ind w:firstLine="600" w:firstLineChars="200"/>
        <w:textAlignment w:val="auto"/>
        <w:rPr>
          <w:rFonts w:hint="eastAsia" w:ascii="仿宋_GB2312" w:hAnsi="仿宋" w:eastAsia="仿宋_GB2312" w:cs="Times New Roman"/>
          <w:snapToGrid w:val="0"/>
          <w:color w:val="000000"/>
          <w:kern w:val="0"/>
          <w:sz w:val="30"/>
          <w:szCs w:val="30"/>
          <w:highlight w:val="none"/>
          <w:lang w:val="zh-CN" w:eastAsia="zh-CN" w:bidi="ar-SA"/>
        </w:rPr>
      </w:pPr>
      <w:r>
        <w:rPr>
          <w:rFonts w:hint="eastAsia" w:ascii="仿宋_GB2312" w:hAnsi="仿宋" w:eastAsia="仿宋_GB2312" w:cs="Times New Roman"/>
          <w:snapToGrid w:val="0"/>
          <w:color w:val="000000"/>
          <w:kern w:val="0"/>
          <w:sz w:val="30"/>
          <w:szCs w:val="30"/>
          <w:highlight w:val="none"/>
          <w:lang w:val="zh-CN" w:eastAsia="zh-CN" w:bidi="ar-SA"/>
        </w:rPr>
        <w:t xml:space="preserve">比价文件收取联系人：许女士     </w:t>
      </w:r>
    </w:p>
    <w:p w14:paraId="2ADB2FF0">
      <w:pPr>
        <w:keepNext w:val="0"/>
        <w:keepLines w:val="0"/>
        <w:pageBreakBefore w:val="0"/>
        <w:kinsoku/>
        <w:wordWrap/>
        <w:overflowPunct/>
        <w:topLinePunct w:val="0"/>
        <w:autoSpaceDE/>
        <w:autoSpaceDN/>
        <w:bidi w:val="0"/>
        <w:adjustRightInd/>
        <w:snapToGrid w:val="0"/>
        <w:spacing w:line="440" w:lineRule="exact"/>
        <w:ind w:firstLine="600" w:firstLineChars="200"/>
        <w:textAlignment w:val="auto"/>
        <w:rPr>
          <w:rFonts w:hint="eastAsia" w:ascii="仿宋_GB2312" w:hAnsi="仿宋" w:eastAsia="仿宋_GB2312" w:cs="Times New Roman"/>
          <w:snapToGrid w:val="0"/>
          <w:color w:val="000000"/>
          <w:kern w:val="0"/>
          <w:sz w:val="30"/>
          <w:szCs w:val="30"/>
          <w:highlight w:val="none"/>
          <w:lang w:val="zh-CN" w:eastAsia="zh-CN" w:bidi="ar-SA"/>
        </w:rPr>
      </w:pPr>
      <w:r>
        <w:rPr>
          <w:rFonts w:hint="eastAsia" w:ascii="仿宋_GB2312" w:hAnsi="仿宋" w:eastAsia="仿宋_GB2312" w:cs="Times New Roman"/>
          <w:snapToGrid w:val="0"/>
          <w:color w:val="000000"/>
          <w:kern w:val="0"/>
          <w:sz w:val="30"/>
          <w:szCs w:val="30"/>
          <w:highlight w:val="none"/>
          <w:lang w:val="zh-CN" w:eastAsia="zh-CN" w:bidi="ar-SA"/>
        </w:rPr>
        <w:t>联系电话：0816-248</w:t>
      </w:r>
      <w:r>
        <w:rPr>
          <w:rFonts w:hint="eastAsia" w:ascii="仿宋_GB2312" w:hAnsi="仿宋" w:eastAsia="仿宋_GB2312" w:cs="Times New Roman"/>
          <w:snapToGrid w:val="0"/>
          <w:color w:val="000000"/>
          <w:kern w:val="0"/>
          <w:sz w:val="30"/>
          <w:szCs w:val="30"/>
          <w:highlight w:val="none"/>
          <w:lang w:val="en-US" w:eastAsia="zh-CN" w:bidi="ar-SA"/>
        </w:rPr>
        <w:t>3261</w:t>
      </w:r>
      <w:r>
        <w:rPr>
          <w:rFonts w:hint="eastAsia" w:ascii="仿宋_GB2312" w:hAnsi="仿宋" w:eastAsia="仿宋_GB2312" w:cs="Times New Roman"/>
          <w:snapToGrid w:val="0"/>
          <w:color w:val="000000"/>
          <w:kern w:val="0"/>
          <w:sz w:val="30"/>
          <w:szCs w:val="30"/>
          <w:highlight w:val="none"/>
          <w:lang w:val="zh-CN" w:eastAsia="zh-CN" w:bidi="ar-SA"/>
        </w:rPr>
        <w:t xml:space="preserve">    </w:t>
      </w:r>
    </w:p>
    <w:p w14:paraId="6ECC9D0B">
      <w:pPr>
        <w:keepNext w:val="0"/>
        <w:keepLines w:val="0"/>
        <w:pageBreakBefore w:val="0"/>
        <w:kinsoku/>
        <w:wordWrap/>
        <w:overflowPunct/>
        <w:topLinePunct w:val="0"/>
        <w:autoSpaceDE/>
        <w:autoSpaceDN/>
        <w:bidi w:val="0"/>
        <w:adjustRightInd/>
        <w:snapToGrid w:val="0"/>
        <w:spacing w:line="440" w:lineRule="exact"/>
        <w:ind w:firstLine="600" w:firstLineChars="200"/>
        <w:textAlignment w:val="auto"/>
        <w:rPr>
          <w:rFonts w:hint="eastAsia" w:ascii="仿宋_GB2312" w:hAnsi="仿宋" w:eastAsia="仿宋_GB2312" w:cs="Times New Roman"/>
          <w:snapToGrid w:val="0"/>
          <w:color w:val="000000"/>
          <w:kern w:val="0"/>
          <w:sz w:val="30"/>
          <w:szCs w:val="30"/>
          <w:highlight w:val="none"/>
          <w:lang w:val="en-US" w:eastAsia="zh-CN" w:bidi="ar-SA"/>
        </w:rPr>
      </w:pPr>
      <w:r>
        <w:rPr>
          <w:rFonts w:hint="eastAsia" w:ascii="仿宋_GB2312" w:hAnsi="仿宋" w:eastAsia="仿宋_GB2312" w:cs="Times New Roman"/>
          <w:snapToGrid w:val="0"/>
          <w:color w:val="000000"/>
          <w:kern w:val="0"/>
          <w:sz w:val="30"/>
          <w:szCs w:val="30"/>
          <w:highlight w:val="none"/>
          <w:lang w:val="zh-CN" w:eastAsia="zh-CN" w:bidi="ar-SA"/>
        </w:rPr>
        <w:t>地址：科学城办事处办</w:t>
      </w:r>
      <w:r>
        <w:rPr>
          <w:rFonts w:hint="eastAsia" w:ascii="仿宋_GB2312" w:hAnsi="仿宋" w:eastAsia="仿宋_GB2312" w:cs="Times New Roman"/>
          <w:snapToGrid w:val="0"/>
          <w:color w:val="000000"/>
          <w:kern w:val="0"/>
          <w:sz w:val="30"/>
          <w:szCs w:val="30"/>
          <w:highlight w:val="none"/>
          <w:lang w:val="en-US" w:eastAsia="zh-CN" w:bidi="ar-SA"/>
        </w:rPr>
        <w:t>公</w:t>
      </w:r>
      <w:r>
        <w:rPr>
          <w:rFonts w:hint="eastAsia" w:ascii="仿宋_GB2312" w:hAnsi="仿宋" w:eastAsia="仿宋_GB2312" w:cs="Times New Roman"/>
          <w:snapToGrid w:val="0"/>
          <w:color w:val="000000"/>
          <w:kern w:val="0"/>
          <w:sz w:val="30"/>
          <w:szCs w:val="30"/>
          <w:highlight w:val="none"/>
          <w:lang w:val="zh-CN" w:eastAsia="zh-CN" w:bidi="ar-SA"/>
        </w:rPr>
        <w:t>大楼3</w:t>
      </w:r>
      <w:r>
        <w:rPr>
          <w:rFonts w:hint="eastAsia" w:ascii="仿宋_GB2312" w:hAnsi="仿宋" w:eastAsia="仿宋_GB2312" w:cs="Times New Roman"/>
          <w:snapToGrid w:val="0"/>
          <w:color w:val="000000"/>
          <w:kern w:val="0"/>
          <w:sz w:val="30"/>
          <w:szCs w:val="30"/>
          <w:highlight w:val="none"/>
          <w:lang w:val="en-US" w:eastAsia="zh-CN" w:bidi="ar-SA"/>
        </w:rPr>
        <w:t>10</w:t>
      </w:r>
      <w:r>
        <w:rPr>
          <w:rFonts w:hint="eastAsia" w:ascii="仿宋_GB2312" w:hAnsi="仿宋" w:eastAsia="仿宋_GB2312" w:cs="Times New Roman"/>
          <w:snapToGrid w:val="0"/>
          <w:color w:val="000000"/>
          <w:kern w:val="0"/>
          <w:sz w:val="30"/>
          <w:szCs w:val="30"/>
          <w:highlight w:val="none"/>
          <w:lang w:val="zh-CN" w:eastAsia="zh-CN" w:bidi="ar-SA"/>
        </w:rPr>
        <w:t>室</w:t>
      </w:r>
    </w:p>
    <w:p w14:paraId="13703DA1">
      <w:pPr>
        <w:keepNext w:val="0"/>
        <w:keepLines w:val="0"/>
        <w:pageBreakBefore w:val="0"/>
        <w:kinsoku/>
        <w:wordWrap/>
        <w:overflowPunct/>
        <w:topLinePunct w:val="0"/>
        <w:autoSpaceDE/>
        <w:autoSpaceDN/>
        <w:bidi w:val="0"/>
        <w:adjustRightInd/>
        <w:snapToGrid w:val="0"/>
        <w:spacing w:line="440" w:lineRule="exact"/>
        <w:ind w:firstLine="600" w:firstLineChars="200"/>
        <w:textAlignment w:val="auto"/>
        <w:rPr>
          <w:rFonts w:hint="eastAsia" w:ascii="仿宋_GB2312" w:hAnsi="仿宋" w:eastAsia="仿宋_GB2312" w:cs="Times New Roman"/>
          <w:snapToGrid w:val="0"/>
          <w:color w:val="000000"/>
          <w:kern w:val="0"/>
          <w:sz w:val="30"/>
          <w:szCs w:val="30"/>
          <w:highlight w:val="none"/>
          <w:lang w:val="en-US" w:eastAsia="zh-CN" w:bidi="ar-SA"/>
        </w:rPr>
      </w:pPr>
      <w:r>
        <w:rPr>
          <w:rFonts w:hint="eastAsia" w:ascii="仿宋_GB2312" w:hAnsi="仿宋" w:eastAsia="仿宋_GB2312" w:cs="Times New Roman"/>
          <w:snapToGrid w:val="0"/>
          <w:color w:val="000000"/>
          <w:kern w:val="0"/>
          <w:sz w:val="30"/>
          <w:szCs w:val="30"/>
          <w:highlight w:val="none"/>
          <w:lang w:val="en-US" w:eastAsia="zh-CN" w:bidi="ar-SA"/>
        </w:rPr>
        <w:t>邮寄地址：四川省绵阳市游仙区绵山路64号中国工程物理研究院公共事务管理部  许女士  0816-2483261（不接受到付），因邮寄导致响应文件递交截止时间以后收到的响应文件，响应文件将被拒绝，逾期寄到或邮寄原因未到，责任供应商自负。</w:t>
      </w:r>
    </w:p>
    <w:p w14:paraId="7A25BF27">
      <w:pPr>
        <w:keepNext w:val="0"/>
        <w:keepLines w:val="0"/>
        <w:pageBreakBefore w:val="0"/>
        <w:kinsoku/>
        <w:wordWrap/>
        <w:overflowPunct/>
        <w:topLinePunct w:val="0"/>
        <w:autoSpaceDE/>
        <w:autoSpaceDN/>
        <w:bidi w:val="0"/>
        <w:adjustRightInd/>
        <w:snapToGrid w:val="0"/>
        <w:spacing w:line="440" w:lineRule="exact"/>
        <w:ind w:firstLine="600" w:firstLineChars="200"/>
        <w:textAlignment w:val="auto"/>
        <w:rPr>
          <w:rFonts w:hint="eastAsia" w:ascii="仿宋_GB2312" w:hAnsi="仿宋" w:eastAsia="仿宋_GB2312" w:cs="Times New Roman"/>
          <w:snapToGrid w:val="0"/>
          <w:color w:val="000000"/>
          <w:kern w:val="0"/>
          <w:sz w:val="30"/>
          <w:szCs w:val="30"/>
          <w:highlight w:val="none"/>
          <w:lang w:val="zh-CN" w:eastAsia="zh-CN" w:bidi="ar-SA"/>
        </w:rPr>
      </w:pPr>
      <w:r>
        <w:rPr>
          <w:rFonts w:hint="eastAsia" w:ascii="仿宋_GB2312" w:hAnsi="仿宋" w:eastAsia="仿宋_GB2312" w:cs="Times New Roman"/>
          <w:snapToGrid w:val="0"/>
          <w:color w:val="000000"/>
          <w:kern w:val="0"/>
          <w:sz w:val="30"/>
          <w:szCs w:val="30"/>
          <w:highlight w:val="none"/>
          <w:lang w:val="zh-CN" w:eastAsia="zh-CN" w:bidi="ar-SA"/>
        </w:rPr>
        <w:br w:type="page"/>
      </w:r>
    </w:p>
    <w:p w14:paraId="3777B770">
      <w:pPr>
        <w:keepNext/>
        <w:keepLines/>
        <w:adjustRightInd w:val="0"/>
        <w:snapToGrid w:val="0"/>
        <w:spacing w:line="400" w:lineRule="exact"/>
        <w:jc w:val="center"/>
        <w:outlineLvl w:val="1"/>
        <w:rPr>
          <w:rFonts w:ascii="黑体" w:hAnsi="黑体" w:eastAsia="黑体" w:cs="黑体"/>
          <w:bCs/>
          <w:color w:val="000000"/>
          <w:kern w:val="44"/>
          <w:sz w:val="32"/>
          <w:szCs w:val="32"/>
          <w:highlight w:val="none"/>
        </w:rPr>
      </w:pPr>
      <w:r>
        <w:rPr>
          <w:rFonts w:hint="eastAsia" w:ascii="黑体" w:hAnsi="黑体" w:eastAsia="黑体" w:cs="黑体"/>
          <w:bCs/>
          <w:color w:val="000000"/>
          <w:kern w:val="44"/>
          <w:sz w:val="32"/>
          <w:szCs w:val="32"/>
          <w:highlight w:val="none"/>
        </w:rPr>
        <w:t xml:space="preserve"> 响应文件格式</w:t>
      </w:r>
    </w:p>
    <w:p w14:paraId="198692A7">
      <w:pPr>
        <w:jc w:val="right"/>
        <w:rPr>
          <w:rFonts w:ascii="宋体" w:hAnsi="宋体" w:cs="宋体"/>
          <w:b/>
          <w:color w:val="000000"/>
          <w:kern w:val="0"/>
          <w:sz w:val="36"/>
          <w:szCs w:val="20"/>
          <w:highlight w:val="none"/>
        </w:rPr>
      </w:pPr>
      <w:r>
        <w:rPr>
          <w:rFonts w:hint="eastAsia" w:ascii="宋体" w:hAnsi="宋体" w:cs="宋体"/>
          <w:b/>
          <w:color w:val="000000"/>
          <w:kern w:val="0"/>
          <w:sz w:val="36"/>
          <w:szCs w:val="20"/>
          <w:highlight w:val="none"/>
        </w:rPr>
        <w:t>（正本/副本）</w:t>
      </w:r>
    </w:p>
    <w:p w14:paraId="54BEBF0C">
      <w:pPr>
        <w:rPr>
          <w:rFonts w:ascii="宋体" w:hAnsi="宋体" w:cs="宋体"/>
          <w:b/>
          <w:color w:val="000000"/>
          <w:kern w:val="0"/>
          <w:sz w:val="72"/>
          <w:szCs w:val="20"/>
          <w:highlight w:val="none"/>
        </w:rPr>
      </w:pPr>
    </w:p>
    <w:p w14:paraId="1D725C11">
      <w:pPr>
        <w:ind w:firstLine="6023" w:firstLineChars="1500"/>
        <w:rPr>
          <w:rFonts w:ascii="宋体" w:hAnsi="宋体" w:cs="宋体"/>
          <w:b/>
          <w:color w:val="000000"/>
          <w:kern w:val="0"/>
          <w:sz w:val="72"/>
          <w:szCs w:val="20"/>
          <w:highlight w:val="none"/>
        </w:rPr>
      </w:pPr>
      <w:r>
        <w:rPr>
          <w:rFonts w:hint="eastAsia" w:ascii="宋体" w:hAnsi="宋体" w:cs="宋体"/>
          <w:b/>
          <w:color w:val="000000"/>
          <w:kern w:val="0"/>
          <w:sz w:val="40"/>
          <w:szCs w:val="48"/>
          <w:highlight w:val="none"/>
        </w:rPr>
        <w:t>项目</w:t>
      </w:r>
    </w:p>
    <w:p w14:paraId="64585A73">
      <w:pPr>
        <w:rPr>
          <w:rFonts w:ascii="宋体" w:hAnsi="宋体" w:cs="宋体"/>
          <w:b/>
          <w:color w:val="000000"/>
          <w:kern w:val="0"/>
          <w:sz w:val="52"/>
          <w:szCs w:val="52"/>
          <w:highlight w:val="none"/>
        </w:rPr>
      </w:pPr>
    </w:p>
    <w:p w14:paraId="7BB67015">
      <w:pPr>
        <w:jc w:val="center"/>
        <w:rPr>
          <w:rFonts w:ascii="宋体" w:hAnsi="宋体" w:cs="宋体"/>
          <w:b/>
          <w:color w:val="000000"/>
          <w:kern w:val="0"/>
          <w:sz w:val="32"/>
          <w:szCs w:val="32"/>
          <w:highlight w:val="none"/>
        </w:rPr>
      </w:pPr>
      <w:r>
        <w:rPr>
          <w:rFonts w:hint="eastAsia" w:ascii="宋体" w:hAnsi="宋体" w:cs="宋体"/>
          <w:b/>
          <w:color w:val="000000"/>
          <w:kern w:val="0"/>
          <w:sz w:val="52"/>
          <w:szCs w:val="52"/>
          <w:highlight w:val="none"/>
        </w:rPr>
        <w:t>响 应 文 件</w:t>
      </w:r>
    </w:p>
    <w:p w14:paraId="19BBB6C0">
      <w:pPr>
        <w:rPr>
          <w:rFonts w:ascii="宋体" w:hAnsi="宋体" w:cs="宋体"/>
          <w:b/>
          <w:color w:val="000000"/>
          <w:kern w:val="0"/>
          <w:sz w:val="36"/>
          <w:szCs w:val="20"/>
          <w:highlight w:val="none"/>
        </w:rPr>
      </w:pPr>
    </w:p>
    <w:p w14:paraId="646CA9D2">
      <w:pPr>
        <w:rPr>
          <w:rFonts w:ascii="宋体" w:hAnsi="宋体" w:cs="宋体"/>
          <w:b/>
          <w:color w:val="000000"/>
          <w:kern w:val="0"/>
          <w:sz w:val="36"/>
          <w:szCs w:val="20"/>
          <w:highlight w:val="none"/>
        </w:rPr>
      </w:pPr>
    </w:p>
    <w:p w14:paraId="7EAB868F">
      <w:pPr>
        <w:ind w:firstLine="643" w:firstLineChars="200"/>
        <w:jc w:val="left"/>
        <w:rPr>
          <w:rFonts w:ascii="宋体" w:hAnsi="宋体" w:cs="宋体"/>
          <w:b/>
          <w:color w:val="000000"/>
          <w:kern w:val="0"/>
          <w:sz w:val="32"/>
          <w:szCs w:val="20"/>
          <w:highlight w:val="none"/>
          <w:u w:val="single"/>
        </w:rPr>
      </w:pPr>
      <w:r>
        <w:rPr>
          <w:rFonts w:hint="eastAsia" w:ascii="宋体" w:hAnsi="宋体" w:cs="宋体"/>
          <w:b/>
          <w:color w:val="000000"/>
          <w:kern w:val="0"/>
          <w:sz w:val="32"/>
          <w:szCs w:val="20"/>
          <w:highlight w:val="none"/>
        </w:rPr>
        <w:t>项目名称：</w:t>
      </w:r>
    </w:p>
    <w:p w14:paraId="1024B231">
      <w:pPr>
        <w:ind w:firstLine="643" w:firstLineChars="200"/>
        <w:jc w:val="left"/>
        <w:rPr>
          <w:rFonts w:ascii="宋体" w:hAnsi="宋体" w:cs="宋体"/>
          <w:b/>
          <w:color w:val="000000"/>
          <w:kern w:val="0"/>
          <w:sz w:val="32"/>
          <w:szCs w:val="20"/>
          <w:highlight w:val="none"/>
          <w:u w:val="single"/>
        </w:rPr>
      </w:pPr>
      <w:r>
        <w:rPr>
          <w:rFonts w:hint="eastAsia" w:ascii="宋体" w:hAnsi="宋体" w:cs="宋体"/>
          <w:b/>
          <w:color w:val="000000"/>
          <w:kern w:val="0"/>
          <w:sz w:val="32"/>
          <w:szCs w:val="20"/>
          <w:highlight w:val="none"/>
        </w:rPr>
        <w:t>项目编号：</w:t>
      </w:r>
    </w:p>
    <w:p w14:paraId="5C5DBC0B">
      <w:pPr>
        <w:ind w:firstLine="643" w:firstLineChars="200"/>
        <w:jc w:val="left"/>
        <w:rPr>
          <w:rFonts w:ascii="宋体" w:hAnsi="宋体" w:cs="宋体"/>
          <w:b/>
          <w:color w:val="000000"/>
          <w:kern w:val="0"/>
          <w:sz w:val="32"/>
          <w:szCs w:val="20"/>
          <w:highlight w:val="none"/>
          <w:u w:val="single"/>
        </w:rPr>
      </w:pPr>
      <w:r>
        <w:rPr>
          <w:rFonts w:hint="eastAsia" w:ascii="宋体" w:hAnsi="宋体" w:cs="宋体"/>
          <w:b/>
          <w:color w:val="000000"/>
          <w:kern w:val="0"/>
          <w:sz w:val="32"/>
          <w:szCs w:val="20"/>
          <w:highlight w:val="none"/>
        </w:rPr>
        <w:t>供应商名称：</w:t>
      </w:r>
    </w:p>
    <w:p w14:paraId="4DFEE333">
      <w:pPr>
        <w:jc w:val="center"/>
        <w:rPr>
          <w:rFonts w:ascii="宋体" w:hAnsi="宋体" w:cs="宋体"/>
          <w:b/>
          <w:color w:val="000000"/>
          <w:kern w:val="0"/>
          <w:sz w:val="36"/>
          <w:szCs w:val="20"/>
          <w:highlight w:val="none"/>
        </w:rPr>
      </w:pPr>
    </w:p>
    <w:p w14:paraId="0AAAC9D7">
      <w:pPr>
        <w:jc w:val="center"/>
        <w:rPr>
          <w:rFonts w:ascii="宋体" w:hAnsi="宋体" w:cs="宋体"/>
          <w:b/>
          <w:color w:val="000000"/>
          <w:kern w:val="0"/>
          <w:sz w:val="36"/>
          <w:szCs w:val="20"/>
          <w:highlight w:val="none"/>
        </w:rPr>
      </w:pPr>
    </w:p>
    <w:p w14:paraId="3A5887B6">
      <w:pPr>
        <w:spacing w:after="120"/>
        <w:rPr>
          <w:rFonts w:ascii="宋体" w:hAnsi="Times New Roman" w:cs="宋体"/>
          <w:b/>
          <w:color w:val="000000"/>
          <w:kern w:val="0"/>
          <w:sz w:val="36"/>
          <w:szCs w:val="20"/>
          <w:highlight w:val="none"/>
        </w:rPr>
      </w:pPr>
    </w:p>
    <w:p w14:paraId="2D90AB87">
      <w:pPr>
        <w:jc w:val="center"/>
        <w:rPr>
          <w:rFonts w:ascii="宋体" w:hAnsi="宋体" w:cs="宋体"/>
          <w:b/>
          <w:color w:val="000000"/>
          <w:kern w:val="0"/>
          <w:sz w:val="36"/>
          <w:szCs w:val="20"/>
          <w:highlight w:val="none"/>
        </w:rPr>
      </w:pPr>
    </w:p>
    <w:p w14:paraId="3D69D1DC">
      <w:pPr>
        <w:jc w:val="center"/>
        <w:rPr>
          <w:rFonts w:ascii="宋体" w:hAnsi="宋体" w:cs="宋体"/>
          <w:b/>
          <w:color w:val="000000"/>
          <w:kern w:val="0"/>
          <w:sz w:val="32"/>
          <w:szCs w:val="20"/>
          <w:highlight w:val="none"/>
        </w:rPr>
      </w:pPr>
      <w:r>
        <w:rPr>
          <w:rFonts w:hint="eastAsia" w:ascii="宋体" w:hAnsi="宋体" w:cs="宋体"/>
          <w:b/>
          <w:color w:val="000000"/>
          <w:kern w:val="0"/>
          <w:sz w:val="32"/>
          <w:szCs w:val="20"/>
          <w:highlight w:val="none"/>
        </w:rPr>
        <w:t>日期：XXXX年XX月XX日</w:t>
      </w:r>
    </w:p>
    <w:p w14:paraId="6253D4E1">
      <w:pPr>
        <w:spacing w:after="120"/>
        <w:rPr>
          <w:rFonts w:ascii="宋体" w:hAnsi="Times New Roman" w:cs="宋体"/>
          <w:b/>
          <w:color w:val="000000"/>
          <w:kern w:val="0"/>
          <w:sz w:val="32"/>
          <w:szCs w:val="20"/>
          <w:highlight w:val="none"/>
        </w:rPr>
      </w:pPr>
    </w:p>
    <w:p w14:paraId="5A01928A">
      <w:pPr>
        <w:rPr>
          <w:rFonts w:hint="eastAsia" w:ascii="黑体" w:hAnsi="黑体" w:eastAsia="黑体" w:cs="黑体"/>
          <w:color w:val="000000"/>
          <w:sz w:val="32"/>
          <w:szCs w:val="32"/>
          <w:highlight w:val="none"/>
        </w:rPr>
      </w:pPr>
    </w:p>
    <w:p w14:paraId="46D80DCE">
      <w:pPr>
        <w:rPr>
          <w:rFonts w:hint="eastAsia" w:ascii="黑体" w:hAnsi="黑体" w:eastAsia="黑体" w:cs="黑体"/>
          <w:color w:val="000000"/>
          <w:sz w:val="32"/>
          <w:szCs w:val="32"/>
          <w:highlight w:val="none"/>
        </w:rPr>
      </w:pPr>
    </w:p>
    <w:p w14:paraId="43846A7D">
      <w:pPr>
        <w:rPr>
          <w:rFonts w:hint="eastAsia" w:ascii="黑体" w:hAnsi="黑体" w:eastAsia="黑体" w:cs="黑体"/>
          <w:sz w:val="32"/>
          <w:szCs w:val="32"/>
        </w:rPr>
      </w:pPr>
    </w:p>
    <w:p w14:paraId="3D2B1E6E">
      <w:pPr>
        <w:rPr>
          <w:rFonts w:ascii="黑体" w:hAnsi="黑体" w:eastAsia="黑体" w:cs="黑体"/>
          <w:sz w:val="32"/>
          <w:szCs w:val="32"/>
        </w:rPr>
      </w:pPr>
      <w:r>
        <w:rPr>
          <w:rFonts w:hint="eastAsia" w:ascii="黑体" w:hAnsi="黑体" w:eastAsia="黑体" w:cs="黑体"/>
          <w:sz w:val="32"/>
          <w:szCs w:val="32"/>
        </w:rPr>
        <w:t>附件1</w:t>
      </w:r>
    </w:p>
    <w:p w14:paraId="6A6B2A2B">
      <w:pPr>
        <w:tabs>
          <w:tab w:val="left" w:pos="3975"/>
        </w:tabs>
        <w:autoSpaceDE w:val="0"/>
        <w:autoSpaceDN w:val="0"/>
        <w:adjustRightInd w:val="0"/>
        <w:spacing w:afterLines="100" w:line="540" w:lineRule="exact"/>
        <w:jc w:val="center"/>
        <w:rPr>
          <w:rFonts w:ascii="方正小标宋简体" w:hAnsi="方正小标宋简体" w:eastAsia="方正小标宋简体" w:cs="方正小标宋简体"/>
          <w:kern w:val="0"/>
          <w:sz w:val="36"/>
          <w:szCs w:val="36"/>
        </w:rPr>
      </w:pPr>
      <w:r>
        <w:rPr>
          <w:rFonts w:hint="eastAsia" w:ascii="方正小标宋简体" w:hAnsi="方正小标宋简体" w:eastAsia="方正小标宋简体" w:cs="方正小标宋简体"/>
          <w:kern w:val="0"/>
          <w:sz w:val="36"/>
          <w:szCs w:val="36"/>
        </w:rPr>
        <w:t>承诺函</w:t>
      </w:r>
    </w:p>
    <w:p w14:paraId="28ED8218">
      <w:pPr>
        <w:autoSpaceDE w:val="0"/>
        <w:autoSpaceDN w:val="0"/>
        <w:adjustRightInd w:val="0"/>
        <w:snapToGrid w:val="0"/>
        <w:spacing w:line="360" w:lineRule="atLeast"/>
        <w:rPr>
          <w:rFonts w:ascii="仿宋_GB2312" w:eastAsia="仿宋_GB2312"/>
          <w:sz w:val="30"/>
          <w:szCs w:val="30"/>
          <w:u w:val="single"/>
          <w:lang w:val="zh-CN"/>
        </w:rPr>
      </w:pPr>
      <w:r>
        <w:rPr>
          <w:rFonts w:hint="eastAsia" w:ascii="仿宋_GB2312" w:hAnsi="仿宋_GB2312" w:eastAsia="仿宋_GB2312" w:cs="仿宋_GB2312"/>
          <w:kern w:val="0"/>
          <w:sz w:val="32"/>
          <w:szCs w:val="32"/>
        </w:rPr>
        <w:t>致：</w:t>
      </w:r>
      <w:r>
        <w:rPr>
          <w:rFonts w:hint="eastAsia" w:ascii="仿宋_GB2312" w:eastAsia="仿宋_GB2312"/>
          <w:sz w:val="30"/>
          <w:szCs w:val="30"/>
          <w:u w:val="single"/>
          <w:lang w:val="zh-CN"/>
        </w:rPr>
        <w:t>中国工程物理研究院公共事务管理部服务保障中心：</w:t>
      </w:r>
    </w:p>
    <w:p w14:paraId="03F85B2C">
      <w:pPr>
        <w:snapToGrid w:val="0"/>
        <w:spacing w:line="500" w:lineRule="exact"/>
        <w:ind w:firstLine="640" w:firstLineChars="200"/>
        <w:rPr>
          <w:rFonts w:ascii="仿宋_GB2312" w:hAnsi="仿宋_GB2312" w:eastAsia="仿宋_GB2312" w:cs="仿宋_GB2312"/>
          <w:bCs/>
          <w:sz w:val="32"/>
          <w:szCs w:val="32"/>
        </w:rPr>
      </w:pPr>
      <w:r>
        <w:rPr>
          <w:rFonts w:hint="eastAsia" w:ascii="仿宋_GB2312" w:hAnsi="仿宋_GB2312" w:eastAsia="仿宋_GB2312" w:cs="仿宋_GB2312"/>
          <w:bCs/>
          <w:sz w:val="32"/>
          <w:szCs w:val="32"/>
        </w:rPr>
        <w:t>本单位（供应商名称）参加（项目名称）的采购活动，现承诺：</w:t>
      </w:r>
    </w:p>
    <w:p w14:paraId="31A56DDC">
      <w:pPr>
        <w:snapToGrid w:val="0"/>
        <w:spacing w:line="500" w:lineRule="exact"/>
        <w:ind w:firstLine="640" w:firstLineChars="200"/>
        <w:rPr>
          <w:rFonts w:ascii="仿宋_GB2312" w:hAnsi="仿宋_GB2312" w:eastAsia="仿宋_GB2312" w:cs="仿宋_GB2312"/>
          <w:bCs/>
          <w:sz w:val="32"/>
          <w:szCs w:val="32"/>
        </w:rPr>
      </w:pPr>
      <w:r>
        <w:rPr>
          <w:rFonts w:hint="eastAsia" w:ascii="仿宋_GB2312" w:hAnsi="仿宋_GB2312" w:eastAsia="仿宋_GB2312" w:cs="仿宋_GB2312"/>
          <w:bCs/>
          <w:sz w:val="32"/>
          <w:szCs w:val="32"/>
        </w:rPr>
        <w:t>我单位满足中华人民共和国政府采购法第二十二条关于供应商的资格要求：</w:t>
      </w:r>
    </w:p>
    <w:p w14:paraId="22DFBA59">
      <w:pPr>
        <w:snapToGrid w:val="0"/>
        <w:spacing w:line="500" w:lineRule="exact"/>
        <w:ind w:firstLine="640" w:firstLineChars="200"/>
        <w:rPr>
          <w:rFonts w:ascii="仿宋_GB2312" w:hAnsi="仿宋_GB2312" w:eastAsia="仿宋_GB2312" w:cs="仿宋_GB2312"/>
          <w:bCs/>
          <w:sz w:val="32"/>
          <w:szCs w:val="32"/>
        </w:rPr>
      </w:pPr>
      <w:r>
        <w:rPr>
          <w:rFonts w:hint="eastAsia" w:ascii="仿宋_GB2312" w:hAnsi="仿宋_GB2312" w:eastAsia="仿宋_GB2312" w:cs="仿宋_GB2312"/>
          <w:bCs/>
          <w:sz w:val="32"/>
          <w:szCs w:val="32"/>
        </w:rPr>
        <w:t>（一）具有独立承担民事责任的能力；</w:t>
      </w:r>
    </w:p>
    <w:p w14:paraId="3C258874">
      <w:pPr>
        <w:snapToGrid w:val="0"/>
        <w:spacing w:line="500" w:lineRule="exact"/>
        <w:ind w:firstLine="640" w:firstLineChars="200"/>
        <w:rPr>
          <w:rFonts w:ascii="仿宋_GB2312" w:hAnsi="仿宋_GB2312" w:eastAsia="仿宋_GB2312" w:cs="仿宋_GB2312"/>
          <w:bCs/>
          <w:sz w:val="32"/>
          <w:szCs w:val="32"/>
        </w:rPr>
      </w:pPr>
      <w:r>
        <w:rPr>
          <w:rFonts w:hint="eastAsia" w:ascii="仿宋_GB2312" w:hAnsi="仿宋_GB2312" w:eastAsia="仿宋_GB2312" w:cs="仿宋_GB2312"/>
          <w:bCs/>
          <w:sz w:val="32"/>
          <w:szCs w:val="32"/>
        </w:rPr>
        <w:t>（二）具有良好的商业信誉和健全的财务会计制度；</w:t>
      </w:r>
    </w:p>
    <w:p w14:paraId="4895DD04">
      <w:pPr>
        <w:snapToGrid w:val="0"/>
        <w:spacing w:line="500" w:lineRule="exact"/>
        <w:ind w:firstLine="640" w:firstLineChars="200"/>
        <w:rPr>
          <w:rFonts w:ascii="仿宋_GB2312" w:hAnsi="仿宋_GB2312" w:eastAsia="仿宋_GB2312" w:cs="仿宋_GB2312"/>
          <w:bCs/>
          <w:sz w:val="32"/>
          <w:szCs w:val="32"/>
        </w:rPr>
      </w:pPr>
      <w:r>
        <w:rPr>
          <w:rFonts w:hint="eastAsia" w:ascii="仿宋_GB2312" w:hAnsi="仿宋_GB2312" w:eastAsia="仿宋_GB2312" w:cs="仿宋_GB2312"/>
          <w:bCs/>
          <w:sz w:val="32"/>
          <w:szCs w:val="32"/>
        </w:rPr>
        <w:t>（三）具有履行合同所必需的设备和专业技术能力；</w:t>
      </w:r>
    </w:p>
    <w:p w14:paraId="30F5532F">
      <w:pPr>
        <w:snapToGrid w:val="0"/>
        <w:spacing w:line="500" w:lineRule="exact"/>
        <w:ind w:firstLine="640" w:firstLineChars="200"/>
        <w:rPr>
          <w:rFonts w:ascii="仿宋_GB2312" w:hAnsi="仿宋_GB2312" w:eastAsia="仿宋_GB2312" w:cs="仿宋_GB2312"/>
          <w:bCs/>
          <w:sz w:val="32"/>
          <w:szCs w:val="32"/>
        </w:rPr>
      </w:pPr>
      <w:r>
        <w:rPr>
          <w:rFonts w:hint="eastAsia" w:ascii="仿宋_GB2312" w:hAnsi="仿宋_GB2312" w:eastAsia="仿宋_GB2312" w:cs="仿宋_GB2312"/>
          <w:bCs/>
          <w:sz w:val="32"/>
          <w:szCs w:val="32"/>
        </w:rPr>
        <w:t>（四）有依法缴纳税收（遵守税法）和社会保障资金（遵守社会保障法等法律法规）的良好记录；</w:t>
      </w:r>
    </w:p>
    <w:p w14:paraId="06A25789">
      <w:pPr>
        <w:snapToGrid w:val="0"/>
        <w:spacing w:line="500" w:lineRule="exact"/>
        <w:ind w:firstLine="640" w:firstLineChars="200"/>
        <w:rPr>
          <w:rFonts w:ascii="仿宋_GB2312" w:hAnsi="仿宋_GB2312" w:eastAsia="仿宋_GB2312" w:cs="仿宋_GB2312"/>
          <w:bCs/>
          <w:sz w:val="32"/>
          <w:szCs w:val="32"/>
        </w:rPr>
      </w:pPr>
      <w:r>
        <w:rPr>
          <w:rFonts w:hint="eastAsia" w:ascii="仿宋_GB2312" w:hAnsi="仿宋_GB2312" w:eastAsia="仿宋_GB2312" w:cs="仿宋_GB2312"/>
          <w:bCs/>
          <w:sz w:val="32"/>
          <w:szCs w:val="32"/>
        </w:rPr>
        <w:t>（五）参加政府采购活动前三年内，在经营活动中没有重大违法记录；</w:t>
      </w:r>
    </w:p>
    <w:p w14:paraId="12B9E3FD">
      <w:pPr>
        <w:snapToGrid w:val="0"/>
        <w:spacing w:line="500" w:lineRule="exact"/>
        <w:ind w:firstLine="640" w:firstLineChars="200"/>
        <w:rPr>
          <w:rFonts w:ascii="仿宋_GB2312" w:hAnsi="仿宋_GB2312" w:eastAsia="仿宋_GB2312" w:cs="仿宋_GB2312"/>
          <w:bCs/>
          <w:sz w:val="32"/>
          <w:szCs w:val="32"/>
        </w:rPr>
      </w:pPr>
      <w:r>
        <w:rPr>
          <w:rFonts w:hint="eastAsia" w:ascii="仿宋_GB2312" w:hAnsi="仿宋_GB2312" w:eastAsia="仿宋_GB2312" w:cs="仿宋_GB2312"/>
          <w:bCs/>
          <w:sz w:val="32"/>
          <w:szCs w:val="32"/>
        </w:rPr>
        <w:t>（六）具备法律、行政法规规定的其他条件；</w:t>
      </w:r>
    </w:p>
    <w:p w14:paraId="5AFE752C">
      <w:pPr>
        <w:snapToGrid w:val="0"/>
        <w:spacing w:line="500" w:lineRule="exact"/>
        <w:ind w:firstLine="640" w:firstLineChars="200"/>
        <w:rPr>
          <w:rFonts w:ascii="仿宋_GB2312" w:hAnsi="仿宋_GB2312" w:eastAsia="仿宋_GB2312" w:cs="仿宋_GB2312"/>
          <w:bCs/>
          <w:sz w:val="32"/>
          <w:szCs w:val="32"/>
        </w:rPr>
      </w:pPr>
      <w:r>
        <w:rPr>
          <w:rFonts w:hint="eastAsia" w:ascii="仿宋_GB2312" w:hAnsi="仿宋_GB2312" w:eastAsia="仿宋_GB2312" w:cs="仿宋_GB2312"/>
          <w:bCs/>
          <w:sz w:val="32"/>
          <w:szCs w:val="32"/>
        </w:rPr>
        <w:t>（七）我单位未对本次采购项目提供过整体设计、规范编制或者项目管理、监理、检测等服务。</w:t>
      </w:r>
    </w:p>
    <w:p w14:paraId="3AF36006">
      <w:pPr>
        <w:snapToGrid w:val="0"/>
        <w:spacing w:line="500" w:lineRule="exact"/>
        <w:ind w:firstLine="640" w:firstLineChars="200"/>
        <w:rPr>
          <w:rFonts w:ascii="仿宋_GB2312" w:hAnsi="仿宋_GB2312" w:eastAsia="仿宋_GB2312" w:cs="仿宋_GB2312"/>
          <w:bCs/>
          <w:sz w:val="32"/>
          <w:szCs w:val="32"/>
        </w:rPr>
      </w:pPr>
      <w:r>
        <w:rPr>
          <w:rFonts w:hint="eastAsia" w:ascii="仿宋_GB2312" w:hAnsi="仿宋_GB2312" w:eastAsia="仿宋_GB2312" w:cs="仿宋_GB2312"/>
          <w:bCs/>
          <w:sz w:val="32"/>
          <w:szCs w:val="32"/>
        </w:rPr>
        <w:t>（八）我单位与其他供应商之间，单位负责人不为同一人而且不存在直接控股、管理关系。</w:t>
      </w:r>
    </w:p>
    <w:p w14:paraId="0B55BF0D">
      <w:pPr>
        <w:snapToGrid w:val="0"/>
        <w:spacing w:line="500" w:lineRule="exact"/>
        <w:ind w:firstLine="640" w:firstLineChars="200"/>
        <w:rPr>
          <w:rFonts w:ascii="仿宋_GB2312" w:hAnsi="仿宋_GB2312" w:eastAsia="仿宋_GB2312" w:cs="仿宋_GB2312"/>
          <w:bCs/>
          <w:sz w:val="32"/>
          <w:szCs w:val="32"/>
        </w:rPr>
      </w:pPr>
      <w:r>
        <w:rPr>
          <w:rFonts w:hint="eastAsia" w:ascii="仿宋_GB2312" w:hAnsi="仿宋_GB2312" w:eastAsia="仿宋_GB2312" w:cs="仿宋_GB2312"/>
          <w:bCs/>
          <w:sz w:val="32"/>
          <w:szCs w:val="32"/>
        </w:rPr>
        <w:t>（九）我单位“响应文件递交日未被“信用中国”网站、中国政府采购网列入失信被执行人、重大税收违法案件当事人名单、政府采购严重违法失信行为记录名单”。不是中国工程物理研究院处以禁入处罚的供应商。</w:t>
      </w:r>
    </w:p>
    <w:p w14:paraId="32F50C1C">
      <w:pPr>
        <w:snapToGrid w:val="0"/>
        <w:spacing w:line="500" w:lineRule="exact"/>
        <w:ind w:firstLine="640" w:firstLineChars="200"/>
        <w:rPr>
          <w:rFonts w:ascii="仿宋_GB2312" w:hAnsi="仿宋_GB2312" w:eastAsia="仿宋_GB2312" w:cs="仿宋_GB2312"/>
          <w:bCs/>
          <w:sz w:val="32"/>
          <w:szCs w:val="32"/>
        </w:rPr>
      </w:pPr>
      <w:r>
        <w:rPr>
          <w:rFonts w:hint="eastAsia" w:ascii="仿宋_GB2312" w:hAnsi="仿宋_GB2312" w:eastAsia="仿宋_GB2312" w:cs="仿宋_GB2312"/>
          <w:bCs/>
          <w:sz w:val="32"/>
          <w:szCs w:val="32"/>
        </w:rPr>
        <w:t>本公司对上述承诺内容及所提供的证明材料真实性负责。如经查实上述承诺内容及所提供的证明材料存在虚假，我公司愿接受以提供虚假材料谋取成交的法律责任。</w:t>
      </w:r>
    </w:p>
    <w:p w14:paraId="4E1B5244">
      <w:pPr>
        <w:snapToGrid w:val="0"/>
        <w:spacing w:line="500" w:lineRule="exact"/>
        <w:ind w:firstLine="640" w:firstLineChars="200"/>
        <w:rPr>
          <w:rFonts w:ascii="仿宋_GB2312" w:hAnsi="仿宋_GB2312" w:eastAsia="仿宋_GB2312" w:cs="仿宋_GB2312"/>
          <w:bCs/>
          <w:sz w:val="32"/>
          <w:szCs w:val="32"/>
        </w:rPr>
      </w:pPr>
    </w:p>
    <w:p w14:paraId="1E82BD07">
      <w:pPr>
        <w:widowControl/>
        <w:spacing w:line="480" w:lineRule="exact"/>
        <w:ind w:firstLine="600" w:firstLineChars="200"/>
        <w:jc w:val="left"/>
        <w:rPr>
          <w:rFonts w:ascii="仿宋_GB2312" w:hAnsi="仿宋_GB2312" w:eastAsia="仿宋_GB2312" w:cs="仿宋_GB2312"/>
          <w:kern w:val="0"/>
          <w:sz w:val="30"/>
          <w:szCs w:val="30"/>
        </w:rPr>
      </w:pPr>
    </w:p>
    <w:p w14:paraId="1DB9A7E1">
      <w:pPr>
        <w:widowControl/>
        <w:spacing w:line="480" w:lineRule="exact"/>
        <w:ind w:firstLine="600" w:firstLineChars="200"/>
        <w:jc w:val="left"/>
        <w:rPr>
          <w:rFonts w:ascii="仿宋_GB2312" w:hAnsi="仿宋_GB2312" w:eastAsia="仿宋_GB2312" w:cs="仿宋_GB2312"/>
          <w:kern w:val="0"/>
          <w:sz w:val="30"/>
          <w:szCs w:val="30"/>
        </w:rPr>
      </w:pPr>
      <w:r>
        <w:rPr>
          <w:rFonts w:hint="eastAsia" w:ascii="仿宋_GB2312" w:hAnsi="仿宋_GB2312" w:eastAsia="仿宋_GB2312" w:cs="仿宋_GB2312"/>
          <w:kern w:val="0"/>
          <w:sz w:val="30"/>
          <w:szCs w:val="30"/>
        </w:rPr>
        <w:t>供应商（全称并盖章）：</w:t>
      </w:r>
    </w:p>
    <w:p w14:paraId="0133C5B5">
      <w:pPr>
        <w:widowControl/>
        <w:spacing w:line="480" w:lineRule="exact"/>
        <w:ind w:firstLine="600" w:firstLineChars="200"/>
        <w:jc w:val="left"/>
        <w:rPr>
          <w:rFonts w:ascii="仿宋_GB2312" w:hAnsi="仿宋_GB2312" w:eastAsia="仿宋_GB2312" w:cs="仿宋_GB2312"/>
          <w:kern w:val="0"/>
          <w:sz w:val="30"/>
          <w:szCs w:val="30"/>
        </w:rPr>
      </w:pPr>
      <w:r>
        <w:rPr>
          <w:rFonts w:hint="eastAsia" w:ascii="仿宋_GB2312" w:hAnsi="仿宋_GB2312" w:eastAsia="仿宋_GB2312" w:cs="仿宋_GB2312"/>
          <w:kern w:val="0"/>
          <w:sz w:val="30"/>
          <w:szCs w:val="30"/>
        </w:rPr>
        <w:t>法定代表人/单位负责人或授权代表（签字或加盖个人名章）：</w:t>
      </w:r>
    </w:p>
    <w:p w14:paraId="4988382B">
      <w:pPr>
        <w:widowControl/>
        <w:spacing w:line="480" w:lineRule="exact"/>
        <w:ind w:firstLine="600" w:firstLineChars="200"/>
        <w:jc w:val="left"/>
        <w:rPr>
          <w:rFonts w:ascii="仿宋_GB2312" w:hAnsi="仿宋_GB2312" w:eastAsia="仿宋_GB2312" w:cs="仿宋_GB2312"/>
          <w:kern w:val="0"/>
          <w:sz w:val="30"/>
          <w:szCs w:val="30"/>
        </w:rPr>
      </w:pPr>
      <w:r>
        <w:rPr>
          <w:rFonts w:hint="eastAsia" w:ascii="仿宋_GB2312" w:hAnsi="仿宋_GB2312" w:eastAsia="仿宋_GB2312" w:cs="仿宋_GB2312"/>
          <w:kern w:val="0"/>
          <w:sz w:val="30"/>
          <w:szCs w:val="30"/>
        </w:rPr>
        <w:t>日期：</w:t>
      </w:r>
    </w:p>
    <w:p w14:paraId="6E38EAE3">
      <w:pPr>
        <w:widowControl/>
        <w:spacing w:line="460" w:lineRule="exact"/>
        <w:ind w:firstLine="480" w:firstLineChars="200"/>
        <w:jc w:val="left"/>
        <w:rPr>
          <w:rFonts w:ascii="仿宋_GB2312" w:hAnsi="仿宋_GB2312" w:eastAsia="仿宋_GB2312" w:cs="仿宋_GB2312"/>
          <w:kern w:val="0"/>
          <w:sz w:val="24"/>
        </w:rPr>
      </w:pPr>
      <w:r>
        <w:rPr>
          <w:rFonts w:hint="eastAsia" w:ascii="仿宋_GB2312" w:hAnsi="仿宋_GB2312" w:eastAsia="仿宋_GB2312" w:cs="仿宋_GB2312"/>
          <w:kern w:val="0"/>
          <w:sz w:val="24"/>
        </w:rPr>
        <w:t>注：</w:t>
      </w:r>
    </w:p>
    <w:p w14:paraId="429325C5">
      <w:pPr>
        <w:widowControl/>
        <w:spacing w:line="460" w:lineRule="exact"/>
        <w:ind w:firstLine="480" w:firstLineChars="200"/>
        <w:jc w:val="left"/>
        <w:rPr>
          <w:rFonts w:ascii="仿宋_GB2312" w:hAnsi="仿宋_GB2312" w:eastAsia="仿宋_GB2312" w:cs="仿宋_GB2312"/>
          <w:kern w:val="0"/>
          <w:sz w:val="24"/>
        </w:rPr>
      </w:pPr>
      <w:r>
        <w:rPr>
          <w:rFonts w:hint="eastAsia" w:ascii="仿宋_GB2312" w:hAnsi="仿宋_GB2312" w:eastAsia="仿宋_GB2312" w:cs="仿宋_GB2312"/>
          <w:kern w:val="0"/>
          <w:sz w:val="24"/>
        </w:rPr>
        <w:t>1.本承诺函可自行提供具有有效签字或盖章的格式。</w:t>
      </w:r>
    </w:p>
    <w:p w14:paraId="3B85224D">
      <w:pPr>
        <w:widowControl/>
        <w:spacing w:line="460" w:lineRule="exact"/>
        <w:ind w:firstLine="480" w:firstLineChars="200"/>
        <w:jc w:val="left"/>
        <w:rPr>
          <w:rFonts w:ascii="仿宋_GB2312" w:hAnsi="仿宋_GB2312" w:eastAsia="仿宋_GB2312" w:cs="仿宋_GB2312"/>
          <w:kern w:val="0"/>
          <w:sz w:val="24"/>
        </w:rPr>
      </w:pPr>
      <w:r>
        <w:rPr>
          <w:rFonts w:hint="eastAsia" w:ascii="仿宋_GB2312" w:hAnsi="仿宋_GB2312" w:eastAsia="仿宋_GB2312" w:cs="仿宋_GB2312"/>
          <w:kern w:val="0"/>
          <w:sz w:val="24"/>
        </w:rPr>
        <w:t>2.重大违法记录中的较大数额罚款的具体金额标准是：若采购项目所属行业行政主管部门对较大数额罚款金额标准有明文规定的，以所属行业行政主管部门规定的较大数额罚款金额标准；若采购项目所属行业行政主管部门对较大数额罚款金额标准未明文规定的，以四川省人民政府规定的行政处罚罚款听证标准金额。</w:t>
      </w:r>
    </w:p>
    <w:p w14:paraId="6D9E9E98">
      <w:pPr>
        <w:widowControl/>
        <w:spacing w:line="460" w:lineRule="exact"/>
        <w:ind w:firstLine="480" w:firstLineChars="200"/>
        <w:jc w:val="left"/>
        <w:rPr>
          <w:rFonts w:ascii="仿宋_GB2312" w:hAnsi="仿宋_GB2312" w:eastAsia="仿宋_GB2312" w:cs="仿宋_GB2312"/>
          <w:kern w:val="0"/>
          <w:sz w:val="24"/>
        </w:rPr>
      </w:pPr>
      <w:r>
        <w:rPr>
          <w:rFonts w:hint="eastAsia" w:ascii="仿宋_GB2312" w:hAnsi="仿宋_GB2312" w:eastAsia="仿宋_GB2312" w:cs="仿宋_GB2312"/>
          <w:kern w:val="0"/>
          <w:sz w:val="24"/>
        </w:rPr>
        <w:t>3.供应商在参加政府采购活动前，被纳入法院、工商行政管理部门、税务部门、银行认定的失信名单且在有效期内，或者在前三年政府采购合同履约过程中及其他经营活动履约过程中未依法履约被有关部门处罚（处理）的，不能认定为具有良好的商业信誉。</w:t>
      </w:r>
    </w:p>
    <w:p w14:paraId="633377E7">
      <w:pPr>
        <w:rPr>
          <w:rFonts w:ascii="黑体" w:hAnsi="黑体" w:eastAsia="黑体" w:cs="黑体"/>
          <w:sz w:val="32"/>
          <w:szCs w:val="32"/>
        </w:rPr>
      </w:pPr>
      <w:r>
        <w:rPr>
          <w:rFonts w:hint="eastAsia" w:ascii="黑体" w:hAnsi="黑体" w:eastAsia="黑体" w:cs="黑体"/>
          <w:sz w:val="32"/>
          <w:szCs w:val="32"/>
        </w:rPr>
        <w:br w:type="page"/>
      </w:r>
    </w:p>
    <w:p w14:paraId="633FDB52">
      <w:pPr>
        <w:rPr>
          <w:rFonts w:ascii="黑体" w:hAnsi="黑体" w:eastAsia="黑体" w:cs="黑体"/>
          <w:sz w:val="32"/>
          <w:szCs w:val="32"/>
        </w:rPr>
      </w:pPr>
      <w:r>
        <w:rPr>
          <w:rFonts w:hint="eastAsia" w:ascii="黑体" w:hAnsi="黑体" w:eastAsia="黑体" w:cs="黑体"/>
          <w:sz w:val="32"/>
          <w:szCs w:val="32"/>
        </w:rPr>
        <w:t>附件2</w:t>
      </w:r>
    </w:p>
    <w:p w14:paraId="36865DE5">
      <w:pPr>
        <w:spacing w:line="440" w:lineRule="exact"/>
        <w:ind w:left="1890" w:firstLine="843" w:firstLineChars="300"/>
        <w:jc w:val="left"/>
        <w:rPr>
          <w:rFonts w:ascii="Arial" w:hAnsi="Arial" w:cs="Arial"/>
          <w:b/>
          <w:sz w:val="28"/>
          <w:szCs w:val="28"/>
        </w:rPr>
      </w:pPr>
      <w:r>
        <w:rPr>
          <w:rFonts w:hint="eastAsia" w:ascii="宋体" w:hAnsi="宋体" w:cs="宋体"/>
          <w:b/>
          <w:sz w:val="28"/>
          <w:szCs w:val="28"/>
        </w:rPr>
        <w:t>㈠法</w:t>
      </w:r>
      <w:r>
        <w:rPr>
          <w:rFonts w:hint="eastAsia" w:ascii="Arial" w:hAnsi="Arial" w:cs="Arial"/>
          <w:b/>
          <w:sz w:val="28"/>
          <w:szCs w:val="28"/>
        </w:rPr>
        <w:t>定代表人身份证明书</w:t>
      </w:r>
      <w:r>
        <w:rPr>
          <w:rFonts w:hint="eastAsia" w:ascii="Arial" w:hAnsi="Arial" w:cs="Arial"/>
          <w:b/>
          <w:sz w:val="28"/>
          <w:szCs w:val="28"/>
        </w:rPr>
        <w:br w:type="textWrapping"/>
      </w:r>
    </w:p>
    <w:p w14:paraId="0A8EBDBF">
      <w:pPr>
        <w:spacing w:line="440" w:lineRule="exact"/>
        <w:jc w:val="left"/>
        <w:rPr>
          <w:rFonts w:ascii="仿宋_GB2312" w:hAnsi="仿宋_GB2312" w:eastAsia="仿宋_GB2312" w:cs="仿宋_GB2312"/>
        </w:rPr>
      </w:pPr>
      <w:r>
        <w:rPr>
          <w:rFonts w:hint="eastAsia" w:ascii="仿宋_GB2312" w:hAnsi="仿宋_GB2312" w:eastAsia="仿宋_GB2312" w:cs="仿宋_GB2312"/>
        </w:rPr>
        <w:t>致：</w:t>
      </w:r>
      <w:r>
        <w:rPr>
          <w:rFonts w:hint="eastAsia" w:ascii="仿宋_GB2312" w:hAnsi="仿宋_GB2312" w:eastAsia="仿宋_GB2312" w:cs="仿宋_GB2312"/>
          <w:u w:val="single"/>
        </w:rPr>
        <w:t>中国工程物理研究院公共事务管理部服务保障中心：</w:t>
      </w:r>
    </w:p>
    <w:p w14:paraId="6CF3F10E">
      <w:pPr>
        <w:spacing w:line="360" w:lineRule="auto"/>
        <w:ind w:right="480" w:firstLine="480"/>
        <w:jc w:val="left"/>
        <w:rPr>
          <w:rFonts w:ascii="仿宋_GB2312" w:hAnsi="仿宋_GB2312" w:eastAsia="仿宋_GB2312" w:cs="仿宋_GB2312"/>
          <w:sz w:val="24"/>
        </w:rPr>
      </w:pPr>
      <w:r>
        <w:rPr>
          <w:rFonts w:ascii="仿宋_GB2312" w:hAnsi="仿宋_GB2312" w:eastAsia="仿宋_GB2312" w:cs="仿宋_GB2312"/>
          <w:u w:val="single"/>
        </w:rPr>
        <mc:AlternateContent>
          <mc:Choice Requires="wps">
            <w:drawing>
              <wp:anchor distT="0" distB="0" distL="114300" distR="114300" simplePos="0" relativeHeight="251662336" behindDoc="0" locked="0" layoutInCell="1" allowOverlap="1">
                <wp:simplePos x="0" y="0"/>
                <wp:positionH relativeFrom="column">
                  <wp:posOffset>2860040</wp:posOffset>
                </wp:positionH>
                <wp:positionV relativeFrom="paragraph">
                  <wp:posOffset>4997450</wp:posOffset>
                </wp:positionV>
                <wp:extent cx="2855595" cy="1937385"/>
                <wp:effectExtent l="4445" t="4445" r="16510" b="20320"/>
                <wp:wrapNone/>
                <wp:docPr id="3" name="文本框 3"/>
                <wp:cNvGraphicFramePr/>
                <a:graphic xmlns:a="http://schemas.openxmlformats.org/drawingml/2006/main">
                  <a:graphicData uri="http://schemas.microsoft.com/office/word/2010/wordprocessingShape">
                    <wps:wsp>
                      <wps:cNvSpPr txBox="1">
                        <a:spLocks noChangeArrowheads="1"/>
                      </wps:cNvSpPr>
                      <wps:spPr bwMode="auto">
                        <a:xfrm>
                          <a:off x="0" y="0"/>
                          <a:ext cx="2855595" cy="1715135"/>
                        </a:xfrm>
                        <a:prstGeom prst="rect">
                          <a:avLst/>
                        </a:prstGeom>
                        <a:solidFill>
                          <a:srgbClr val="FFFFFF"/>
                        </a:solidFill>
                        <a:ln w="9525">
                          <a:solidFill>
                            <a:srgbClr val="000000"/>
                          </a:solidFill>
                          <a:prstDash val="dash"/>
                          <a:miter lim="800000"/>
                        </a:ln>
                        <a:effectLst/>
                      </wps:spPr>
                      <wps:txbx>
                        <w:txbxContent>
                          <w:p w14:paraId="7085BE19">
                            <w:pPr>
                              <w:jc w:val="center"/>
                            </w:pPr>
                            <w:r>
                              <w:rPr>
                                <w:rFonts w:hint="eastAsia"/>
                              </w:rPr>
                              <w:t>法定代表人身份证明材料复印件</w:t>
                            </w:r>
                          </w:p>
                          <w:p w14:paraId="0BE74196">
                            <w:pPr>
                              <w:jc w:val="center"/>
                            </w:pPr>
                            <w:r>
                              <w:rPr>
                                <w:rFonts w:hint="eastAsia"/>
                              </w:rPr>
                              <w:t>（反面）</w:t>
                            </w:r>
                          </w:p>
                        </w:txbxContent>
                      </wps:txbx>
                      <wps:bodyPr rot="0" vert="horz" wrap="square" lIns="91440" tIns="45720" rIns="91440" bIns="45720" anchor="ctr" anchorCtr="0" upright="1">
                        <a:noAutofit/>
                      </wps:bodyPr>
                    </wps:wsp>
                  </a:graphicData>
                </a:graphic>
              </wp:anchor>
            </w:drawing>
          </mc:Choice>
          <mc:Fallback>
            <w:pict>
              <v:shape id="_x0000_s1026" o:spid="_x0000_s1026" o:spt="202" type="#_x0000_t202" style="position:absolute;left:0pt;margin-left:225.2pt;margin-top:393.5pt;height:152.55pt;width:224.85pt;z-index:251662336;v-text-anchor:middle;mso-width-relative:page;mso-height-relative:page;" fillcolor="#FFFFFF" filled="t" stroked="t" coordsize="21600,21600" o:gfxdata="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">
                <v:fill on="t" focussize="0,0"/>
                <v:stroke color="#000000" miterlimit="8" joinstyle="miter" dashstyle="dash"/>
                <v:imagedata o:title=""/>
                <o:lock v:ext="edit" aspectratio="f"/>
                <v:textbox>
                  <w:txbxContent>
                    <w:p w14:paraId="7085BE19">
                      <w:pPr>
                        <w:jc w:val="center"/>
                      </w:pPr>
                      <w:r>
                        <w:rPr>
                          <w:rFonts w:hint="eastAsia"/>
                        </w:rPr>
                        <w:t>法定代表人身份证明材料复印件</w:t>
                      </w:r>
                    </w:p>
                    <w:p w14:paraId="0BE74196">
                      <w:pPr>
                        <w:jc w:val="center"/>
                      </w:pPr>
                      <w:r>
                        <w:rPr>
                          <w:rFonts w:hint="eastAsia"/>
                        </w:rPr>
                        <w:t>（反面）</w:t>
                      </w:r>
                    </w:p>
                  </w:txbxContent>
                </v:textbox>
              </v:shape>
            </w:pict>
          </mc:Fallback>
        </mc:AlternateContent>
      </w:r>
      <w:r>
        <w:rPr>
          <w:rFonts w:ascii="仿宋_GB2312" w:hAnsi="仿宋_GB2312" w:eastAsia="仿宋_GB2312" w:cs="仿宋_GB2312"/>
          <w:u w:val="single"/>
        </w:rPr>
        <mc:AlternateContent>
          <mc:Choice Requires="wps">
            <w:drawing>
              <wp:anchor distT="0" distB="0" distL="114300" distR="114300" simplePos="0" relativeHeight="251661312" behindDoc="0" locked="0" layoutInCell="1" allowOverlap="1">
                <wp:simplePos x="0" y="0"/>
                <wp:positionH relativeFrom="column">
                  <wp:posOffset>-346075</wp:posOffset>
                </wp:positionH>
                <wp:positionV relativeFrom="paragraph">
                  <wp:posOffset>4997450</wp:posOffset>
                </wp:positionV>
                <wp:extent cx="2924810" cy="1935480"/>
                <wp:effectExtent l="4445" t="5080" r="23495" b="21590"/>
                <wp:wrapNone/>
                <wp:docPr id="4" name="文本框 4"/>
                <wp:cNvGraphicFramePr/>
                <a:graphic xmlns:a="http://schemas.openxmlformats.org/drawingml/2006/main">
                  <a:graphicData uri="http://schemas.microsoft.com/office/word/2010/wordprocessingShape">
                    <wps:wsp>
                      <wps:cNvSpPr txBox="1">
                        <a:spLocks noChangeArrowheads="1"/>
                      </wps:cNvSpPr>
                      <wps:spPr bwMode="auto">
                        <a:xfrm>
                          <a:off x="0" y="0"/>
                          <a:ext cx="2941320" cy="1706880"/>
                        </a:xfrm>
                        <a:prstGeom prst="rect">
                          <a:avLst/>
                        </a:prstGeom>
                        <a:solidFill>
                          <a:srgbClr val="FFFFFF"/>
                        </a:solidFill>
                        <a:ln w="9525">
                          <a:solidFill>
                            <a:srgbClr val="000000"/>
                          </a:solidFill>
                          <a:prstDash val="dash"/>
                          <a:miter lim="800000"/>
                        </a:ln>
                        <a:effectLst/>
                      </wps:spPr>
                      <wps:txbx>
                        <w:txbxContent>
                          <w:p w14:paraId="3BEC160A">
                            <w:pPr>
                              <w:jc w:val="center"/>
                            </w:pPr>
                            <w:r>
                              <w:rPr>
                                <w:rFonts w:hint="eastAsia"/>
                              </w:rPr>
                              <w:t>法定代表人身份证明材料复印件</w:t>
                            </w:r>
                          </w:p>
                          <w:p w14:paraId="117A9E7C">
                            <w:pPr>
                              <w:jc w:val="center"/>
                            </w:pPr>
                            <w:r>
                              <w:rPr>
                                <w:rFonts w:hint="eastAsia"/>
                              </w:rPr>
                              <w:t>（正面）</w:t>
                            </w:r>
                          </w:p>
                        </w:txbxContent>
                      </wps:txbx>
                      <wps:bodyPr rot="0" vert="horz" wrap="square" lIns="91440" tIns="45720" rIns="91440" bIns="45720" anchor="ctr" anchorCtr="0" upright="1">
                        <a:noAutofit/>
                      </wps:bodyPr>
                    </wps:wsp>
                  </a:graphicData>
                </a:graphic>
              </wp:anchor>
            </w:drawing>
          </mc:Choice>
          <mc:Fallback>
            <w:pict>
              <v:shape id="_x0000_s1026" o:spid="_x0000_s1026" o:spt="202" type="#_x0000_t202" style="position:absolute;left:0pt;margin-left:-27.25pt;margin-top:393.5pt;height:152.4pt;width:230.3pt;z-index:251661312;v-text-anchor:middle;mso-width-relative:page;mso-height-relative:page;" fillcolor="#FFFFFF" filled="t" stroked="t" coordsize="21600,21600" o:gfxdata="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">
                <v:fill on="t" focussize="0,0"/>
                <v:stroke color="#000000" miterlimit="8" joinstyle="miter" dashstyle="dash"/>
                <v:imagedata o:title=""/>
                <o:lock v:ext="edit" aspectratio="f"/>
                <v:textbox>
                  <w:txbxContent>
                    <w:p w14:paraId="3BEC160A">
                      <w:pPr>
                        <w:jc w:val="center"/>
                      </w:pPr>
                      <w:r>
                        <w:rPr>
                          <w:rFonts w:hint="eastAsia"/>
                        </w:rPr>
                        <w:t>法定代表人身份证明材料复印件</w:t>
                      </w:r>
                    </w:p>
                    <w:p w14:paraId="117A9E7C">
                      <w:pPr>
                        <w:jc w:val="center"/>
                      </w:pPr>
                      <w:r>
                        <w:rPr>
                          <w:rFonts w:hint="eastAsia"/>
                        </w:rPr>
                        <w:t>（正面）</w:t>
                      </w:r>
                    </w:p>
                  </w:txbxContent>
                </v:textbox>
              </v:shape>
            </w:pict>
          </mc:Fallback>
        </mc:AlternateContent>
      </w:r>
      <w:r>
        <w:rPr>
          <w:rFonts w:hint="eastAsia" w:ascii="仿宋_GB2312" w:hAnsi="仿宋_GB2312" w:eastAsia="仿宋_GB2312" w:cs="仿宋_GB2312"/>
          <w:u w:val="single"/>
        </w:rPr>
        <w:t>（法定代表人姓名）在（供应商全称）处任（职务名称）职务，是（供应商名称）的法定代表人。</w:t>
      </w:r>
      <w:r>
        <w:rPr>
          <w:rFonts w:hint="eastAsia" w:ascii="仿宋_GB2312" w:hAnsi="仿宋_GB2312" w:eastAsia="仿宋_GB2312" w:cs="仿宋_GB2312"/>
          <w:u w:val="single"/>
        </w:rPr>
        <w:br w:type="textWrapping"/>
      </w:r>
      <w:r>
        <w:rPr>
          <w:rFonts w:hint="eastAsia" w:ascii="仿宋_GB2312" w:hAnsi="仿宋_GB2312" w:eastAsia="仿宋_GB2312" w:cs="仿宋_GB2312"/>
          <w:u w:val="single"/>
        </w:rPr>
        <w:t>特此证明。</w:t>
      </w:r>
      <w:r>
        <w:rPr>
          <w:rFonts w:hint="eastAsia" w:ascii="仿宋_GB2312" w:hAnsi="仿宋_GB2312" w:eastAsia="仿宋_GB2312" w:cs="仿宋_GB2312"/>
          <w:u w:val="single"/>
        </w:rPr>
        <w:br w:type="textWrapping"/>
      </w:r>
      <w:r>
        <w:rPr>
          <w:rFonts w:hint="eastAsia" w:ascii="仿宋_GB2312" w:hAnsi="仿宋_GB2312" w:eastAsia="仿宋_GB2312" w:cs="仿宋_GB2312"/>
          <w:sz w:val="24"/>
        </w:rPr>
        <w:br w:type="textWrapping"/>
      </w:r>
      <w:r>
        <w:rPr>
          <w:rFonts w:hint="eastAsia" w:ascii="仿宋_GB2312" w:hAnsi="仿宋_GB2312" w:eastAsia="仿宋_GB2312" w:cs="仿宋_GB2312"/>
          <w:sz w:val="24"/>
        </w:rPr>
        <w:br w:type="textWrapping"/>
      </w:r>
      <w:r>
        <w:rPr>
          <w:rFonts w:hint="eastAsia" w:ascii="仿宋_GB2312" w:hAnsi="仿宋_GB2312" w:eastAsia="仿宋_GB2312" w:cs="仿宋_GB2312"/>
          <w:sz w:val="24"/>
        </w:rPr>
        <w:br w:type="textWrapping"/>
      </w:r>
      <w:r>
        <w:rPr>
          <w:rFonts w:hint="eastAsia" w:ascii="仿宋_GB2312" w:hAnsi="仿宋_GB2312" w:eastAsia="仿宋_GB2312" w:cs="仿宋_GB2312"/>
          <w:sz w:val="24"/>
        </w:rPr>
        <w:t>供应商名称：XXXX（加盖公章）</w:t>
      </w:r>
      <w:r>
        <w:rPr>
          <w:rFonts w:hint="eastAsia" w:ascii="仿宋_GB2312" w:hAnsi="仿宋_GB2312" w:eastAsia="仿宋_GB2312" w:cs="仿宋_GB2312"/>
          <w:sz w:val="24"/>
        </w:rPr>
        <w:br w:type="textWrapping"/>
      </w:r>
      <w:r>
        <w:rPr>
          <w:rFonts w:hint="eastAsia" w:ascii="仿宋_GB2312" w:hAnsi="仿宋_GB2312" w:eastAsia="仿宋_GB2312" w:cs="仿宋_GB2312"/>
          <w:sz w:val="24"/>
        </w:rPr>
        <w:t>日期：XX年XX月XX日</w:t>
      </w:r>
      <w:r>
        <w:rPr>
          <w:rFonts w:hint="eastAsia" w:ascii="仿宋_GB2312" w:hAnsi="仿宋_GB2312" w:eastAsia="仿宋_GB2312" w:cs="仿宋_GB2312"/>
          <w:sz w:val="24"/>
        </w:rPr>
        <w:br w:type="textWrapping"/>
      </w:r>
      <w:r>
        <w:rPr>
          <w:rFonts w:hint="eastAsia" w:ascii="仿宋_GB2312" w:hAnsi="仿宋_GB2312" w:eastAsia="仿宋_GB2312" w:cs="仿宋_GB2312"/>
          <w:sz w:val="24"/>
        </w:rPr>
        <w:br w:type="textWrapping"/>
      </w:r>
      <w:r>
        <w:rPr>
          <w:rFonts w:hint="eastAsia" w:ascii="仿宋_GB2312" w:hAnsi="仿宋_GB2312" w:eastAsia="仿宋_GB2312" w:cs="仿宋_GB2312"/>
          <w:sz w:val="24"/>
        </w:rPr>
        <w:br w:type="textWrapping"/>
      </w:r>
      <w:r>
        <w:rPr>
          <w:rFonts w:hint="eastAsia" w:ascii="仿宋_GB2312" w:hAnsi="仿宋_GB2312" w:eastAsia="仿宋_GB2312" w:cs="仿宋_GB2312"/>
          <w:sz w:val="24"/>
        </w:rPr>
        <w:br w:type="textWrapping"/>
      </w:r>
      <w:r>
        <w:rPr>
          <w:rFonts w:hint="eastAsia" w:ascii="仿宋_GB2312" w:hAnsi="仿宋_GB2312" w:eastAsia="仿宋_GB2312" w:cs="仿宋_GB2312"/>
          <w:sz w:val="24"/>
        </w:rPr>
        <w:t>说明：附法定代表人身份证复印件（身份证两面均应复印）或护照复印件（供应商的法定代表人为外籍人士的，则提供护照复印件）时才能生效。</w:t>
      </w:r>
      <w:r>
        <w:rPr>
          <w:rFonts w:hint="eastAsia" w:ascii="仿宋_GB2312" w:hAnsi="仿宋_GB2312" w:eastAsia="仿宋_GB2312" w:cs="仿宋_GB2312"/>
          <w:sz w:val="24"/>
        </w:rPr>
        <w:br w:type="textWrapping"/>
      </w:r>
    </w:p>
    <w:p w14:paraId="2146E6E0">
      <w:pPr>
        <w:widowControl/>
        <w:jc w:val="left"/>
        <w:rPr>
          <w:rFonts w:ascii="仿宋_GB2312" w:hAnsi="仿宋_GB2312" w:eastAsia="仿宋_GB2312" w:cs="仿宋_GB2312"/>
          <w:sz w:val="24"/>
        </w:rPr>
      </w:pPr>
      <w:r>
        <w:rPr>
          <w:rFonts w:ascii="仿宋_GB2312" w:hAnsi="仿宋_GB2312" w:eastAsia="仿宋_GB2312" w:cs="仿宋_GB2312"/>
          <w:sz w:val="24"/>
        </w:rPr>
        <w:br w:type="page"/>
      </w:r>
    </w:p>
    <w:p w14:paraId="3036DC0A">
      <w:pPr>
        <w:spacing w:line="360" w:lineRule="auto"/>
        <w:ind w:right="480"/>
        <w:jc w:val="center"/>
        <w:rPr>
          <w:rFonts w:ascii="Arial" w:hAnsi="Arial" w:cs="Arial"/>
        </w:rPr>
      </w:pPr>
      <w:r>
        <w:rPr>
          <w:rFonts w:hint="eastAsia" w:ascii="Arial" w:hAnsi="Arial" w:cs="Arial"/>
          <w:b/>
          <w:sz w:val="28"/>
          <w:szCs w:val="28"/>
        </w:rPr>
        <w:t>（二）法定代表人</w:t>
      </w:r>
      <w:r>
        <w:rPr>
          <w:rFonts w:ascii="Arial" w:hAnsi="Arial" w:cs="Arial"/>
          <w:b/>
          <w:sz w:val="28"/>
          <w:szCs w:val="28"/>
        </w:rPr>
        <w:t>授权书</w:t>
      </w:r>
    </w:p>
    <w:p w14:paraId="582DD9A4">
      <w:pPr>
        <w:spacing w:line="440" w:lineRule="exact"/>
        <w:rPr>
          <w:rFonts w:ascii="仿宋_GB2312" w:hAnsi="仿宋_GB2312" w:eastAsia="仿宋_GB2312" w:cs="仿宋_GB2312"/>
        </w:rPr>
      </w:pPr>
    </w:p>
    <w:p w14:paraId="6C8F6CB6">
      <w:pPr>
        <w:spacing w:line="440" w:lineRule="exact"/>
        <w:rPr>
          <w:rFonts w:ascii="仿宋_GB2312" w:hAnsi="仿宋_GB2312" w:eastAsia="仿宋_GB2312" w:cs="仿宋_GB2312"/>
        </w:rPr>
      </w:pPr>
      <w:r>
        <w:rPr>
          <w:rFonts w:hint="eastAsia" w:ascii="仿宋_GB2312" w:hAnsi="仿宋_GB2312" w:eastAsia="仿宋_GB2312" w:cs="仿宋_GB2312"/>
        </w:rPr>
        <w:t>致：</w:t>
      </w:r>
      <w:r>
        <w:rPr>
          <w:rFonts w:hint="eastAsia" w:ascii="仿宋_GB2312" w:hAnsi="仿宋_GB2312" w:eastAsia="仿宋_GB2312" w:cs="仿宋_GB2312"/>
          <w:u w:val="single"/>
        </w:rPr>
        <w:t>中国工程物理研究院公共事务管理部服务保障中心：</w:t>
      </w:r>
    </w:p>
    <w:p w14:paraId="43A2D2A0">
      <w:pPr>
        <w:pStyle w:val="9"/>
        <w:adjustRightInd w:val="0"/>
        <w:spacing w:line="440" w:lineRule="exact"/>
        <w:ind w:firstLine="420" w:firstLineChars="200"/>
        <w:jc w:val="left"/>
        <w:rPr>
          <w:rFonts w:ascii="仿宋_GB2312" w:hAnsi="仿宋_GB2312" w:eastAsia="仿宋_GB2312" w:cs="仿宋_GB2312"/>
        </w:rPr>
      </w:pPr>
      <w:r>
        <w:rPr>
          <w:rFonts w:hint="eastAsia" w:ascii="仿宋_GB2312" w:hAnsi="仿宋_GB2312" w:eastAsia="仿宋_GB2312" w:cs="仿宋_GB2312"/>
          <w:u w:val="single"/>
        </w:rPr>
        <w:t>（供应商全称）</w:t>
      </w:r>
      <w:r>
        <w:rPr>
          <w:rFonts w:hint="eastAsia" w:ascii="仿宋_GB2312" w:hAnsi="仿宋_GB2312" w:eastAsia="仿宋_GB2312" w:cs="仿宋_GB2312"/>
        </w:rPr>
        <w:t>法定代表人</w:t>
      </w:r>
      <w:r>
        <w:rPr>
          <w:rFonts w:hint="eastAsia" w:ascii="仿宋_GB2312" w:hAnsi="仿宋_GB2312" w:eastAsia="仿宋_GB2312" w:cs="仿宋_GB2312"/>
          <w:u w:val="single"/>
        </w:rPr>
        <w:t>（法定代表人姓名）</w:t>
      </w:r>
      <w:r>
        <w:rPr>
          <w:rFonts w:hint="eastAsia" w:ascii="仿宋_GB2312" w:hAnsi="仿宋_GB2312" w:eastAsia="仿宋_GB2312" w:cs="仿宋_GB2312"/>
        </w:rPr>
        <w:t>授权</w:t>
      </w:r>
      <w:r>
        <w:rPr>
          <w:rFonts w:hint="eastAsia" w:ascii="仿宋_GB2312" w:hAnsi="仿宋_GB2312" w:eastAsia="仿宋_GB2312" w:cs="仿宋_GB2312"/>
          <w:u w:val="single"/>
        </w:rPr>
        <w:t>（授权代表姓名）</w:t>
      </w:r>
      <w:r>
        <w:rPr>
          <w:rFonts w:hint="eastAsia" w:ascii="仿宋_GB2312" w:hAnsi="仿宋_GB2312" w:eastAsia="仿宋_GB2312" w:cs="仿宋_GB2312"/>
        </w:rPr>
        <w:t>为授权代表，代表本公司参加贵司组织的项目（项目编号：）的比价活动，全权代表本公司处理响应过程的一切事宜，包括但不限于：响应、签约等。授权代表在采购活动过程中所签署的一切文件和处理与之有关的一切事务，本公司均予以认可并对此承担责任。授权代表无转委托权。</w:t>
      </w:r>
    </w:p>
    <w:p w14:paraId="2BEF40C2">
      <w:pPr>
        <w:pStyle w:val="9"/>
        <w:adjustRightInd w:val="0"/>
        <w:spacing w:line="440" w:lineRule="exact"/>
        <w:ind w:firstLine="420" w:firstLineChars="200"/>
        <w:jc w:val="left"/>
        <w:rPr>
          <w:rFonts w:ascii="仿宋_GB2312" w:hAnsi="仿宋_GB2312" w:eastAsia="仿宋_GB2312" w:cs="仿宋_GB2312"/>
        </w:rPr>
      </w:pPr>
      <w:r>
        <w:rPr>
          <w:rFonts w:hint="eastAsia" w:ascii="仿宋_GB2312" w:hAnsi="仿宋_GB2312" w:eastAsia="仿宋_GB2312" w:cs="仿宋_GB2312"/>
        </w:rPr>
        <w:t>特此授权！本授权书自出具之日起生效。</w:t>
      </w:r>
    </w:p>
    <w:p w14:paraId="4ABC2E2F">
      <w:pPr>
        <w:adjustRightInd w:val="0"/>
        <w:spacing w:line="440" w:lineRule="exact"/>
        <w:rPr>
          <w:rFonts w:ascii="仿宋_GB2312" w:hAnsi="仿宋_GB2312" w:eastAsia="仿宋_GB2312" w:cs="仿宋_GB2312"/>
        </w:rPr>
      </w:pPr>
    </w:p>
    <w:p w14:paraId="68F062FD">
      <w:pPr>
        <w:spacing w:line="440" w:lineRule="exact"/>
        <w:rPr>
          <w:rFonts w:ascii="仿宋_GB2312" w:hAnsi="仿宋_GB2312" w:eastAsia="仿宋_GB2312" w:cs="仿宋_GB2312"/>
        </w:rPr>
      </w:pPr>
    </w:p>
    <w:p w14:paraId="53912BD4">
      <w:pPr>
        <w:spacing w:line="440" w:lineRule="exact"/>
        <w:rPr>
          <w:rFonts w:ascii="仿宋_GB2312" w:hAnsi="仿宋_GB2312" w:eastAsia="仿宋_GB2312" w:cs="仿宋_GB2312"/>
          <w:u w:val="single"/>
        </w:rPr>
      </w:pPr>
      <w:r>
        <w:rPr>
          <w:rFonts w:hint="eastAsia" w:ascii="仿宋_GB2312" w:hAnsi="仿宋_GB2312" w:eastAsia="仿宋_GB2312" w:cs="仿宋_GB2312"/>
        </w:rPr>
        <w:t>供应商名称：</w:t>
      </w:r>
      <w:r>
        <w:rPr>
          <w:rFonts w:hint="eastAsia" w:ascii="仿宋_GB2312" w:hAnsi="仿宋_GB2312" w:eastAsia="仿宋_GB2312" w:cs="仿宋_GB2312"/>
          <w:u w:val="single"/>
        </w:rPr>
        <w:t>（全称并加盖公章）</w:t>
      </w:r>
    </w:p>
    <w:p w14:paraId="7689E2D1">
      <w:pPr>
        <w:spacing w:line="440" w:lineRule="exact"/>
        <w:rPr>
          <w:rFonts w:ascii="仿宋_GB2312" w:hAnsi="仿宋_GB2312" w:eastAsia="仿宋_GB2312" w:cs="仿宋_GB2312"/>
          <w:u w:val="single"/>
        </w:rPr>
      </w:pPr>
      <w:r>
        <w:rPr>
          <w:rFonts w:hint="eastAsia" w:ascii="仿宋_GB2312" w:hAnsi="仿宋_GB2312" w:eastAsia="仿宋_GB2312" w:cs="仿宋_GB2312"/>
        </w:rPr>
        <w:t>法定代表人（签字或签章）</w:t>
      </w:r>
      <w:r>
        <w:rPr>
          <w:rFonts w:hint="eastAsia" w:ascii="仿宋_GB2312" w:hAnsi="仿宋_GB2312" w:eastAsia="仿宋_GB2312" w:cs="仿宋_GB2312"/>
          <w:bCs/>
        </w:rPr>
        <w:t>：</w:t>
      </w:r>
    </w:p>
    <w:p w14:paraId="2E98EE4F">
      <w:pPr>
        <w:spacing w:line="440" w:lineRule="exact"/>
        <w:rPr>
          <w:rFonts w:ascii="仿宋_GB2312" w:hAnsi="仿宋_GB2312" w:eastAsia="仿宋_GB2312" w:cs="仿宋_GB2312"/>
          <w:u w:val="single"/>
        </w:rPr>
      </w:pPr>
      <w:r>
        <w:rPr>
          <w:rFonts w:hint="eastAsia" w:ascii="仿宋_GB2312" w:hAnsi="仿宋_GB2312" w:eastAsia="仿宋_GB2312" w:cs="仿宋_GB2312"/>
        </w:rPr>
        <w:t>授权代表（签字或签章）</w:t>
      </w:r>
      <w:r>
        <w:rPr>
          <w:rFonts w:hint="eastAsia" w:ascii="仿宋_GB2312" w:hAnsi="仿宋_GB2312" w:eastAsia="仿宋_GB2312" w:cs="仿宋_GB2312"/>
          <w:bCs/>
        </w:rPr>
        <w:t>：</w:t>
      </w:r>
    </w:p>
    <w:p w14:paraId="30AFC38D">
      <w:pPr>
        <w:tabs>
          <w:tab w:val="left" w:pos="420"/>
          <w:tab w:val="left" w:pos="1134"/>
        </w:tabs>
        <w:spacing w:line="440" w:lineRule="exact"/>
        <w:rPr>
          <w:rFonts w:ascii="仿宋_GB2312" w:hAnsi="仿宋_GB2312" w:eastAsia="仿宋_GB2312" w:cs="仿宋_GB2312"/>
        </w:rPr>
      </w:pPr>
      <w:r>
        <w:rPr>
          <w:rFonts w:hint="eastAsia" w:ascii="仿宋_GB2312" w:hAnsi="仿宋_GB2312" w:eastAsia="仿宋_GB2312" w:cs="仿宋_GB2312"/>
        </w:rPr>
        <w:t>日期：</w:t>
      </w:r>
    </w:p>
    <w:p w14:paraId="76B9FDCB">
      <w:pPr>
        <w:tabs>
          <w:tab w:val="left" w:pos="420"/>
          <w:tab w:val="left" w:pos="1134"/>
        </w:tabs>
        <w:spacing w:line="360" w:lineRule="auto"/>
        <w:rPr>
          <w:rFonts w:ascii="Arial" w:hAnsi="Arial" w:cs="Arial"/>
        </w:rPr>
      </w:pPr>
    </w:p>
    <w:p w14:paraId="736D0A57">
      <w:pPr>
        <w:pStyle w:val="17"/>
        <w:spacing w:after="0" w:line="400" w:lineRule="exact"/>
        <w:ind w:firstLine="0" w:firstLineChars="0"/>
        <w:rPr>
          <w:rFonts w:ascii="仿宋_GB2312" w:hAnsi="仿宋_GB2312" w:eastAsia="仿宋_GB2312" w:cs="仿宋_GB2312"/>
          <w:sz w:val="24"/>
        </w:rPr>
      </w:pPr>
      <w:r>
        <w:rPr>
          <w:rFonts w:ascii="Arial" w:hAnsi="Arial" w:cs="Arial"/>
        </w:rPr>
        <mc:AlternateContent>
          <mc:Choice Requires="wps">
            <w:drawing>
              <wp:anchor distT="0" distB="0" distL="114300" distR="114300" simplePos="0" relativeHeight="251660288" behindDoc="0" locked="0" layoutInCell="1" allowOverlap="1">
                <wp:simplePos x="0" y="0"/>
                <wp:positionH relativeFrom="column">
                  <wp:posOffset>3046730</wp:posOffset>
                </wp:positionH>
                <wp:positionV relativeFrom="paragraph">
                  <wp:posOffset>1974850</wp:posOffset>
                </wp:positionV>
                <wp:extent cx="2855595" cy="1833245"/>
                <wp:effectExtent l="5080" t="4445" r="15875" b="10160"/>
                <wp:wrapNone/>
                <wp:docPr id="8" name="文本框 8"/>
                <wp:cNvGraphicFramePr/>
                <a:graphic xmlns:a="http://schemas.openxmlformats.org/drawingml/2006/main">
                  <a:graphicData uri="http://schemas.microsoft.com/office/word/2010/wordprocessingShape">
                    <wps:wsp>
                      <wps:cNvSpPr txBox="1">
                        <a:spLocks noChangeArrowheads="1"/>
                      </wps:cNvSpPr>
                      <wps:spPr bwMode="auto">
                        <a:xfrm>
                          <a:off x="0" y="0"/>
                          <a:ext cx="2855595" cy="1715135"/>
                        </a:xfrm>
                        <a:prstGeom prst="rect">
                          <a:avLst/>
                        </a:prstGeom>
                        <a:solidFill>
                          <a:srgbClr val="FFFFFF"/>
                        </a:solidFill>
                        <a:ln w="9525">
                          <a:solidFill>
                            <a:srgbClr val="000000"/>
                          </a:solidFill>
                          <a:prstDash val="dash"/>
                          <a:miter lim="800000"/>
                        </a:ln>
                        <a:effectLst/>
                      </wps:spPr>
                      <wps:txbx>
                        <w:txbxContent>
                          <w:p w14:paraId="75F4E2FC">
                            <w:pPr>
                              <w:jc w:val="center"/>
                            </w:pPr>
                            <w:r>
                              <w:rPr>
                                <w:rFonts w:hint="eastAsia"/>
                              </w:rPr>
                              <w:t>授权代表身份证明材料复印件</w:t>
                            </w:r>
                          </w:p>
                          <w:p w14:paraId="6680B5E3">
                            <w:pPr>
                              <w:jc w:val="center"/>
                            </w:pPr>
                            <w:r>
                              <w:rPr>
                                <w:rFonts w:hint="eastAsia"/>
                              </w:rPr>
                              <w:t>（反面）</w:t>
                            </w:r>
                          </w:p>
                        </w:txbxContent>
                      </wps:txbx>
                      <wps:bodyPr rot="0" vert="horz" wrap="square" lIns="91440" tIns="45720" rIns="91440" bIns="45720" anchor="ctr" anchorCtr="0" upright="1">
                        <a:noAutofit/>
                      </wps:bodyPr>
                    </wps:wsp>
                  </a:graphicData>
                </a:graphic>
              </wp:anchor>
            </w:drawing>
          </mc:Choice>
          <mc:Fallback>
            <w:pict>
              <v:shape id="_x0000_s1026" o:spid="_x0000_s1026" o:spt="202" type="#_x0000_t202" style="position:absolute;left:0pt;margin-left:239.9pt;margin-top:155.5pt;height:144.35pt;width:224.85pt;z-index:251660288;v-text-anchor:middle;mso-width-relative:page;mso-height-relative:page;" fillcolor="#FFFFFF" filled="t" stroked="t" coordsize="21600,21600" o:gfxdata="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">
                <v:fill on="t" focussize="0,0"/>
                <v:stroke color="#000000" miterlimit="8" joinstyle="miter" dashstyle="dash"/>
                <v:imagedata o:title=""/>
                <o:lock v:ext="edit" aspectratio="f"/>
                <v:textbox>
                  <w:txbxContent>
                    <w:p w14:paraId="75F4E2FC">
                      <w:pPr>
                        <w:jc w:val="center"/>
                      </w:pPr>
                      <w:r>
                        <w:rPr>
                          <w:rFonts w:hint="eastAsia"/>
                        </w:rPr>
                        <w:t>授权代表身份证明材料复印件</w:t>
                      </w:r>
                    </w:p>
                    <w:p w14:paraId="6680B5E3">
                      <w:pPr>
                        <w:jc w:val="center"/>
                      </w:pPr>
                      <w:r>
                        <w:rPr>
                          <w:rFonts w:hint="eastAsia"/>
                        </w:rPr>
                        <w:t>（反面）</w:t>
                      </w:r>
                    </w:p>
                  </w:txbxContent>
                </v:textbox>
              </v:shape>
            </w:pict>
          </mc:Fallback>
        </mc:AlternateContent>
      </w:r>
      <w:r>
        <w:rPr>
          <w:rFonts w:ascii="Arial" w:hAnsi="Arial" w:cs="Arial"/>
        </w:rPr>
        <mc:AlternateContent>
          <mc:Choice Requires="wps">
            <w:drawing>
              <wp:anchor distT="0" distB="0" distL="114300" distR="114300" simplePos="0" relativeHeight="251659264" behindDoc="0" locked="0" layoutInCell="1" allowOverlap="1">
                <wp:simplePos x="0" y="0"/>
                <wp:positionH relativeFrom="column">
                  <wp:posOffset>-167005</wp:posOffset>
                </wp:positionH>
                <wp:positionV relativeFrom="paragraph">
                  <wp:posOffset>1976755</wp:posOffset>
                </wp:positionV>
                <wp:extent cx="2941320" cy="1826260"/>
                <wp:effectExtent l="4445" t="4445" r="6985" b="17145"/>
                <wp:wrapNone/>
                <wp:docPr id="1" name="文本框 5"/>
                <wp:cNvGraphicFramePr/>
                <a:graphic xmlns:a="http://schemas.openxmlformats.org/drawingml/2006/main">
                  <a:graphicData uri="http://schemas.microsoft.com/office/word/2010/wordprocessingShape">
                    <wps:wsp>
                      <wps:cNvSpPr txBox="1"/>
                      <wps:spPr>
                        <a:xfrm>
                          <a:off x="0" y="0"/>
                          <a:ext cx="2941320" cy="1826260"/>
                        </a:xfrm>
                        <a:prstGeom prst="rect">
                          <a:avLst/>
                        </a:prstGeom>
                        <a:solidFill>
                          <a:srgbClr val="FFFFFF"/>
                        </a:solidFill>
                        <a:ln w="9525" cap="flat" cmpd="sng">
                          <a:solidFill>
                            <a:srgbClr val="000000"/>
                          </a:solidFill>
                          <a:prstDash val="dash"/>
                          <a:miter/>
                          <a:headEnd type="none" w="med" len="med"/>
                          <a:tailEnd type="none" w="med" len="med"/>
                        </a:ln>
                        <a:effectLst/>
                      </wps:spPr>
                      <wps:txbx>
                        <w:txbxContent>
                          <w:p w14:paraId="06C311C7">
                            <w:pPr>
                              <w:jc w:val="center"/>
                            </w:pPr>
                            <w:r>
                              <w:rPr>
                                <w:rFonts w:hint="eastAsia"/>
                              </w:rPr>
                              <w:t>授权代表身份证明材料复印件</w:t>
                            </w:r>
                          </w:p>
                          <w:p w14:paraId="5783B91A">
                            <w:pPr>
                              <w:jc w:val="center"/>
                            </w:pPr>
                            <w:r>
                              <w:rPr>
                                <w:rFonts w:hint="eastAsia"/>
                              </w:rPr>
                              <w:t>（正面）</w:t>
                            </w:r>
                          </w:p>
                        </w:txbxContent>
                      </wps:txbx>
                      <wps:bodyPr wrap="square" anchor="ctr" anchorCtr="0" upright="1"/>
                    </wps:wsp>
                  </a:graphicData>
                </a:graphic>
              </wp:anchor>
            </w:drawing>
          </mc:Choice>
          <mc:Fallback>
            <w:pict>
              <v:shape id="文本框 5" o:spid="_x0000_s1026" o:spt="202" type="#_x0000_t202" style="position:absolute;left:0pt;margin-left:-13.15pt;margin-top:155.65pt;height:143.8pt;width:231.6pt;z-index:251659264;v-text-anchor:middle;mso-width-relative:page;mso-height-relative:page;" fillcolor="#FFFFFF" filled="t" stroked="t" coordsize="21600,21600" o:gfxdata="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pnJhi2AAAAAsBAAAPAAAAAAAAAAEAIAAAACIAAABkcnMvZG93bnJldi54bWxQSwECFAAU&#10;AAAACACHTuJAgFxnSSoCAABtBAAADgAAAAAAAAABACAAAAAnAQAAZHJzL2Uyb0RvYy54bWxQSwUG&#10;AAAAAAYABgBZAQAAwwUAAAAA&#10;">
                <v:fill on="t" focussize="0,0"/>
                <v:stroke color="#000000" joinstyle="miter" dashstyle="dash"/>
                <v:imagedata o:title=""/>
                <o:lock v:ext="edit" aspectratio="f"/>
                <v:textbox>
                  <w:txbxContent>
                    <w:p w14:paraId="06C311C7">
                      <w:pPr>
                        <w:jc w:val="center"/>
                      </w:pPr>
                      <w:r>
                        <w:rPr>
                          <w:rFonts w:hint="eastAsia"/>
                        </w:rPr>
                        <w:t>授权代表身份证明材料复印件</w:t>
                      </w:r>
                    </w:p>
                    <w:p w14:paraId="5783B91A">
                      <w:pPr>
                        <w:jc w:val="center"/>
                      </w:pPr>
                      <w:r>
                        <w:rPr>
                          <w:rFonts w:hint="eastAsia"/>
                        </w:rPr>
                        <w:t>（正面）</w:t>
                      </w:r>
                    </w:p>
                  </w:txbxContent>
                </v:textbox>
              </v:shape>
            </w:pict>
          </mc:Fallback>
        </mc:AlternateContent>
      </w:r>
      <w:r>
        <w:rPr>
          <w:rFonts w:hint="eastAsia" w:ascii="仿宋_GB2312" w:hAnsi="仿宋_GB2312" w:eastAsia="仿宋_GB2312" w:cs="仿宋_GB2312"/>
          <w:sz w:val="24"/>
        </w:rPr>
        <w:t>注：</w:t>
      </w:r>
      <w:r>
        <w:rPr>
          <w:rFonts w:hint="eastAsia" w:ascii="仿宋_GB2312" w:hAnsi="仿宋_GB2312" w:eastAsia="仿宋_GB2312" w:cs="仿宋_GB2312"/>
          <w:sz w:val="24"/>
        </w:rPr>
        <w:br w:type="textWrapping"/>
      </w:r>
      <w:r>
        <w:rPr>
          <w:rFonts w:hint="eastAsia" w:ascii="仿宋_GB2312" w:hAnsi="仿宋_GB2312" w:eastAsia="仿宋_GB2312" w:cs="仿宋_GB2312"/>
          <w:sz w:val="24"/>
        </w:rPr>
        <w:t>1、供应商为法人单位时提供“法定代表人授权书”，供应商为其他组织时提供“单位负责人授权书”，供应商为自然人时提供“自然人身份证明材料”。</w:t>
      </w:r>
      <w:r>
        <w:rPr>
          <w:rFonts w:hint="eastAsia" w:ascii="仿宋_GB2312" w:hAnsi="仿宋_GB2312" w:eastAsia="仿宋_GB2312" w:cs="仿宋_GB2312"/>
          <w:sz w:val="24"/>
        </w:rPr>
        <w:br w:type="textWrapping"/>
      </w:r>
      <w:r>
        <w:rPr>
          <w:rFonts w:hint="eastAsia" w:ascii="仿宋_GB2312" w:hAnsi="仿宋_GB2312" w:eastAsia="仿宋_GB2312" w:cs="仿宋_GB2312"/>
          <w:sz w:val="24"/>
        </w:rPr>
        <w:t>2、应附授权代表身份证明材料复印件。</w:t>
      </w:r>
      <w:r>
        <w:rPr>
          <w:rFonts w:hint="eastAsia" w:ascii="仿宋_GB2312" w:hAnsi="仿宋_GB2312" w:eastAsia="仿宋_GB2312" w:cs="仿宋_GB2312"/>
          <w:sz w:val="24"/>
        </w:rPr>
        <w:br w:type="textWrapping"/>
      </w:r>
      <w:r>
        <w:rPr>
          <w:rFonts w:hint="eastAsia" w:ascii="仿宋_GB2312" w:hAnsi="仿宋_GB2312" w:eastAsia="仿宋_GB2312" w:cs="仿宋_GB2312"/>
          <w:sz w:val="24"/>
        </w:rPr>
        <w:t>3、身份证明材料包括居民身份证或户口本或军官证或护照等。</w:t>
      </w:r>
      <w:r>
        <w:rPr>
          <w:rFonts w:hint="eastAsia" w:ascii="仿宋_GB2312" w:hAnsi="仿宋_GB2312" w:eastAsia="仿宋_GB2312" w:cs="仿宋_GB2312"/>
          <w:sz w:val="24"/>
        </w:rPr>
        <w:br w:type="textWrapping"/>
      </w:r>
      <w:r>
        <w:rPr>
          <w:rFonts w:hint="eastAsia" w:ascii="仿宋_GB2312" w:hAnsi="仿宋_GB2312" w:eastAsia="仿宋_GB2312" w:cs="仿宋_GB2312"/>
          <w:sz w:val="24"/>
        </w:rPr>
        <w:t>4、身份证明材料应同时提供其在有效期的材料，如居民身份证正、反面复印件。</w:t>
      </w:r>
    </w:p>
    <w:p w14:paraId="4271EC53">
      <w:pPr>
        <w:rPr>
          <w:rFonts w:ascii="仿宋_GB2312" w:hAnsi="仿宋_GB2312" w:eastAsia="仿宋_GB2312" w:cs="仿宋_GB2312"/>
          <w:sz w:val="24"/>
        </w:rPr>
      </w:pPr>
      <w:r>
        <w:rPr>
          <w:rFonts w:hint="eastAsia" w:ascii="仿宋_GB2312" w:hAnsi="仿宋_GB2312" w:eastAsia="仿宋_GB2312" w:cs="仿宋_GB2312"/>
          <w:sz w:val="24"/>
        </w:rPr>
        <w:br w:type="page"/>
      </w:r>
    </w:p>
    <w:p w14:paraId="31BE106E">
      <w:pPr>
        <w:pStyle w:val="17"/>
        <w:spacing w:after="0" w:line="400" w:lineRule="exact"/>
        <w:ind w:firstLine="0" w:firstLineChars="0"/>
        <w:rPr>
          <w:rFonts w:ascii="黑体" w:hAnsi="黑体" w:eastAsia="黑体" w:cs="黑体"/>
          <w:sz w:val="32"/>
          <w:szCs w:val="32"/>
        </w:rPr>
      </w:pPr>
      <w:r>
        <w:rPr>
          <w:rFonts w:hint="eastAsia" w:ascii="黑体" w:hAnsi="黑体" w:eastAsia="黑体" w:cs="黑体"/>
          <w:sz w:val="32"/>
          <w:szCs w:val="32"/>
        </w:rPr>
        <w:t>附件3</w:t>
      </w:r>
    </w:p>
    <w:p w14:paraId="198DA200">
      <w:pPr>
        <w:autoSpaceDE w:val="0"/>
        <w:autoSpaceDN w:val="0"/>
        <w:adjustRightInd w:val="0"/>
        <w:snapToGrid w:val="0"/>
        <w:spacing w:line="360" w:lineRule="atLeast"/>
        <w:jc w:val="center"/>
        <w:rPr>
          <w:rFonts w:ascii="方正小标宋简体" w:hAnsi="方正小标宋简体" w:eastAsia="方正小标宋简体" w:cs="方正小标宋简体"/>
          <w:bCs/>
          <w:spacing w:val="6"/>
          <w:sz w:val="32"/>
          <w:szCs w:val="32"/>
        </w:rPr>
      </w:pPr>
      <w:r>
        <w:rPr>
          <w:rFonts w:hint="eastAsia" w:ascii="方正小标宋简体" w:hAnsi="方正小标宋简体" w:eastAsia="方正小标宋简体" w:cs="方正小标宋简体"/>
          <w:bCs/>
          <w:spacing w:val="6"/>
          <w:sz w:val="32"/>
          <w:szCs w:val="32"/>
        </w:rPr>
        <w:t>与中国工程物理研究院职工关联关系企业书面声明</w:t>
      </w:r>
    </w:p>
    <w:p w14:paraId="5DAB9D45">
      <w:pPr>
        <w:pStyle w:val="6"/>
      </w:pPr>
    </w:p>
    <w:p w14:paraId="57EF3573">
      <w:pPr>
        <w:autoSpaceDE w:val="0"/>
        <w:autoSpaceDN w:val="0"/>
        <w:adjustRightInd w:val="0"/>
        <w:snapToGrid w:val="0"/>
        <w:spacing w:line="400" w:lineRule="atLeast"/>
        <w:rPr>
          <w:rFonts w:ascii="仿宋_GB2312" w:eastAsia="仿宋_GB2312"/>
          <w:sz w:val="30"/>
          <w:szCs w:val="30"/>
          <w:u w:val="single"/>
          <w:lang w:val="zh-CN"/>
        </w:rPr>
      </w:pPr>
      <w:r>
        <w:rPr>
          <w:rFonts w:hint="eastAsia" w:ascii="仿宋_GB2312" w:eastAsia="仿宋_GB2312"/>
          <w:sz w:val="30"/>
          <w:szCs w:val="30"/>
          <w:u w:val="single"/>
          <w:lang w:val="zh-CN"/>
        </w:rPr>
        <w:t>中国工程物理研究院公共事务管理部服务保障中心：</w:t>
      </w:r>
    </w:p>
    <w:p w14:paraId="1523E8CD">
      <w:pPr>
        <w:autoSpaceDE w:val="0"/>
        <w:autoSpaceDN w:val="0"/>
        <w:adjustRightInd w:val="0"/>
        <w:snapToGrid w:val="0"/>
        <w:spacing w:line="400" w:lineRule="atLeast"/>
        <w:ind w:firstLine="600" w:firstLineChars="200"/>
        <w:rPr>
          <w:rFonts w:ascii="仿宋_GB2312" w:hAnsi="仿宋_GB2312" w:eastAsia="仿宋_GB2312" w:cs="仿宋_GB2312"/>
          <w:sz w:val="30"/>
          <w:szCs w:val="30"/>
          <w:lang w:val="zh-CN"/>
        </w:rPr>
      </w:pPr>
      <w:r>
        <w:rPr>
          <w:rFonts w:hint="eastAsia" w:ascii="仿宋_GB2312" w:hAnsi="仿宋_GB2312" w:eastAsia="仿宋_GB2312" w:cs="仿宋_GB2312"/>
          <w:sz w:val="30"/>
          <w:szCs w:val="30"/>
          <w:lang w:val="zh-CN"/>
        </w:rPr>
        <w:t>我公司</w:t>
      </w:r>
      <w:r>
        <w:rPr>
          <w:rFonts w:hint="eastAsia" w:ascii="仿宋_GB2312" w:eastAsia="仿宋_GB2312"/>
          <w:sz w:val="30"/>
          <w:szCs w:val="30"/>
          <w:lang w:val="zh-CN"/>
        </w:rPr>
        <w:t>参加项目的</w:t>
      </w:r>
      <w:r>
        <w:rPr>
          <w:rFonts w:hint="eastAsia" w:ascii="仿宋_GB2312" w:eastAsia="仿宋_GB2312"/>
          <w:sz w:val="30"/>
          <w:szCs w:val="30"/>
        </w:rPr>
        <w:t>采购活动，</w:t>
      </w:r>
      <w:r>
        <w:rPr>
          <w:rFonts w:hint="eastAsia" w:ascii="仿宋_GB2312" w:hAnsi="仿宋_GB2312" w:eastAsia="仿宋_GB2312" w:cs="仿宋_GB2312"/>
          <w:sz w:val="30"/>
          <w:szCs w:val="30"/>
          <w:lang w:val="zh-CN"/>
        </w:rPr>
        <w:t>根据采购文件要求，声明如下：</w:t>
      </w:r>
    </w:p>
    <w:p w14:paraId="4348F67E">
      <w:pPr>
        <w:autoSpaceDE w:val="0"/>
        <w:autoSpaceDN w:val="0"/>
        <w:adjustRightInd w:val="0"/>
        <w:snapToGrid w:val="0"/>
        <w:spacing w:line="400" w:lineRule="atLeast"/>
        <w:ind w:firstLine="600" w:firstLineChars="200"/>
        <w:rPr>
          <w:rFonts w:ascii="仿宋_GB2312" w:hAnsi="仿宋_GB2312" w:eastAsia="仿宋_GB2312" w:cs="仿宋_GB2312"/>
          <w:sz w:val="30"/>
          <w:szCs w:val="30"/>
        </w:rPr>
      </w:pPr>
      <w:r>
        <w:rPr>
          <w:rFonts w:hint="eastAsia" w:ascii="仿宋_GB2312" w:hAnsi="仿宋_GB2312" w:eastAsia="仿宋_GB2312" w:cs="仿宋_GB2312"/>
          <w:sz w:val="30"/>
          <w:szCs w:val="30"/>
        </w:rPr>
        <w:t>我公司的股东或实际控制人、重要任职人员中有中国工程物理研究院职工及其家庭成员、主要社会关系人，具体明细均已在下表中填写完整。</w:t>
      </w:r>
    </w:p>
    <w:p w14:paraId="185C3222">
      <w:pPr>
        <w:autoSpaceDE w:val="0"/>
        <w:autoSpaceDN w:val="0"/>
        <w:adjustRightInd w:val="0"/>
        <w:snapToGrid w:val="0"/>
        <w:spacing w:afterLines="50" w:line="400" w:lineRule="atLeast"/>
        <w:ind w:firstLine="600" w:firstLineChars="200"/>
        <w:rPr>
          <w:rFonts w:ascii="仿宋_GB2312" w:hAnsi="仿宋_GB2312" w:eastAsia="仿宋_GB2312" w:cs="仿宋_GB2312"/>
          <w:sz w:val="30"/>
          <w:szCs w:val="30"/>
        </w:rPr>
      </w:pPr>
      <w:r>
        <w:rPr>
          <w:rFonts w:hint="eastAsia" w:ascii="仿宋_GB2312" w:hAnsi="仿宋_GB2312" w:eastAsia="仿宋_GB2312" w:cs="仿宋_GB2312"/>
          <w:sz w:val="30"/>
          <w:szCs w:val="30"/>
          <w:lang w:val="zh-CN"/>
        </w:rPr>
        <w:t>我公司承诺，若成为成交供应商，将在采购合同签订时，按照采购文件附表A的要求，提交《</w:t>
      </w:r>
      <w:r>
        <w:rPr>
          <w:rFonts w:hint="eastAsia" w:ascii="仿宋_GB2312" w:hAnsi="仿宋_GB2312" w:eastAsia="仿宋_GB2312" w:cs="仿宋_GB2312"/>
          <w:bCs/>
          <w:sz w:val="30"/>
          <w:szCs w:val="30"/>
        </w:rPr>
        <w:t>职工关联关系企业报备表</w:t>
      </w:r>
      <w:r>
        <w:rPr>
          <w:rFonts w:hint="eastAsia" w:ascii="仿宋_GB2312" w:hAnsi="仿宋_GB2312" w:eastAsia="仿宋_GB2312" w:cs="仿宋_GB2312"/>
          <w:sz w:val="30"/>
          <w:szCs w:val="30"/>
          <w:lang w:val="zh-CN"/>
        </w:rPr>
        <w:t>》。</w:t>
      </w:r>
    </w:p>
    <w:tbl>
      <w:tblPr>
        <w:tblStyle w:val="19"/>
        <w:tblW w:w="5000" w:type="pct"/>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autofit"/>
        <w:tblCellMar>
          <w:top w:w="0" w:type="dxa"/>
          <w:left w:w="108" w:type="dxa"/>
          <w:bottom w:w="0" w:type="dxa"/>
          <w:right w:w="108" w:type="dxa"/>
        </w:tblCellMar>
      </w:tblPr>
      <w:tblGrid>
        <w:gridCol w:w="591"/>
        <w:gridCol w:w="1152"/>
        <w:gridCol w:w="1527"/>
        <w:gridCol w:w="1152"/>
        <w:gridCol w:w="1152"/>
        <w:gridCol w:w="1152"/>
        <w:gridCol w:w="2652"/>
      </w:tblGrid>
      <w:tr w14:paraId="3E48B21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859" w:hRule="atLeast"/>
          <w:jc w:val="center"/>
        </w:trPr>
        <w:tc>
          <w:tcPr>
            <w:tcW w:w="289" w:type="pct"/>
            <w:noWrap/>
            <w:vAlign w:val="center"/>
          </w:tcPr>
          <w:p w14:paraId="72736DF1">
            <w:pPr>
              <w:autoSpaceDE w:val="0"/>
              <w:autoSpaceDN w:val="0"/>
              <w:adjustRightInd w:val="0"/>
              <w:snapToGrid w:val="0"/>
              <w:spacing w:line="240" w:lineRule="atLeast"/>
              <w:jc w:val="center"/>
              <w:rPr>
                <w:rFonts w:ascii="仿宋_GB2312" w:hAnsi="仿宋_GB2312" w:eastAsia="仿宋_GB2312" w:cs="仿宋_GB2312"/>
                <w:sz w:val="28"/>
                <w:szCs w:val="28"/>
              </w:rPr>
            </w:pPr>
            <w:r>
              <w:rPr>
                <w:rFonts w:hint="eastAsia" w:ascii="仿宋_GB2312" w:hAnsi="仿宋_GB2312" w:eastAsia="仿宋_GB2312" w:cs="仿宋_GB2312"/>
                <w:sz w:val="28"/>
                <w:szCs w:val="28"/>
              </w:rPr>
              <w:t>序号</w:t>
            </w:r>
          </w:p>
        </w:tc>
        <w:tc>
          <w:tcPr>
            <w:tcW w:w="745" w:type="pct"/>
            <w:noWrap/>
            <w:vAlign w:val="center"/>
          </w:tcPr>
          <w:p w14:paraId="5E51A350">
            <w:pPr>
              <w:autoSpaceDE w:val="0"/>
              <w:autoSpaceDN w:val="0"/>
              <w:adjustRightInd w:val="0"/>
              <w:snapToGrid w:val="0"/>
              <w:spacing w:line="240" w:lineRule="atLeast"/>
              <w:jc w:val="center"/>
              <w:rPr>
                <w:rFonts w:ascii="仿宋_GB2312" w:hAnsi="仿宋_GB2312" w:eastAsia="仿宋_GB2312" w:cs="仿宋_GB2312"/>
                <w:sz w:val="28"/>
                <w:szCs w:val="28"/>
              </w:rPr>
            </w:pPr>
            <w:r>
              <w:rPr>
                <w:rFonts w:hint="eastAsia" w:ascii="仿宋_GB2312" w:hAnsi="仿宋_GB2312" w:eastAsia="仿宋_GB2312" w:cs="仿宋_GB2312"/>
                <w:sz w:val="28"/>
                <w:szCs w:val="28"/>
              </w:rPr>
              <w:t>我方</w:t>
            </w:r>
          </w:p>
          <w:p w14:paraId="7CAFB9CB">
            <w:pPr>
              <w:autoSpaceDE w:val="0"/>
              <w:autoSpaceDN w:val="0"/>
              <w:adjustRightInd w:val="0"/>
              <w:snapToGrid w:val="0"/>
              <w:spacing w:line="240" w:lineRule="atLeast"/>
              <w:jc w:val="center"/>
              <w:rPr>
                <w:rFonts w:ascii="仿宋_GB2312" w:hAnsi="仿宋_GB2312" w:eastAsia="仿宋_GB2312" w:cs="仿宋_GB2312"/>
                <w:sz w:val="28"/>
                <w:szCs w:val="28"/>
              </w:rPr>
            </w:pPr>
            <w:r>
              <w:rPr>
                <w:rFonts w:hint="eastAsia" w:ascii="仿宋_GB2312" w:hAnsi="仿宋_GB2312" w:eastAsia="仿宋_GB2312" w:cs="仿宋_GB2312"/>
                <w:sz w:val="28"/>
                <w:szCs w:val="28"/>
              </w:rPr>
              <w:t>关联人姓名</w:t>
            </w:r>
          </w:p>
        </w:tc>
        <w:tc>
          <w:tcPr>
            <w:tcW w:w="537" w:type="pct"/>
            <w:noWrap/>
            <w:vAlign w:val="center"/>
          </w:tcPr>
          <w:p w14:paraId="0A22EFE8">
            <w:pPr>
              <w:autoSpaceDE w:val="0"/>
              <w:autoSpaceDN w:val="0"/>
              <w:adjustRightInd w:val="0"/>
              <w:snapToGrid w:val="0"/>
              <w:spacing w:line="240" w:lineRule="atLeast"/>
              <w:jc w:val="center"/>
              <w:rPr>
                <w:rFonts w:ascii="仿宋_GB2312" w:hAnsi="仿宋_GB2312" w:eastAsia="仿宋_GB2312" w:cs="仿宋_GB2312"/>
                <w:sz w:val="28"/>
                <w:szCs w:val="28"/>
              </w:rPr>
            </w:pPr>
            <w:r>
              <w:rPr>
                <w:rFonts w:hint="eastAsia" w:ascii="仿宋_GB2312" w:hAnsi="仿宋_GB2312" w:eastAsia="仿宋_GB2312" w:cs="仿宋_GB2312"/>
                <w:sz w:val="28"/>
                <w:szCs w:val="28"/>
              </w:rPr>
              <w:t>我方关联人职务</w:t>
            </w:r>
          </w:p>
        </w:tc>
        <w:tc>
          <w:tcPr>
            <w:tcW w:w="599" w:type="pct"/>
            <w:noWrap/>
            <w:vAlign w:val="center"/>
          </w:tcPr>
          <w:p w14:paraId="66DD8C5D">
            <w:pPr>
              <w:autoSpaceDE w:val="0"/>
              <w:autoSpaceDN w:val="0"/>
              <w:adjustRightInd w:val="0"/>
              <w:snapToGrid w:val="0"/>
              <w:spacing w:line="240" w:lineRule="atLeast"/>
              <w:jc w:val="center"/>
              <w:rPr>
                <w:rFonts w:ascii="仿宋_GB2312" w:hAnsi="仿宋_GB2312" w:eastAsia="仿宋_GB2312" w:cs="仿宋_GB2312"/>
                <w:sz w:val="28"/>
                <w:szCs w:val="28"/>
              </w:rPr>
            </w:pPr>
            <w:r>
              <w:rPr>
                <w:rFonts w:hint="eastAsia" w:ascii="仿宋_GB2312" w:hAnsi="仿宋_GB2312" w:eastAsia="仿宋_GB2312" w:cs="仿宋_GB2312"/>
                <w:sz w:val="28"/>
                <w:szCs w:val="28"/>
              </w:rPr>
              <w:t>院内关联人</w:t>
            </w:r>
          </w:p>
          <w:p w14:paraId="506A8222">
            <w:pPr>
              <w:autoSpaceDE w:val="0"/>
              <w:autoSpaceDN w:val="0"/>
              <w:adjustRightInd w:val="0"/>
              <w:snapToGrid w:val="0"/>
              <w:spacing w:line="240" w:lineRule="atLeast"/>
              <w:jc w:val="center"/>
              <w:rPr>
                <w:rFonts w:ascii="仿宋_GB2312" w:hAnsi="仿宋_GB2312" w:eastAsia="仿宋_GB2312" w:cs="仿宋_GB2312"/>
                <w:sz w:val="28"/>
                <w:szCs w:val="28"/>
              </w:rPr>
            </w:pPr>
            <w:r>
              <w:rPr>
                <w:rFonts w:hint="eastAsia" w:ascii="仿宋_GB2312" w:hAnsi="仿宋_GB2312" w:eastAsia="仿宋_GB2312" w:cs="仿宋_GB2312"/>
                <w:sz w:val="28"/>
                <w:szCs w:val="28"/>
              </w:rPr>
              <w:t>姓名</w:t>
            </w:r>
          </w:p>
        </w:tc>
        <w:tc>
          <w:tcPr>
            <w:tcW w:w="701" w:type="pct"/>
            <w:noWrap/>
            <w:vAlign w:val="center"/>
          </w:tcPr>
          <w:p w14:paraId="27217653">
            <w:pPr>
              <w:autoSpaceDE w:val="0"/>
              <w:autoSpaceDN w:val="0"/>
              <w:adjustRightInd w:val="0"/>
              <w:snapToGrid w:val="0"/>
              <w:spacing w:line="240" w:lineRule="atLeast"/>
              <w:jc w:val="center"/>
              <w:rPr>
                <w:rFonts w:ascii="仿宋_GB2312" w:hAnsi="仿宋_GB2312" w:eastAsia="仿宋_GB2312" w:cs="仿宋_GB2312"/>
                <w:sz w:val="28"/>
                <w:szCs w:val="28"/>
              </w:rPr>
            </w:pPr>
            <w:r>
              <w:rPr>
                <w:rFonts w:hint="eastAsia" w:ascii="仿宋_GB2312" w:hAnsi="仿宋_GB2312" w:eastAsia="仿宋_GB2312" w:cs="仿宋_GB2312"/>
                <w:sz w:val="28"/>
                <w:szCs w:val="28"/>
              </w:rPr>
              <w:t>院内关联人</w:t>
            </w:r>
          </w:p>
          <w:p w14:paraId="3438F623">
            <w:pPr>
              <w:autoSpaceDE w:val="0"/>
              <w:autoSpaceDN w:val="0"/>
              <w:adjustRightInd w:val="0"/>
              <w:snapToGrid w:val="0"/>
              <w:spacing w:line="240" w:lineRule="atLeast"/>
              <w:jc w:val="center"/>
              <w:rPr>
                <w:rFonts w:ascii="仿宋_GB2312" w:hAnsi="仿宋_GB2312" w:eastAsia="仿宋_GB2312" w:cs="仿宋_GB2312"/>
                <w:sz w:val="28"/>
                <w:szCs w:val="28"/>
              </w:rPr>
            </w:pPr>
            <w:r>
              <w:rPr>
                <w:rFonts w:hint="eastAsia" w:ascii="仿宋_GB2312" w:hAnsi="仿宋_GB2312" w:eastAsia="仿宋_GB2312" w:cs="仿宋_GB2312"/>
                <w:sz w:val="28"/>
                <w:szCs w:val="28"/>
              </w:rPr>
              <w:t>职务</w:t>
            </w:r>
          </w:p>
        </w:tc>
        <w:tc>
          <w:tcPr>
            <w:tcW w:w="1005" w:type="pct"/>
            <w:noWrap/>
            <w:vAlign w:val="center"/>
          </w:tcPr>
          <w:p w14:paraId="0EA12CCB">
            <w:pPr>
              <w:autoSpaceDE w:val="0"/>
              <w:autoSpaceDN w:val="0"/>
              <w:adjustRightInd w:val="0"/>
              <w:snapToGrid w:val="0"/>
              <w:spacing w:line="240" w:lineRule="atLeast"/>
              <w:jc w:val="center"/>
              <w:rPr>
                <w:rFonts w:ascii="仿宋_GB2312" w:hAnsi="仿宋_GB2312" w:eastAsia="仿宋_GB2312" w:cs="仿宋_GB2312"/>
                <w:sz w:val="28"/>
                <w:szCs w:val="28"/>
              </w:rPr>
            </w:pPr>
            <w:r>
              <w:rPr>
                <w:rFonts w:hint="eastAsia" w:ascii="仿宋_GB2312" w:hAnsi="仿宋_GB2312" w:eastAsia="仿宋_GB2312" w:cs="仿宋_GB2312"/>
                <w:sz w:val="28"/>
                <w:szCs w:val="28"/>
              </w:rPr>
              <w:t>院内关联人</w:t>
            </w:r>
          </w:p>
          <w:p w14:paraId="79E196A0">
            <w:pPr>
              <w:autoSpaceDE w:val="0"/>
              <w:autoSpaceDN w:val="0"/>
              <w:adjustRightInd w:val="0"/>
              <w:snapToGrid w:val="0"/>
              <w:spacing w:line="240" w:lineRule="atLeast"/>
              <w:jc w:val="center"/>
              <w:rPr>
                <w:rFonts w:ascii="仿宋_GB2312" w:hAnsi="仿宋_GB2312" w:eastAsia="仿宋_GB2312" w:cs="仿宋_GB2312"/>
                <w:sz w:val="28"/>
                <w:szCs w:val="28"/>
              </w:rPr>
            </w:pPr>
            <w:r>
              <w:rPr>
                <w:rFonts w:hint="eastAsia" w:ascii="仿宋_GB2312" w:hAnsi="仿宋_GB2312" w:eastAsia="仿宋_GB2312" w:cs="仿宋_GB2312"/>
                <w:sz w:val="28"/>
                <w:szCs w:val="28"/>
              </w:rPr>
              <w:t>单位</w:t>
            </w:r>
          </w:p>
        </w:tc>
        <w:tc>
          <w:tcPr>
            <w:tcW w:w="1121" w:type="pct"/>
            <w:noWrap/>
            <w:vAlign w:val="center"/>
          </w:tcPr>
          <w:p w14:paraId="19C5DC10">
            <w:pPr>
              <w:autoSpaceDE w:val="0"/>
              <w:autoSpaceDN w:val="0"/>
              <w:adjustRightInd w:val="0"/>
              <w:snapToGrid w:val="0"/>
              <w:spacing w:line="240" w:lineRule="atLeast"/>
              <w:jc w:val="center"/>
              <w:rPr>
                <w:rFonts w:ascii="仿宋_GB2312" w:hAnsi="仿宋_GB2312" w:eastAsia="仿宋_GB2312" w:cs="仿宋_GB2312"/>
                <w:sz w:val="28"/>
                <w:szCs w:val="28"/>
              </w:rPr>
            </w:pPr>
            <w:r>
              <w:rPr>
                <w:rFonts w:hint="eastAsia" w:ascii="仿宋_GB2312" w:hAnsi="仿宋_GB2312" w:eastAsia="仿宋_GB2312" w:cs="仿宋_GB2312"/>
                <w:sz w:val="28"/>
                <w:szCs w:val="28"/>
              </w:rPr>
              <w:t>我方关联人与院内关联人关系</w:t>
            </w:r>
          </w:p>
        </w:tc>
      </w:tr>
      <w:tr w14:paraId="69379C5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78" w:hRule="atLeast"/>
          <w:jc w:val="center"/>
        </w:trPr>
        <w:tc>
          <w:tcPr>
            <w:tcW w:w="289" w:type="pct"/>
            <w:noWrap/>
            <w:vAlign w:val="center"/>
          </w:tcPr>
          <w:p w14:paraId="3020632D">
            <w:pPr>
              <w:autoSpaceDE w:val="0"/>
              <w:autoSpaceDN w:val="0"/>
              <w:adjustRightInd w:val="0"/>
              <w:snapToGrid w:val="0"/>
              <w:spacing w:line="360" w:lineRule="auto"/>
              <w:jc w:val="center"/>
              <w:rPr>
                <w:rFonts w:ascii="仿宋_GB2312" w:hAnsi="仿宋_GB2312" w:eastAsia="仿宋_GB2312" w:cs="仿宋_GB2312"/>
                <w:sz w:val="30"/>
                <w:szCs w:val="30"/>
              </w:rPr>
            </w:pPr>
          </w:p>
        </w:tc>
        <w:tc>
          <w:tcPr>
            <w:tcW w:w="745" w:type="pct"/>
            <w:noWrap/>
            <w:vAlign w:val="center"/>
          </w:tcPr>
          <w:p w14:paraId="59BAA909">
            <w:pPr>
              <w:autoSpaceDE w:val="0"/>
              <w:autoSpaceDN w:val="0"/>
              <w:adjustRightInd w:val="0"/>
              <w:snapToGrid w:val="0"/>
              <w:spacing w:line="360" w:lineRule="auto"/>
              <w:jc w:val="center"/>
              <w:rPr>
                <w:rFonts w:ascii="仿宋_GB2312" w:hAnsi="仿宋_GB2312" w:eastAsia="仿宋_GB2312" w:cs="仿宋_GB2312"/>
                <w:sz w:val="30"/>
                <w:szCs w:val="30"/>
              </w:rPr>
            </w:pPr>
          </w:p>
        </w:tc>
        <w:tc>
          <w:tcPr>
            <w:tcW w:w="537" w:type="pct"/>
            <w:noWrap/>
            <w:vAlign w:val="center"/>
          </w:tcPr>
          <w:p w14:paraId="487931DA">
            <w:pPr>
              <w:autoSpaceDE w:val="0"/>
              <w:autoSpaceDN w:val="0"/>
              <w:adjustRightInd w:val="0"/>
              <w:snapToGrid w:val="0"/>
              <w:spacing w:line="360" w:lineRule="auto"/>
              <w:jc w:val="center"/>
              <w:rPr>
                <w:rFonts w:ascii="仿宋_GB2312" w:hAnsi="仿宋_GB2312" w:eastAsia="仿宋_GB2312" w:cs="仿宋_GB2312"/>
                <w:sz w:val="30"/>
                <w:szCs w:val="30"/>
              </w:rPr>
            </w:pPr>
          </w:p>
        </w:tc>
        <w:tc>
          <w:tcPr>
            <w:tcW w:w="599" w:type="pct"/>
            <w:noWrap/>
            <w:vAlign w:val="center"/>
          </w:tcPr>
          <w:p w14:paraId="6FF10888">
            <w:pPr>
              <w:autoSpaceDE w:val="0"/>
              <w:autoSpaceDN w:val="0"/>
              <w:adjustRightInd w:val="0"/>
              <w:snapToGrid w:val="0"/>
              <w:spacing w:line="360" w:lineRule="auto"/>
              <w:jc w:val="center"/>
              <w:rPr>
                <w:rFonts w:ascii="仿宋_GB2312" w:hAnsi="仿宋_GB2312" w:eastAsia="仿宋_GB2312" w:cs="仿宋_GB2312"/>
                <w:sz w:val="30"/>
                <w:szCs w:val="30"/>
              </w:rPr>
            </w:pPr>
          </w:p>
        </w:tc>
        <w:tc>
          <w:tcPr>
            <w:tcW w:w="701" w:type="pct"/>
            <w:noWrap/>
            <w:vAlign w:val="center"/>
          </w:tcPr>
          <w:p w14:paraId="71332187">
            <w:pPr>
              <w:autoSpaceDE w:val="0"/>
              <w:autoSpaceDN w:val="0"/>
              <w:adjustRightInd w:val="0"/>
              <w:snapToGrid w:val="0"/>
              <w:spacing w:line="360" w:lineRule="auto"/>
              <w:jc w:val="center"/>
              <w:rPr>
                <w:rFonts w:ascii="仿宋_GB2312" w:hAnsi="仿宋_GB2312" w:eastAsia="仿宋_GB2312" w:cs="仿宋_GB2312"/>
                <w:sz w:val="30"/>
                <w:szCs w:val="30"/>
              </w:rPr>
            </w:pPr>
          </w:p>
        </w:tc>
        <w:tc>
          <w:tcPr>
            <w:tcW w:w="1005" w:type="pct"/>
            <w:noWrap/>
            <w:vAlign w:val="center"/>
          </w:tcPr>
          <w:p w14:paraId="655A27DB">
            <w:pPr>
              <w:autoSpaceDE w:val="0"/>
              <w:autoSpaceDN w:val="0"/>
              <w:adjustRightInd w:val="0"/>
              <w:snapToGrid w:val="0"/>
              <w:spacing w:line="360" w:lineRule="auto"/>
              <w:jc w:val="center"/>
              <w:rPr>
                <w:rFonts w:ascii="仿宋_GB2312" w:hAnsi="仿宋_GB2312" w:eastAsia="仿宋_GB2312" w:cs="仿宋_GB2312"/>
                <w:sz w:val="30"/>
                <w:szCs w:val="30"/>
              </w:rPr>
            </w:pPr>
          </w:p>
        </w:tc>
        <w:tc>
          <w:tcPr>
            <w:tcW w:w="1121" w:type="pct"/>
            <w:noWrap/>
            <w:vAlign w:val="center"/>
          </w:tcPr>
          <w:p w14:paraId="7C564659">
            <w:pPr>
              <w:autoSpaceDE w:val="0"/>
              <w:autoSpaceDN w:val="0"/>
              <w:adjustRightInd w:val="0"/>
              <w:snapToGrid w:val="0"/>
              <w:spacing w:line="360" w:lineRule="auto"/>
              <w:jc w:val="center"/>
              <w:rPr>
                <w:rFonts w:ascii="仿宋_GB2312" w:hAnsi="仿宋_GB2312" w:eastAsia="仿宋_GB2312" w:cs="仿宋_GB2312"/>
                <w:sz w:val="30"/>
                <w:szCs w:val="30"/>
              </w:rPr>
            </w:pPr>
          </w:p>
        </w:tc>
      </w:tr>
      <w:tr w14:paraId="4BD552A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12" w:hRule="atLeast"/>
          <w:jc w:val="center"/>
        </w:trPr>
        <w:tc>
          <w:tcPr>
            <w:tcW w:w="289" w:type="pct"/>
            <w:noWrap/>
            <w:vAlign w:val="center"/>
          </w:tcPr>
          <w:p w14:paraId="48EE0122">
            <w:pPr>
              <w:autoSpaceDE w:val="0"/>
              <w:autoSpaceDN w:val="0"/>
              <w:adjustRightInd w:val="0"/>
              <w:snapToGrid w:val="0"/>
              <w:spacing w:line="360" w:lineRule="auto"/>
              <w:jc w:val="center"/>
              <w:rPr>
                <w:rFonts w:ascii="仿宋_GB2312" w:hAnsi="仿宋_GB2312" w:eastAsia="仿宋_GB2312" w:cs="仿宋_GB2312"/>
                <w:sz w:val="30"/>
                <w:szCs w:val="30"/>
              </w:rPr>
            </w:pPr>
          </w:p>
        </w:tc>
        <w:tc>
          <w:tcPr>
            <w:tcW w:w="745" w:type="pct"/>
            <w:noWrap/>
            <w:vAlign w:val="center"/>
          </w:tcPr>
          <w:p w14:paraId="73D8B28A">
            <w:pPr>
              <w:autoSpaceDE w:val="0"/>
              <w:autoSpaceDN w:val="0"/>
              <w:adjustRightInd w:val="0"/>
              <w:snapToGrid w:val="0"/>
              <w:spacing w:line="360" w:lineRule="auto"/>
              <w:jc w:val="center"/>
              <w:rPr>
                <w:rFonts w:ascii="仿宋_GB2312" w:hAnsi="仿宋_GB2312" w:eastAsia="仿宋_GB2312" w:cs="仿宋_GB2312"/>
                <w:sz w:val="30"/>
                <w:szCs w:val="30"/>
              </w:rPr>
            </w:pPr>
          </w:p>
        </w:tc>
        <w:tc>
          <w:tcPr>
            <w:tcW w:w="537" w:type="pct"/>
            <w:noWrap/>
            <w:vAlign w:val="center"/>
          </w:tcPr>
          <w:p w14:paraId="618DC3ED">
            <w:pPr>
              <w:autoSpaceDE w:val="0"/>
              <w:autoSpaceDN w:val="0"/>
              <w:adjustRightInd w:val="0"/>
              <w:snapToGrid w:val="0"/>
              <w:spacing w:line="360" w:lineRule="auto"/>
              <w:jc w:val="center"/>
              <w:rPr>
                <w:rFonts w:ascii="仿宋_GB2312" w:hAnsi="仿宋_GB2312" w:eastAsia="仿宋_GB2312" w:cs="仿宋_GB2312"/>
                <w:sz w:val="30"/>
                <w:szCs w:val="30"/>
              </w:rPr>
            </w:pPr>
          </w:p>
        </w:tc>
        <w:tc>
          <w:tcPr>
            <w:tcW w:w="599" w:type="pct"/>
            <w:noWrap/>
            <w:vAlign w:val="center"/>
          </w:tcPr>
          <w:p w14:paraId="5853BAF8">
            <w:pPr>
              <w:autoSpaceDE w:val="0"/>
              <w:autoSpaceDN w:val="0"/>
              <w:adjustRightInd w:val="0"/>
              <w:snapToGrid w:val="0"/>
              <w:spacing w:line="360" w:lineRule="auto"/>
              <w:jc w:val="center"/>
              <w:rPr>
                <w:rFonts w:ascii="仿宋_GB2312" w:hAnsi="仿宋_GB2312" w:eastAsia="仿宋_GB2312" w:cs="仿宋_GB2312"/>
                <w:sz w:val="30"/>
                <w:szCs w:val="30"/>
              </w:rPr>
            </w:pPr>
          </w:p>
        </w:tc>
        <w:tc>
          <w:tcPr>
            <w:tcW w:w="701" w:type="pct"/>
            <w:noWrap/>
            <w:vAlign w:val="center"/>
          </w:tcPr>
          <w:p w14:paraId="3EEF9C55">
            <w:pPr>
              <w:autoSpaceDE w:val="0"/>
              <w:autoSpaceDN w:val="0"/>
              <w:adjustRightInd w:val="0"/>
              <w:snapToGrid w:val="0"/>
              <w:spacing w:line="360" w:lineRule="auto"/>
              <w:jc w:val="center"/>
              <w:rPr>
                <w:rFonts w:ascii="仿宋_GB2312" w:hAnsi="仿宋_GB2312" w:eastAsia="仿宋_GB2312" w:cs="仿宋_GB2312"/>
                <w:sz w:val="30"/>
                <w:szCs w:val="30"/>
              </w:rPr>
            </w:pPr>
          </w:p>
        </w:tc>
        <w:tc>
          <w:tcPr>
            <w:tcW w:w="1005" w:type="pct"/>
            <w:noWrap/>
            <w:vAlign w:val="center"/>
          </w:tcPr>
          <w:p w14:paraId="283385B5">
            <w:pPr>
              <w:autoSpaceDE w:val="0"/>
              <w:autoSpaceDN w:val="0"/>
              <w:adjustRightInd w:val="0"/>
              <w:snapToGrid w:val="0"/>
              <w:spacing w:line="360" w:lineRule="auto"/>
              <w:jc w:val="center"/>
              <w:rPr>
                <w:rFonts w:ascii="仿宋_GB2312" w:hAnsi="仿宋_GB2312" w:eastAsia="仿宋_GB2312" w:cs="仿宋_GB2312"/>
                <w:sz w:val="30"/>
                <w:szCs w:val="30"/>
              </w:rPr>
            </w:pPr>
          </w:p>
        </w:tc>
        <w:tc>
          <w:tcPr>
            <w:tcW w:w="1121" w:type="pct"/>
            <w:noWrap/>
            <w:vAlign w:val="center"/>
          </w:tcPr>
          <w:p w14:paraId="5EF9F8CB">
            <w:pPr>
              <w:autoSpaceDE w:val="0"/>
              <w:autoSpaceDN w:val="0"/>
              <w:adjustRightInd w:val="0"/>
              <w:snapToGrid w:val="0"/>
              <w:spacing w:line="360" w:lineRule="auto"/>
              <w:jc w:val="center"/>
              <w:rPr>
                <w:rFonts w:ascii="仿宋_GB2312" w:hAnsi="仿宋_GB2312" w:eastAsia="仿宋_GB2312" w:cs="仿宋_GB2312"/>
                <w:sz w:val="30"/>
                <w:szCs w:val="30"/>
              </w:rPr>
            </w:pPr>
          </w:p>
        </w:tc>
      </w:tr>
    </w:tbl>
    <w:p w14:paraId="4BEFD715">
      <w:pPr>
        <w:autoSpaceDE w:val="0"/>
        <w:autoSpaceDN w:val="0"/>
        <w:adjustRightInd w:val="0"/>
        <w:snapToGrid w:val="0"/>
        <w:spacing w:line="180" w:lineRule="atLeast"/>
        <w:rPr>
          <w:rFonts w:ascii="仿宋_GB2312" w:hAnsi="仿宋_GB2312" w:eastAsia="仿宋_GB2312" w:cs="仿宋_GB2312"/>
          <w:sz w:val="30"/>
          <w:szCs w:val="30"/>
        </w:rPr>
      </w:pPr>
    </w:p>
    <w:p w14:paraId="602BC6D0">
      <w:pPr>
        <w:autoSpaceDE w:val="0"/>
        <w:autoSpaceDN w:val="0"/>
        <w:adjustRightInd w:val="0"/>
        <w:snapToGrid w:val="0"/>
        <w:spacing w:line="180" w:lineRule="atLeast"/>
        <w:rPr>
          <w:rFonts w:ascii="仿宋_GB2312" w:hAnsi="仿宋_GB2312" w:eastAsia="仿宋_GB2312" w:cs="仿宋_GB2312"/>
          <w:sz w:val="30"/>
          <w:szCs w:val="30"/>
        </w:rPr>
      </w:pPr>
      <w:r>
        <w:rPr>
          <w:rFonts w:hint="eastAsia" w:ascii="仿宋_GB2312" w:hAnsi="仿宋_GB2312" w:eastAsia="仿宋_GB2312" w:cs="仿宋_GB2312"/>
          <w:sz w:val="30"/>
          <w:szCs w:val="30"/>
        </w:rPr>
        <w:t>注：其中家庭成员包括配偶、父母、子女，主要社会关系指与本人关系密切的亲友，包括岳父母、公婆、兄弟姐妹、叔、伯、姑、舅、姨等。</w:t>
      </w:r>
    </w:p>
    <w:p w14:paraId="5FF2F633">
      <w:pPr>
        <w:spacing w:line="440" w:lineRule="atLeast"/>
        <w:ind w:firstLine="600" w:firstLineChars="200"/>
        <w:rPr>
          <w:rFonts w:ascii="仿宋_GB2312" w:hAnsi="仿宋_GB2312" w:eastAsia="仿宋_GB2312" w:cs="仿宋_GB2312"/>
          <w:sz w:val="30"/>
          <w:szCs w:val="30"/>
        </w:rPr>
      </w:pPr>
    </w:p>
    <w:p w14:paraId="047AAB85">
      <w:pPr>
        <w:pStyle w:val="6"/>
      </w:pPr>
    </w:p>
    <w:p w14:paraId="036FB39D">
      <w:pPr>
        <w:autoSpaceDE w:val="0"/>
        <w:autoSpaceDN w:val="0"/>
        <w:adjustRightInd w:val="0"/>
        <w:snapToGrid w:val="0"/>
        <w:spacing w:line="400" w:lineRule="exact"/>
        <w:ind w:firstLine="600" w:firstLineChars="200"/>
        <w:jc w:val="left"/>
        <w:rPr>
          <w:rFonts w:ascii="仿宋_GB2312" w:hAnsi="仿宋_GB2312" w:eastAsia="仿宋_GB2312" w:cs="仿宋_GB2312"/>
          <w:sz w:val="30"/>
          <w:szCs w:val="30"/>
        </w:rPr>
      </w:pPr>
      <w:r>
        <w:rPr>
          <w:rFonts w:hint="eastAsia" w:ascii="仿宋_GB2312" w:hAnsi="仿宋_GB2312" w:eastAsia="仿宋_GB2312" w:cs="仿宋_GB2312"/>
          <w:sz w:val="30"/>
          <w:szCs w:val="30"/>
        </w:rPr>
        <w:t>供应商名称：XXXX（盖单位公章）</w:t>
      </w:r>
    </w:p>
    <w:p w14:paraId="65B62E93">
      <w:pPr>
        <w:autoSpaceDE w:val="0"/>
        <w:autoSpaceDN w:val="0"/>
        <w:adjustRightInd w:val="0"/>
        <w:snapToGrid w:val="0"/>
        <w:spacing w:line="400" w:lineRule="exact"/>
        <w:ind w:firstLine="600" w:firstLineChars="200"/>
        <w:jc w:val="left"/>
        <w:rPr>
          <w:rFonts w:ascii="仿宋_GB2312" w:hAnsi="仿宋_GB2312" w:eastAsia="仿宋_GB2312" w:cs="仿宋_GB2312"/>
          <w:sz w:val="30"/>
          <w:szCs w:val="30"/>
        </w:rPr>
      </w:pPr>
      <w:r>
        <w:rPr>
          <w:rFonts w:hint="eastAsia" w:ascii="仿宋_GB2312" w:hAnsi="仿宋_GB2312" w:eastAsia="仿宋_GB2312" w:cs="仿宋_GB2312"/>
          <w:sz w:val="30"/>
          <w:szCs w:val="30"/>
        </w:rPr>
        <w:t>法定代表人或授权代表（签字或盖章）：XXXX</w:t>
      </w:r>
    </w:p>
    <w:p w14:paraId="115B7C44">
      <w:pPr>
        <w:spacing w:line="360" w:lineRule="auto"/>
        <w:ind w:firstLine="600" w:firstLineChars="200"/>
        <w:jc w:val="left"/>
        <w:rPr>
          <w:rFonts w:ascii="宋体" w:hAnsi="宋体" w:cs="Arial"/>
          <w:sz w:val="24"/>
        </w:rPr>
        <w:sectPr>
          <w:headerReference r:id="rId3" w:type="default"/>
          <w:footerReference r:id="rId4" w:type="default"/>
          <w:pgSz w:w="11906" w:h="16838"/>
          <w:pgMar w:top="1440" w:right="1400" w:bottom="1440" w:left="1344" w:header="851" w:footer="992" w:gutter="0"/>
          <w:pgNumType w:fmt="numberInDash"/>
          <w:cols w:space="720" w:num="1"/>
          <w:docGrid w:type="lines" w:linePitch="312" w:charSpace="0"/>
        </w:sectPr>
      </w:pPr>
      <w:r>
        <w:rPr>
          <w:rFonts w:hint="eastAsia" w:ascii="仿宋_GB2312" w:hAnsi="仿宋_GB2312" w:eastAsia="仿宋_GB2312" w:cs="仿宋_GB2312"/>
          <w:sz w:val="30"/>
          <w:szCs w:val="30"/>
        </w:rPr>
        <w:t>日期: XX</w:t>
      </w:r>
      <w:r>
        <w:rPr>
          <w:rFonts w:ascii="仿宋_GB2312" w:hAnsi="仿宋_GB2312" w:eastAsia="仿宋_GB2312" w:cs="仿宋_GB2312"/>
          <w:sz w:val="30"/>
          <w:szCs w:val="30"/>
        </w:rPr>
        <w:t>XX</w:t>
      </w:r>
    </w:p>
    <w:p w14:paraId="390570A4">
      <w:pPr>
        <w:spacing w:line="240" w:lineRule="atLeast"/>
        <w:jc w:val="left"/>
        <w:rPr>
          <w:rFonts w:ascii="宋体" w:hAnsi="宋体" w:cs="Arial"/>
          <w:sz w:val="28"/>
          <w:szCs w:val="28"/>
        </w:rPr>
      </w:pPr>
      <w:r>
        <w:rPr>
          <w:rFonts w:hint="eastAsia" w:ascii="宋体" w:hAnsi="宋体"/>
          <w:b/>
          <w:sz w:val="28"/>
          <w:szCs w:val="28"/>
        </w:rPr>
        <w:t>附表A</w:t>
      </w:r>
    </w:p>
    <w:p w14:paraId="0DF70699">
      <w:pPr>
        <w:snapToGrid w:val="0"/>
        <w:spacing w:line="360" w:lineRule="auto"/>
        <w:jc w:val="center"/>
        <w:rPr>
          <w:rFonts w:ascii="宋体" w:hAnsi="宋体" w:cs="Arial"/>
          <w:b/>
          <w:bCs/>
          <w:sz w:val="30"/>
          <w:szCs w:val="30"/>
        </w:rPr>
      </w:pPr>
      <w:r>
        <w:rPr>
          <w:rFonts w:hint="eastAsia" w:ascii="宋体" w:hAnsi="宋体" w:cs="Arial"/>
          <w:b/>
          <w:bCs/>
          <w:sz w:val="30"/>
          <w:szCs w:val="30"/>
        </w:rPr>
        <w:t>职工关联关系企业报备表</w:t>
      </w:r>
    </w:p>
    <w:p w14:paraId="7C482A3A">
      <w:pPr>
        <w:autoSpaceDE w:val="0"/>
        <w:autoSpaceDN w:val="0"/>
        <w:adjustRightInd w:val="0"/>
        <w:snapToGrid w:val="0"/>
        <w:spacing w:line="360" w:lineRule="auto"/>
        <w:jc w:val="left"/>
        <w:rPr>
          <w:rFonts w:ascii="宋体" w:hAnsi="宋体" w:cs="Arial"/>
          <w:sz w:val="24"/>
          <w:lang w:val="zh-CN"/>
        </w:rPr>
      </w:pPr>
      <w:r>
        <w:rPr>
          <w:rFonts w:hint="eastAsia" w:ascii="宋体" w:hAnsi="宋体" w:cs="Arial"/>
          <w:sz w:val="24"/>
          <w:lang w:val="zh-CN"/>
        </w:rPr>
        <w:t>填报企业（盖章）                     填表时间：        年   月   日</w:t>
      </w:r>
    </w:p>
    <w:tbl>
      <w:tblPr>
        <w:tblStyle w:val="19"/>
        <w:tblW w:w="0" w:type="auto"/>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autofit"/>
        <w:tblCellMar>
          <w:top w:w="0" w:type="dxa"/>
          <w:left w:w="108" w:type="dxa"/>
          <w:bottom w:w="0" w:type="dxa"/>
          <w:right w:w="108" w:type="dxa"/>
        </w:tblCellMar>
      </w:tblPr>
      <w:tblGrid>
        <w:gridCol w:w="1420"/>
        <w:gridCol w:w="1420"/>
        <w:gridCol w:w="1422"/>
        <w:gridCol w:w="1422"/>
        <w:gridCol w:w="1422"/>
        <w:gridCol w:w="1422"/>
      </w:tblGrid>
      <w:tr w14:paraId="0034AEA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851" w:hRule="atLeast"/>
        </w:trPr>
        <w:tc>
          <w:tcPr>
            <w:tcW w:w="1604" w:type="dxa"/>
            <w:noWrap/>
            <w:vAlign w:val="center"/>
          </w:tcPr>
          <w:p w14:paraId="036EADC3">
            <w:pPr>
              <w:autoSpaceDE w:val="0"/>
              <w:autoSpaceDN w:val="0"/>
              <w:adjustRightInd w:val="0"/>
              <w:snapToGrid w:val="0"/>
              <w:jc w:val="center"/>
              <w:rPr>
                <w:rFonts w:ascii="宋体" w:hAnsi="宋体" w:cs="Arial"/>
                <w:sz w:val="24"/>
                <w:lang w:val="zh-CN"/>
              </w:rPr>
            </w:pPr>
            <w:r>
              <w:rPr>
                <w:rFonts w:hint="eastAsia" w:ascii="宋体" w:hAnsi="宋体" w:cs="Arial"/>
                <w:sz w:val="24"/>
                <w:lang w:val="zh-CN"/>
              </w:rPr>
              <w:t>企业名称</w:t>
            </w:r>
          </w:p>
        </w:tc>
        <w:tc>
          <w:tcPr>
            <w:tcW w:w="1604" w:type="dxa"/>
            <w:noWrap/>
            <w:vAlign w:val="center"/>
          </w:tcPr>
          <w:p w14:paraId="62DD71CF">
            <w:pPr>
              <w:autoSpaceDE w:val="0"/>
              <w:autoSpaceDN w:val="0"/>
              <w:adjustRightInd w:val="0"/>
              <w:snapToGrid w:val="0"/>
              <w:jc w:val="center"/>
              <w:rPr>
                <w:rFonts w:ascii="宋体" w:hAnsi="宋体" w:cs="Arial"/>
                <w:sz w:val="24"/>
                <w:lang w:val="zh-CN"/>
              </w:rPr>
            </w:pPr>
          </w:p>
        </w:tc>
        <w:tc>
          <w:tcPr>
            <w:tcW w:w="1605" w:type="dxa"/>
            <w:noWrap/>
            <w:vAlign w:val="center"/>
          </w:tcPr>
          <w:p w14:paraId="023D8FA6">
            <w:pPr>
              <w:autoSpaceDE w:val="0"/>
              <w:autoSpaceDN w:val="0"/>
              <w:adjustRightInd w:val="0"/>
              <w:snapToGrid w:val="0"/>
              <w:jc w:val="center"/>
              <w:rPr>
                <w:rFonts w:ascii="宋体" w:hAnsi="宋体" w:cs="Arial"/>
                <w:sz w:val="24"/>
                <w:lang w:val="zh-CN"/>
              </w:rPr>
            </w:pPr>
            <w:r>
              <w:rPr>
                <w:rFonts w:hint="eastAsia" w:ascii="宋体" w:hAnsi="宋体" w:cs="Arial"/>
                <w:sz w:val="24"/>
                <w:lang w:val="zh-CN"/>
              </w:rPr>
              <w:t>法定代表人</w:t>
            </w:r>
          </w:p>
        </w:tc>
        <w:tc>
          <w:tcPr>
            <w:tcW w:w="1605" w:type="dxa"/>
            <w:noWrap/>
            <w:vAlign w:val="center"/>
          </w:tcPr>
          <w:p w14:paraId="1F2D9628">
            <w:pPr>
              <w:autoSpaceDE w:val="0"/>
              <w:autoSpaceDN w:val="0"/>
              <w:adjustRightInd w:val="0"/>
              <w:snapToGrid w:val="0"/>
              <w:jc w:val="center"/>
              <w:rPr>
                <w:rFonts w:ascii="宋体" w:hAnsi="宋体" w:cs="Arial"/>
                <w:sz w:val="24"/>
                <w:lang w:val="zh-CN"/>
              </w:rPr>
            </w:pPr>
          </w:p>
        </w:tc>
        <w:tc>
          <w:tcPr>
            <w:tcW w:w="1605" w:type="dxa"/>
            <w:noWrap/>
            <w:vAlign w:val="center"/>
          </w:tcPr>
          <w:p w14:paraId="0C71B5F4">
            <w:pPr>
              <w:autoSpaceDE w:val="0"/>
              <w:autoSpaceDN w:val="0"/>
              <w:adjustRightInd w:val="0"/>
              <w:snapToGrid w:val="0"/>
              <w:jc w:val="center"/>
              <w:rPr>
                <w:rFonts w:ascii="宋体" w:hAnsi="宋体" w:cs="Arial"/>
                <w:sz w:val="24"/>
                <w:lang w:val="zh-CN"/>
              </w:rPr>
            </w:pPr>
            <w:r>
              <w:rPr>
                <w:rFonts w:hint="eastAsia" w:ascii="宋体" w:hAnsi="宋体" w:cs="Arial"/>
                <w:sz w:val="24"/>
                <w:lang w:val="zh-CN"/>
              </w:rPr>
              <w:t>联系方式</w:t>
            </w:r>
          </w:p>
        </w:tc>
        <w:tc>
          <w:tcPr>
            <w:tcW w:w="1605" w:type="dxa"/>
            <w:noWrap/>
            <w:vAlign w:val="center"/>
          </w:tcPr>
          <w:p w14:paraId="00BDBCEA">
            <w:pPr>
              <w:autoSpaceDE w:val="0"/>
              <w:autoSpaceDN w:val="0"/>
              <w:adjustRightInd w:val="0"/>
              <w:snapToGrid w:val="0"/>
              <w:jc w:val="center"/>
              <w:rPr>
                <w:rFonts w:ascii="宋体" w:hAnsi="宋体" w:cs="Arial"/>
                <w:sz w:val="24"/>
                <w:lang w:val="zh-CN"/>
              </w:rPr>
            </w:pPr>
          </w:p>
        </w:tc>
      </w:tr>
      <w:tr w14:paraId="26BDBB8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851" w:hRule="atLeast"/>
        </w:trPr>
        <w:tc>
          <w:tcPr>
            <w:tcW w:w="4813" w:type="dxa"/>
            <w:gridSpan w:val="3"/>
            <w:noWrap/>
            <w:vAlign w:val="center"/>
          </w:tcPr>
          <w:p w14:paraId="39A7F657">
            <w:pPr>
              <w:autoSpaceDE w:val="0"/>
              <w:autoSpaceDN w:val="0"/>
              <w:adjustRightInd w:val="0"/>
              <w:snapToGrid w:val="0"/>
              <w:jc w:val="center"/>
              <w:rPr>
                <w:rFonts w:ascii="宋体" w:hAnsi="宋体" w:cs="Arial"/>
                <w:sz w:val="24"/>
                <w:lang w:val="zh-CN"/>
              </w:rPr>
            </w:pPr>
            <w:r>
              <w:rPr>
                <w:rFonts w:hint="eastAsia" w:ascii="宋体" w:hAnsi="宋体" w:cs="Arial"/>
                <w:sz w:val="24"/>
                <w:lang w:val="zh-CN"/>
              </w:rPr>
              <w:t>发生业务关系或经济往来</w:t>
            </w:r>
          </w:p>
          <w:p w14:paraId="083CF593">
            <w:pPr>
              <w:autoSpaceDE w:val="0"/>
              <w:autoSpaceDN w:val="0"/>
              <w:adjustRightInd w:val="0"/>
              <w:snapToGrid w:val="0"/>
              <w:jc w:val="center"/>
              <w:rPr>
                <w:rFonts w:ascii="宋体" w:hAnsi="宋体" w:cs="Arial"/>
                <w:sz w:val="24"/>
                <w:lang w:val="zh-CN"/>
              </w:rPr>
            </w:pPr>
            <w:r>
              <w:rPr>
                <w:rFonts w:hint="eastAsia" w:ascii="宋体" w:hAnsi="宋体" w:cs="Arial"/>
                <w:sz w:val="24"/>
                <w:lang w:val="zh-CN"/>
              </w:rPr>
              <w:t>等情形的院内单位名称</w:t>
            </w:r>
          </w:p>
        </w:tc>
        <w:tc>
          <w:tcPr>
            <w:tcW w:w="4815" w:type="dxa"/>
            <w:gridSpan w:val="3"/>
            <w:noWrap/>
            <w:vAlign w:val="center"/>
          </w:tcPr>
          <w:p w14:paraId="7ACE7262">
            <w:pPr>
              <w:autoSpaceDE w:val="0"/>
              <w:autoSpaceDN w:val="0"/>
              <w:adjustRightInd w:val="0"/>
              <w:snapToGrid w:val="0"/>
              <w:jc w:val="center"/>
              <w:rPr>
                <w:rFonts w:ascii="宋体" w:hAnsi="宋体" w:cs="Arial"/>
                <w:sz w:val="24"/>
                <w:lang w:val="zh-CN"/>
              </w:rPr>
            </w:pPr>
          </w:p>
        </w:tc>
      </w:tr>
      <w:tr w14:paraId="5BBC111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134" w:hRule="atLeast"/>
        </w:trPr>
        <w:tc>
          <w:tcPr>
            <w:tcW w:w="1604" w:type="dxa"/>
            <w:noWrap/>
            <w:vAlign w:val="center"/>
          </w:tcPr>
          <w:p w14:paraId="578C330A">
            <w:pPr>
              <w:autoSpaceDE w:val="0"/>
              <w:autoSpaceDN w:val="0"/>
              <w:adjustRightInd w:val="0"/>
              <w:snapToGrid w:val="0"/>
              <w:jc w:val="center"/>
              <w:rPr>
                <w:rFonts w:ascii="宋体" w:hAnsi="宋体" w:cs="Arial"/>
                <w:sz w:val="24"/>
                <w:lang w:val="zh-CN"/>
              </w:rPr>
            </w:pPr>
            <w:r>
              <w:rPr>
                <w:rFonts w:hint="eastAsia" w:ascii="宋体" w:hAnsi="宋体" w:cs="Arial"/>
                <w:sz w:val="24"/>
                <w:lang w:val="zh-CN"/>
              </w:rPr>
              <w:t>企业内关联人姓名</w:t>
            </w:r>
          </w:p>
        </w:tc>
        <w:tc>
          <w:tcPr>
            <w:tcW w:w="1604" w:type="dxa"/>
            <w:noWrap/>
            <w:vAlign w:val="center"/>
          </w:tcPr>
          <w:p w14:paraId="5306E1CD">
            <w:pPr>
              <w:autoSpaceDE w:val="0"/>
              <w:autoSpaceDN w:val="0"/>
              <w:adjustRightInd w:val="0"/>
              <w:snapToGrid w:val="0"/>
              <w:jc w:val="center"/>
              <w:rPr>
                <w:rFonts w:ascii="宋体" w:hAnsi="宋体" w:cs="Arial"/>
                <w:sz w:val="24"/>
                <w:lang w:val="zh-CN"/>
              </w:rPr>
            </w:pPr>
          </w:p>
        </w:tc>
        <w:tc>
          <w:tcPr>
            <w:tcW w:w="1605" w:type="dxa"/>
            <w:noWrap/>
            <w:vAlign w:val="center"/>
          </w:tcPr>
          <w:p w14:paraId="71C74175">
            <w:pPr>
              <w:autoSpaceDE w:val="0"/>
              <w:autoSpaceDN w:val="0"/>
              <w:adjustRightInd w:val="0"/>
              <w:snapToGrid w:val="0"/>
              <w:jc w:val="center"/>
              <w:rPr>
                <w:rFonts w:ascii="宋体" w:hAnsi="宋体" w:cs="Arial"/>
                <w:sz w:val="24"/>
                <w:lang w:val="zh-CN"/>
              </w:rPr>
            </w:pPr>
            <w:r>
              <w:rPr>
                <w:rFonts w:hint="eastAsia" w:ascii="宋体" w:hAnsi="宋体" w:cs="Arial"/>
                <w:sz w:val="24"/>
                <w:lang w:val="zh-CN"/>
              </w:rPr>
              <w:t>企业内关联人持股或投资情况</w:t>
            </w:r>
          </w:p>
        </w:tc>
        <w:tc>
          <w:tcPr>
            <w:tcW w:w="4815" w:type="dxa"/>
            <w:gridSpan w:val="3"/>
            <w:noWrap/>
            <w:vAlign w:val="center"/>
          </w:tcPr>
          <w:p w14:paraId="0C2917A3">
            <w:pPr>
              <w:autoSpaceDE w:val="0"/>
              <w:autoSpaceDN w:val="0"/>
              <w:adjustRightInd w:val="0"/>
              <w:snapToGrid w:val="0"/>
              <w:jc w:val="center"/>
              <w:rPr>
                <w:rFonts w:ascii="宋体" w:hAnsi="宋体" w:cs="Arial"/>
                <w:sz w:val="24"/>
                <w:lang w:val="zh-CN"/>
              </w:rPr>
            </w:pPr>
          </w:p>
        </w:tc>
      </w:tr>
      <w:tr w14:paraId="7FCDF01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134" w:hRule="atLeast"/>
        </w:trPr>
        <w:tc>
          <w:tcPr>
            <w:tcW w:w="1604" w:type="dxa"/>
            <w:noWrap/>
            <w:vAlign w:val="center"/>
          </w:tcPr>
          <w:p w14:paraId="06672D11">
            <w:pPr>
              <w:autoSpaceDE w:val="0"/>
              <w:autoSpaceDN w:val="0"/>
              <w:adjustRightInd w:val="0"/>
              <w:snapToGrid w:val="0"/>
              <w:jc w:val="center"/>
              <w:rPr>
                <w:rFonts w:ascii="宋体" w:hAnsi="宋体" w:cs="Arial"/>
                <w:sz w:val="24"/>
                <w:lang w:val="zh-CN"/>
              </w:rPr>
            </w:pPr>
            <w:r>
              <w:rPr>
                <w:rFonts w:hint="eastAsia" w:ascii="宋体" w:hAnsi="宋体" w:cs="Arial"/>
                <w:sz w:val="24"/>
                <w:lang w:val="zh-CN"/>
              </w:rPr>
              <w:t>院内关联</w:t>
            </w:r>
          </w:p>
          <w:p w14:paraId="35AC02CC">
            <w:pPr>
              <w:autoSpaceDE w:val="0"/>
              <w:autoSpaceDN w:val="0"/>
              <w:adjustRightInd w:val="0"/>
              <w:snapToGrid w:val="0"/>
              <w:jc w:val="center"/>
              <w:rPr>
                <w:rFonts w:ascii="宋体" w:hAnsi="宋体" w:cs="Arial"/>
                <w:sz w:val="24"/>
                <w:lang w:val="zh-CN"/>
              </w:rPr>
            </w:pPr>
            <w:r>
              <w:rPr>
                <w:rFonts w:hint="eastAsia" w:ascii="宋体" w:hAnsi="宋体" w:cs="Arial"/>
                <w:sz w:val="24"/>
                <w:lang w:val="zh-CN"/>
              </w:rPr>
              <w:t>职工姓名</w:t>
            </w:r>
          </w:p>
        </w:tc>
        <w:tc>
          <w:tcPr>
            <w:tcW w:w="1604" w:type="dxa"/>
            <w:noWrap/>
            <w:vAlign w:val="center"/>
          </w:tcPr>
          <w:p w14:paraId="7DE98805">
            <w:pPr>
              <w:autoSpaceDE w:val="0"/>
              <w:autoSpaceDN w:val="0"/>
              <w:adjustRightInd w:val="0"/>
              <w:snapToGrid w:val="0"/>
              <w:jc w:val="center"/>
              <w:rPr>
                <w:rFonts w:ascii="宋体" w:hAnsi="宋体" w:cs="Arial"/>
                <w:sz w:val="24"/>
                <w:lang w:val="zh-CN"/>
              </w:rPr>
            </w:pPr>
          </w:p>
        </w:tc>
        <w:tc>
          <w:tcPr>
            <w:tcW w:w="1605" w:type="dxa"/>
            <w:noWrap/>
            <w:vAlign w:val="center"/>
          </w:tcPr>
          <w:p w14:paraId="1209E186">
            <w:pPr>
              <w:autoSpaceDE w:val="0"/>
              <w:autoSpaceDN w:val="0"/>
              <w:adjustRightInd w:val="0"/>
              <w:snapToGrid w:val="0"/>
              <w:jc w:val="center"/>
              <w:rPr>
                <w:rFonts w:ascii="宋体" w:hAnsi="宋体" w:cs="Arial"/>
                <w:sz w:val="24"/>
                <w:lang w:val="zh-CN"/>
              </w:rPr>
            </w:pPr>
            <w:r>
              <w:rPr>
                <w:rFonts w:hint="eastAsia" w:ascii="宋体" w:hAnsi="宋体" w:cs="Arial"/>
                <w:sz w:val="24"/>
                <w:lang w:val="zh-CN"/>
              </w:rPr>
              <w:t>院内关联职工姓名身份证号码</w:t>
            </w:r>
          </w:p>
        </w:tc>
        <w:tc>
          <w:tcPr>
            <w:tcW w:w="1605" w:type="dxa"/>
            <w:noWrap/>
            <w:vAlign w:val="center"/>
          </w:tcPr>
          <w:p w14:paraId="0B30FC28">
            <w:pPr>
              <w:autoSpaceDE w:val="0"/>
              <w:autoSpaceDN w:val="0"/>
              <w:adjustRightInd w:val="0"/>
              <w:snapToGrid w:val="0"/>
              <w:jc w:val="center"/>
              <w:rPr>
                <w:rFonts w:ascii="宋体" w:hAnsi="宋体" w:cs="Arial"/>
                <w:sz w:val="24"/>
                <w:lang w:val="zh-CN"/>
              </w:rPr>
            </w:pPr>
          </w:p>
        </w:tc>
        <w:tc>
          <w:tcPr>
            <w:tcW w:w="1605" w:type="dxa"/>
            <w:noWrap/>
            <w:vAlign w:val="center"/>
          </w:tcPr>
          <w:p w14:paraId="55AE3B7A">
            <w:pPr>
              <w:autoSpaceDE w:val="0"/>
              <w:autoSpaceDN w:val="0"/>
              <w:adjustRightInd w:val="0"/>
              <w:snapToGrid w:val="0"/>
              <w:jc w:val="center"/>
              <w:rPr>
                <w:rFonts w:ascii="宋体" w:hAnsi="宋体" w:cs="Arial"/>
                <w:sz w:val="24"/>
                <w:lang w:val="zh-CN"/>
              </w:rPr>
            </w:pPr>
            <w:r>
              <w:rPr>
                <w:rFonts w:hint="eastAsia" w:ascii="宋体" w:hAnsi="宋体" w:cs="Arial"/>
                <w:sz w:val="24"/>
                <w:lang w:val="zh-CN"/>
              </w:rPr>
              <w:t>院内关联职工姓名所在单位及职务</w:t>
            </w:r>
          </w:p>
        </w:tc>
        <w:tc>
          <w:tcPr>
            <w:tcW w:w="1605" w:type="dxa"/>
            <w:noWrap/>
            <w:vAlign w:val="center"/>
          </w:tcPr>
          <w:p w14:paraId="15490F94">
            <w:pPr>
              <w:autoSpaceDE w:val="0"/>
              <w:autoSpaceDN w:val="0"/>
              <w:adjustRightInd w:val="0"/>
              <w:snapToGrid w:val="0"/>
              <w:jc w:val="center"/>
              <w:rPr>
                <w:rFonts w:ascii="宋体" w:hAnsi="宋体" w:cs="Arial"/>
                <w:sz w:val="24"/>
                <w:lang w:val="zh-CN"/>
              </w:rPr>
            </w:pPr>
          </w:p>
        </w:tc>
      </w:tr>
      <w:tr w14:paraId="6BAD390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851" w:hRule="atLeast"/>
        </w:trPr>
        <w:tc>
          <w:tcPr>
            <w:tcW w:w="1604" w:type="dxa"/>
            <w:noWrap/>
            <w:vAlign w:val="center"/>
          </w:tcPr>
          <w:p w14:paraId="67D22445">
            <w:pPr>
              <w:autoSpaceDE w:val="0"/>
              <w:autoSpaceDN w:val="0"/>
              <w:adjustRightInd w:val="0"/>
              <w:snapToGrid w:val="0"/>
              <w:jc w:val="center"/>
              <w:rPr>
                <w:rFonts w:ascii="宋体" w:hAnsi="宋体" w:cs="Arial"/>
                <w:sz w:val="24"/>
                <w:lang w:val="zh-CN"/>
              </w:rPr>
            </w:pPr>
            <w:r>
              <w:rPr>
                <w:rFonts w:hint="eastAsia" w:ascii="宋体" w:hAnsi="宋体" w:cs="Arial"/>
                <w:sz w:val="24"/>
                <w:lang w:val="zh-CN"/>
              </w:rPr>
              <w:t>关联关系情况说明</w:t>
            </w:r>
          </w:p>
        </w:tc>
        <w:tc>
          <w:tcPr>
            <w:tcW w:w="1604" w:type="dxa"/>
            <w:noWrap/>
            <w:vAlign w:val="center"/>
          </w:tcPr>
          <w:p w14:paraId="0074E062">
            <w:pPr>
              <w:autoSpaceDE w:val="0"/>
              <w:autoSpaceDN w:val="0"/>
              <w:adjustRightInd w:val="0"/>
              <w:snapToGrid w:val="0"/>
              <w:jc w:val="center"/>
              <w:rPr>
                <w:rFonts w:ascii="宋体" w:hAnsi="宋体" w:cs="Arial"/>
                <w:sz w:val="24"/>
                <w:lang w:val="zh-CN"/>
              </w:rPr>
            </w:pPr>
          </w:p>
        </w:tc>
        <w:tc>
          <w:tcPr>
            <w:tcW w:w="1605" w:type="dxa"/>
            <w:noWrap/>
            <w:vAlign w:val="center"/>
          </w:tcPr>
          <w:p w14:paraId="64B8C733">
            <w:pPr>
              <w:autoSpaceDE w:val="0"/>
              <w:autoSpaceDN w:val="0"/>
              <w:adjustRightInd w:val="0"/>
              <w:snapToGrid w:val="0"/>
              <w:jc w:val="center"/>
              <w:rPr>
                <w:rFonts w:ascii="宋体" w:hAnsi="宋体" w:cs="Arial"/>
                <w:sz w:val="24"/>
                <w:lang w:val="zh-CN"/>
              </w:rPr>
            </w:pPr>
          </w:p>
        </w:tc>
        <w:tc>
          <w:tcPr>
            <w:tcW w:w="1605" w:type="dxa"/>
            <w:noWrap/>
            <w:vAlign w:val="center"/>
          </w:tcPr>
          <w:p w14:paraId="279A3E05">
            <w:pPr>
              <w:autoSpaceDE w:val="0"/>
              <w:autoSpaceDN w:val="0"/>
              <w:adjustRightInd w:val="0"/>
              <w:snapToGrid w:val="0"/>
              <w:jc w:val="center"/>
              <w:rPr>
                <w:rFonts w:ascii="宋体" w:hAnsi="宋体" w:cs="Arial"/>
                <w:sz w:val="24"/>
                <w:lang w:val="zh-CN"/>
              </w:rPr>
            </w:pPr>
          </w:p>
        </w:tc>
        <w:tc>
          <w:tcPr>
            <w:tcW w:w="1605" w:type="dxa"/>
            <w:noWrap/>
            <w:vAlign w:val="center"/>
          </w:tcPr>
          <w:p w14:paraId="4B3C5ABC">
            <w:pPr>
              <w:autoSpaceDE w:val="0"/>
              <w:autoSpaceDN w:val="0"/>
              <w:adjustRightInd w:val="0"/>
              <w:snapToGrid w:val="0"/>
              <w:jc w:val="center"/>
              <w:rPr>
                <w:rFonts w:ascii="宋体" w:hAnsi="宋体" w:cs="Arial"/>
                <w:sz w:val="24"/>
                <w:lang w:val="zh-CN"/>
              </w:rPr>
            </w:pPr>
          </w:p>
        </w:tc>
        <w:tc>
          <w:tcPr>
            <w:tcW w:w="1605" w:type="dxa"/>
            <w:noWrap/>
            <w:vAlign w:val="center"/>
          </w:tcPr>
          <w:p w14:paraId="2211A1B7">
            <w:pPr>
              <w:autoSpaceDE w:val="0"/>
              <w:autoSpaceDN w:val="0"/>
              <w:adjustRightInd w:val="0"/>
              <w:snapToGrid w:val="0"/>
              <w:jc w:val="center"/>
              <w:rPr>
                <w:rFonts w:ascii="宋体" w:hAnsi="宋体" w:cs="Arial"/>
                <w:sz w:val="24"/>
                <w:lang w:val="zh-CN"/>
              </w:rPr>
            </w:pPr>
          </w:p>
        </w:tc>
      </w:tr>
      <w:tr w14:paraId="435C550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851" w:hRule="atLeast"/>
        </w:trPr>
        <w:tc>
          <w:tcPr>
            <w:tcW w:w="1604" w:type="dxa"/>
            <w:noWrap/>
            <w:vAlign w:val="center"/>
          </w:tcPr>
          <w:p w14:paraId="53828F48">
            <w:pPr>
              <w:autoSpaceDE w:val="0"/>
              <w:autoSpaceDN w:val="0"/>
              <w:adjustRightInd w:val="0"/>
              <w:snapToGrid w:val="0"/>
              <w:jc w:val="center"/>
              <w:rPr>
                <w:rFonts w:ascii="宋体" w:hAnsi="宋体" w:cs="Arial"/>
                <w:sz w:val="24"/>
                <w:lang w:val="zh-CN"/>
              </w:rPr>
            </w:pPr>
            <w:r>
              <w:rPr>
                <w:rFonts w:hint="eastAsia" w:ascii="宋体" w:hAnsi="宋体" w:cs="Arial"/>
                <w:sz w:val="24"/>
                <w:lang w:val="zh-CN"/>
              </w:rPr>
              <w:t>备注</w:t>
            </w:r>
          </w:p>
        </w:tc>
        <w:tc>
          <w:tcPr>
            <w:tcW w:w="1604" w:type="dxa"/>
            <w:noWrap/>
            <w:vAlign w:val="center"/>
          </w:tcPr>
          <w:p w14:paraId="598B1B92">
            <w:pPr>
              <w:autoSpaceDE w:val="0"/>
              <w:autoSpaceDN w:val="0"/>
              <w:adjustRightInd w:val="0"/>
              <w:snapToGrid w:val="0"/>
              <w:jc w:val="center"/>
              <w:rPr>
                <w:rFonts w:ascii="宋体" w:hAnsi="宋体" w:cs="Arial"/>
                <w:sz w:val="24"/>
                <w:lang w:val="zh-CN"/>
              </w:rPr>
            </w:pPr>
          </w:p>
        </w:tc>
        <w:tc>
          <w:tcPr>
            <w:tcW w:w="1605" w:type="dxa"/>
            <w:noWrap/>
            <w:vAlign w:val="center"/>
          </w:tcPr>
          <w:p w14:paraId="02BC28A1">
            <w:pPr>
              <w:autoSpaceDE w:val="0"/>
              <w:autoSpaceDN w:val="0"/>
              <w:adjustRightInd w:val="0"/>
              <w:snapToGrid w:val="0"/>
              <w:jc w:val="center"/>
              <w:rPr>
                <w:rFonts w:ascii="宋体" w:hAnsi="宋体" w:cs="Arial"/>
                <w:sz w:val="24"/>
                <w:lang w:val="zh-CN"/>
              </w:rPr>
            </w:pPr>
          </w:p>
        </w:tc>
        <w:tc>
          <w:tcPr>
            <w:tcW w:w="1605" w:type="dxa"/>
            <w:noWrap/>
            <w:vAlign w:val="center"/>
          </w:tcPr>
          <w:p w14:paraId="1786BF20">
            <w:pPr>
              <w:autoSpaceDE w:val="0"/>
              <w:autoSpaceDN w:val="0"/>
              <w:adjustRightInd w:val="0"/>
              <w:snapToGrid w:val="0"/>
              <w:jc w:val="center"/>
              <w:rPr>
                <w:rFonts w:ascii="宋体" w:hAnsi="宋体" w:cs="Arial"/>
                <w:sz w:val="24"/>
                <w:lang w:val="zh-CN"/>
              </w:rPr>
            </w:pPr>
          </w:p>
        </w:tc>
        <w:tc>
          <w:tcPr>
            <w:tcW w:w="1605" w:type="dxa"/>
            <w:noWrap/>
            <w:vAlign w:val="center"/>
          </w:tcPr>
          <w:p w14:paraId="583E6582">
            <w:pPr>
              <w:autoSpaceDE w:val="0"/>
              <w:autoSpaceDN w:val="0"/>
              <w:adjustRightInd w:val="0"/>
              <w:snapToGrid w:val="0"/>
              <w:jc w:val="center"/>
              <w:rPr>
                <w:rFonts w:ascii="宋体" w:hAnsi="宋体" w:cs="Arial"/>
                <w:sz w:val="24"/>
                <w:lang w:val="zh-CN"/>
              </w:rPr>
            </w:pPr>
          </w:p>
        </w:tc>
        <w:tc>
          <w:tcPr>
            <w:tcW w:w="1605" w:type="dxa"/>
            <w:noWrap/>
            <w:vAlign w:val="center"/>
          </w:tcPr>
          <w:p w14:paraId="37838CA9">
            <w:pPr>
              <w:autoSpaceDE w:val="0"/>
              <w:autoSpaceDN w:val="0"/>
              <w:adjustRightInd w:val="0"/>
              <w:snapToGrid w:val="0"/>
              <w:jc w:val="center"/>
              <w:rPr>
                <w:rFonts w:ascii="宋体" w:hAnsi="宋体" w:cs="Arial"/>
                <w:sz w:val="24"/>
                <w:lang w:val="zh-CN"/>
              </w:rPr>
            </w:pPr>
          </w:p>
        </w:tc>
      </w:tr>
    </w:tbl>
    <w:p w14:paraId="032A389E">
      <w:pPr>
        <w:autoSpaceDE w:val="0"/>
        <w:autoSpaceDN w:val="0"/>
        <w:adjustRightInd w:val="0"/>
        <w:snapToGrid w:val="0"/>
        <w:spacing w:line="240" w:lineRule="atLeast"/>
        <w:rPr>
          <w:rFonts w:hAnsi="宋体"/>
          <w:szCs w:val="21"/>
        </w:rPr>
      </w:pPr>
      <w:r>
        <w:rPr>
          <w:rFonts w:hint="eastAsia" w:ascii="宋体" w:hAnsi="宋体" w:cs="Arial"/>
          <w:szCs w:val="21"/>
        </w:rPr>
        <w:t>注：</w:t>
      </w:r>
      <w:r>
        <w:rPr>
          <w:rFonts w:hint="eastAsia" w:hAnsi="宋体"/>
          <w:szCs w:val="21"/>
        </w:rPr>
        <w:t>1.相关亲属包括：配偶、父母、子女，兄弟姐妹、祖父母、外祖父母、孙子女、外孙子女。</w:t>
      </w:r>
    </w:p>
    <w:p w14:paraId="744FC0B0">
      <w:pPr>
        <w:pStyle w:val="165"/>
        <w:spacing w:line="240" w:lineRule="atLeast"/>
        <w:ind w:firstLine="420" w:firstLineChars="200"/>
        <w:rPr>
          <w:rFonts w:hAnsi="宋体"/>
          <w:sz w:val="21"/>
          <w:szCs w:val="21"/>
        </w:rPr>
      </w:pPr>
      <w:r>
        <w:rPr>
          <w:rFonts w:hint="eastAsia" w:hAnsi="宋体"/>
          <w:sz w:val="21"/>
          <w:szCs w:val="21"/>
        </w:rPr>
        <w:t>2.如上述承诺内容不实，我方愿承担一切责任，接受管理部门作出的相关处罚。如获成交，同意采购人取消我方成交资格。</w:t>
      </w:r>
    </w:p>
    <w:p w14:paraId="0E0C2FEE">
      <w:pPr>
        <w:rPr>
          <w:rFonts w:ascii="宋体" w:hAnsi="宋体"/>
          <w:b/>
          <w:sz w:val="28"/>
          <w:szCs w:val="28"/>
        </w:rPr>
      </w:pPr>
      <w:r>
        <w:rPr>
          <w:rFonts w:hint="eastAsia" w:ascii="宋体" w:hAnsi="宋体"/>
          <w:b/>
          <w:sz w:val="28"/>
          <w:szCs w:val="28"/>
        </w:rPr>
        <w:br w:type="page"/>
      </w:r>
    </w:p>
    <w:p w14:paraId="6FD119C9">
      <w:pPr>
        <w:autoSpaceDE w:val="0"/>
        <w:autoSpaceDN w:val="0"/>
        <w:adjustRightInd w:val="0"/>
        <w:snapToGrid w:val="0"/>
        <w:spacing w:line="360" w:lineRule="auto"/>
        <w:rPr>
          <w:rFonts w:ascii="宋体" w:hAnsi="宋体"/>
          <w:b/>
          <w:sz w:val="28"/>
          <w:szCs w:val="28"/>
        </w:rPr>
      </w:pPr>
      <w:r>
        <w:rPr>
          <w:rFonts w:hint="eastAsia" w:ascii="宋体" w:hAnsi="宋体"/>
          <w:b/>
          <w:sz w:val="28"/>
          <w:szCs w:val="28"/>
        </w:rPr>
        <w:t>附件4</w:t>
      </w:r>
    </w:p>
    <w:p w14:paraId="1C986E9C">
      <w:pPr>
        <w:pStyle w:val="16"/>
        <w:spacing w:before="0" w:line="240" w:lineRule="atLeast"/>
      </w:pPr>
      <w:r>
        <w:rPr>
          <w:rFonts w:hint="eastAsia" w:ascii="方正小标宋简体" w:hAnsi="方正小标宋简体" w:eastAsia="方正小标宋简体" w:cs="方正小标宋简体"/>
          <w:b w:val="0"/>
          <w:spacing w:val="6"/>
        </w:rPr>
        <w:t>与中国工程物理研究院职工关联关系企业书面声明</w:t>
      </w:r>
    </w:p>
    <w:p w14:paraId="26EB57C4">
      <w:pPr>
        <w:autoSpaceDE w:val="0"/>
        <w:autoSpaceDN w:val="0"/>
        <w:adjustRightInd w:val="0"/>
        <w:snapToGrid w:val="0"/>
        <w:spacing w:line="480" w:lineRule="exact"/>
        <w:jc w:val="left"/>
        <w:rPr>
          <w:rFonts w:ascii="仿宋_GB2312" w:eastAsia="仿宋_GB2312"/>
          <w:sz w:val="32"/>
          <w:szCs w:val="32"/>
        </w:rPr>
      </w:pPr>
    </w:p>
    <w:p w14:paraId="57F390D0">
      <w:pPr>
        <w:snapToGrid w:val="0"/>
        <w:spacing w:line="500" w:lineRule="exact"/>
        <w:rPr>
          <w:rFonts w:ascii="仿宋_GB2312" w:hAnsi="仿宋_GB2312" w:eastAsia="仿宋_GB2312" w:cs="仿宋_GB2312"/>
          <w:bCs/>
          <w:sz w:val="32"/>
          <w:szCs w:val="32"/>
          <w:lang w:val="zh-CN"/>
        </w:rPr>
      </w:pPr>
      <w:r>
        <w:rPr>
          <w:rFonts w:hint="eastAsia" w:ascii="仿宋_GB2312" w:hAnsi="仿宋_GB2312" w:eastAsia="仿宋_GB2312" w:cs="仿宋_GB2312"/>
          <w:bCs/>
          <w:sz w:val="32"/>
          <w:szCs w:val="32"/>
          <w:u w:val="single"/>
        </w:rPr>
        <w:t>中国工程物理研究院公共事务管理部服务保障中心</w:t>
      </w:r>
      <w:r>
        <w:rPr>
          <w:rFonts w:hint="eastAsia" w:ascii="仿宋_GB2312" w:hAnsi="仿宋_GB2312" w:eastAsia="仿宋_GB2312" w:cs="仿宋_GB2312"/>
          <w:bCs/>
          <w:sz w:val="32"/>
          <w:szCs w:val="32"/>
        </w:rPr>
        <w:t>：</w:t>
      </w:r>
    </w:p>
    <w:p w14:paraId="0241BA9E">
      <w:pPr>
        <w:snapToGrid w:val="0"/>
        <w:spacing w:line="500" w:lineRule="exact"/>
        <w:ind w:firstLine="640" w:firstLineChars="200"/>
        <w:rPr>
          <w:rFonts w:ascii="仿宋_GB2312" w:hAnsi="仿宋_GB2312" w:eastAsia="仿宋_GB2312" w:cs="仿宋_GB2312"/>
          <w:bCs/>
          <w:sz w:val="32"/>
          <w:szCs w:val="32"/>
          <w:lang w:val="zh-CN"/>
        </w:rPr>
      </w:pPr>
      <w:r>
        <w:rPr>
          <w:rFonts w:hint="eastAsia" w:ascii="仿宋_GB2312" w:hAnsi="仿宋_GB2312" w:eastAsia="仿宋_GB2312" w:cs="仿宋_GB2312"/>
          <w:bCs/>
          <w:sz w:val="32"/>
          <w:szCs w:val="32"/>
          <w:lang w:val="zh-CN"/>
        </w:rPr>
        <w:t>我公司参加的</w:t>
      </w:r>
      <w:r>
        <w:rPr>
          <w:rFonts w:hint="eastAsia" w:ascii="仿宋_GB2312" w:hAnsi="仿宋_GB2312" w:eastAsia="仿宋_GB2312" w:cs="仿宋_GB2312"/>
          <w:bCs/>
          <w:sz w:val="32"/>
          <w:szCs w:val="32"/>
        </w:rPr>
        <w:t>采购活动，</w:t>
      </w:r>
      <w:r>
        <w:rPr>
          <w:rFonts w:hint="eastAsia" w:ascii="仿宋_GB2312" w:hAnsi="仿宋_GB2312" w:eastAsia="仿宋_GB2312" w:cs="仿宋_GB2312"/>
          <w:bCs/>
          <w:sz w:val="32"/>
          <w:szCs w:val="32"/>
          <w:lang w:val="zh-CN"/>
        </w:rPr>
        <w:t>根据采购文件要求，声明如下：</w:t>
      </w:r>
    </w:p>
    <w:p w14:paraId="17E73939">
      <w:pPr>
        <w:snapToGrid w:val="0"/>
        <w:spacing w:line="500" w:lineRule="exact"/>
        <w:ind w:firstLine="640" w:firstLineChars="200"/>
        <w:rPr>
          <w:rFonts w:ascii="仿宋_GB2312" w:hAnsi="仿宋_GB2312" w:eastAsia="仿宋_GB2312" w:cs="仿宋_GB2312"/>
          <w:bCs/>
          <w:sz w:val="32"/>
          <w:szCs w:val="32"/>
        </w:rPr>
      </w:pPr>
      <w:r>
        <w:rPr>
          <w:rFonts w:hint="eastAsia" w:ascii="仿宋_GB2312" w:hAnsi="仿宋_GB2312" w:eastAsia="仿宋_GB2312" w:cs="仿宋_GB2312"/>
          <w:bCs/>
          <w:sz w:val="32"/>
          <w:szCs w:val="32"/>
        </w:rPr>
        <w:t>我公司的股东或实际控制人、重要任职人员中没有中国工程物理研究院职工及其家庭成员、主要社会关系人。</w:t>
      </w:r>
    </w:p>
    <w:p w14:paraId="7371F1D1">
      <w:pPr>
        <w:snapToGrid w:val="0"/>
        <w:spacing w:line="500" w:lineRule="exact"/>
        <w:ind w:firstLine="640" w:firstLineChars="200"/>
        <w:rPr>
          <w:rFonts w:ascii="仿宋_GB2312" w:hAnsi="仿宋_GB2312" w:eastAsia="仿宋_GB2312" w:cs="仿宋_GB2312"/>
          <w:bCs/>
          <w:sz w:val="32"/>
          <w:szCs w:val="32"/>
        </w:rPr>
      </w:pPr>
      <w:r>
        <w:rPr>
          <w:rFonts w:hint="eastAsia" w:ascii="仿宋_GB2312" w:hAnsi="仿宋_GB2312" w:eastAsia="仿宋_GB2312" w:cs="仿宋_GB2312"/>
          <w:bCs/>
          <w:sz w:val="32"/>
          <w:szCs w:val="32"/>
        </w:rPr>
        <w:t>如上述承诺内容不实，我方愿承担一切责任，接受管理部门作出的相关处罚。如获成交，同意采购人取消我方成交资格。</w:t>
      </w:r>
    </w:p>
    <w:p w14:paraId="6EBFB54F">
      <w:pPr>
        <w:snapToGrid w:val="0"/>
        <w:spacing w:line="500" w:lineRule="exact"/>
        <w:ind w:firstLine="640" w:firstLineChars="200"/>
        <w:rPr>
          <w:rFonts w:ascii="仿宋_GB2312" w:hAnsi="仿宋_GB2312" w:eastAsia="仿宋_GB2312" w:cs="仿宋_GB2312"/>
          <w:bCs/>
          <w:sz w:val="32"/>
          <w:szCs w:val="32"/>
        </w:rPr>
      </w:pPr>
      <w:r>
        <w:rPr>
          <w:rFonts w:hint="eastAsia" w:ascii="仿宋_GB2312" w:hAnsi="仿宋_GB2312" w:eastAsia="仿宋_GB2312" w:cs="仿宋_GB2312"/>
          <w:bCs/>
          <w:sz w:val="32"/>
          <w:szCs w:val="32"/>
        </w:rPr>
        <w:t>我公司已知悉，采购文件中所指的家庭成员包括配偶、父母、子女，主要社会关系指与本人关系密切的亲友，包括岳父母、公婆、兄弟姐妹、叔、伯、姑、舅、姨等。</w:t>
      </w:r>
    </w:p>
    <w:p w14:paraId="76983A7C">
      <w:pPr>
        <w:autoSpaceDE w:val="0"/>
        <w:autoSpaceDN w:val="0"/>
        <w:adjustRightInd w:val="0"/>
        <w:snapToGrid w:val="0"/>
        <w:spacing w:line="480" w:lineRule="exact"/>
        <w:jc w:val="left"/>
        <w:rPr>
          <w:rFonts w:ascii="仿宋_GB2312" w:eastAsia="仿宋_GB2312"/>
          <w:sz w:val="32"/>
          <w:szCs w:val="32"/>
        </w:rPr>
      </w:pPr>
    </w:p>
    <w:p w14:paraId="0E373434">
      <w:pPr>
        <w:autoSpaceDE w:val="0"/>
        <w:autoSpaceDN w:val="0"/>
        <w:adjustRightInd w:val="0"/>
        <w:snapToGrid w:val="0"/>
        <w:spacing w:line="480" w:lineRule="exact"/>
        <w:jc w:val="left"/>
        <w:rPr>
          <w:rFonts w:ascii="仿宋_GB2312" w:eastAsia="仿宋_GB2312"/>
          <w:sz w:val="32"/>
          <w:szCs w:val="32"/>
        </w:rPr>
      </w:pPr>
    </w:p>
    <w:p w14:paraId="04BE551A">
      <w:pPr>
        <w:autoSpaceDE w:val="0"/>
        <w:autoSpaceDN w:val="0"/>
        <w:adjustRightInd w:val="0"/>
        <w:snapToGrid w:val="0"/>
        <w:spacing w:line="480" w:lineRule="exact"/>
        <w:jc w:val="left"/>
        <w:rPr>
          <w:rFonts w:ascii="仿宋_GB2312" w:eastAsia="仿宋_GB2312"/>
          <w:sz w:val="32"/>
          <w:szCs w:val="32"/>
        </w:rPr>
      </w:pPr>
    </w:p>
    <w:p w14:paraId="1E8DDAF2">
      <w:pPr>
        <w:autoSpaceDE w:val="0"/>
        <w:autoSpaceDN w:val="0"/>
        <w:adjustRightInd w:val="0"/>
        <w:snapToGrid w:val="0"/>
        <w:spacing w:line="480" w:lineRule="exact"/>
        <w:jc w:val="left"/>
        <w:rPr>
          <w:rFonts w:ascii="仿宋_GB2312" w:eastAsia="仿宋_GB2312"/>
          <w:sz w:val="32"/>
          <w:szCs w:val="32"/>
        </w:rPr>
      </w:pPr>
    </w:p>
    <w:p w14:paraId="106577A1">
      <w:pPr>
        <w:autoSpaceDE w:val="0"/>
        <w:autoSpaceDN w:val="0"/>
        <w:adjustRightInd w:val="0"/>
        <w:snapToGrid w:val="0"/>
        <w:spacing w:line="480" w:lineRule="exact"/>
        <w:jc w:val="left"/>
        <w:rPr>
          <w:rFonts w:ascii="仿宋_GB2312" w:eastAsia="仿宋_GB2312"/>
          <w:sz w:val="32"/>
          <w:szCs w:val="32"/>
        </w:rPr>
      </w:pPr>
      <w:r>
        <w:rPr>
          <w:rFonts w:hint="eastAsia" w:ascii="仿宋_GB2312" w:eastAsia="仿宋_GB2312"/>
          <w:sz w:val="32"/>
          <w:szCs w:val="32"/>
        </w:rPr>
        <w:t>供应商名称：XXXX（盖单位公章）</w:t>
      </w:r>
    </w:p>
    <w:p w14:paraId="05D2F377">
      <w:pPr>
        <w:autoSpaceDE w:val="0"/>
        <w:autoSpaceDN w:val="0"/>
        <w:adjustRightInd w:val="0"/>
        <w:snapToGrid w:val="0"/>
        <w:spacing w:line="480" w:lineRule="exact"/>
        <w:jc w:val="left"/>
        <w:rPr>
          <w:rFonts w:ascii="仿宋_GB2312" w:eastAsia="仿宋_GB2312"/>
          <w:sz w:val="32"/>
          <w:szCs w:val="32"/>
        </w:rPr>
      </w:pPr>
      <w:r>
        <w:rPr>
          <w:rFonts w:hint="eastAsia" w:ascii="仿宋_GB2312" w:eastAsia="仿宋_GB2312"/>
          <w:sz w:val="32"/>
          <w:szCs w:val="32"/>
        </w:rPr>
        <w:t>法定代表人或授权代表（签字或盖章）：XXXX</w:t>
      </w:r>
    </w:p>
    <w:p w14:paraId="611E34D8">
      <w:pPr>
        <w:autoSpaceDE w:val="0"/>
        <w:autoSpaceDN w:val="0"/>
        <w:adjustRightInd w:val="0"/>
        <w:snapToGrid w:val="0"/>
        <w:spacing w:line="480" w:lineRule="exact"/>
        <w:jc w:val="left"/>
        <w:rPr>
          <w:rFonts w:ascii="仿宋_GB2312" w:eastAsia="仿宋_GB2312"/>
          <w:sz w:val="32"/>
          <w:szCs w:val="32"/>
        </w:rPr>
        <w:sectPr>
          <w:headerReference r:id="rId5" w:type="default"/>
          <w:footerReference r:id="rId6" w:type="default"/>
          <w:pgSz w:w="11906" w:h="16838"/>
          <w:pgMar w:top="1440" w:right="1797" w:bottom="1440" w:left="1797" w:header="851" w:footer="992" w:gutter="0"/>
          <w:pgNumType w:fmt="numberInDash"/>
          <w:cols w:space="720" w:num="1"/>
          <w:docGrid w:type="lines" w:linePitch="312" w:charSpace="0"/>
        </w:sectPr>
      </w:pPr>
      <w:r>
        <w:rPr>
          <w:rFonts w:hint="eastAsia" w:ascii="仿宋_GB2312" w:eastAsia="仿宋_GB2312"/>
          <w:sz w:val="32"/>
          <w:szCs w:val="32"/>
        </w:rPr>
        <w:t>日期: XXX</w:t>
      </w:r>
      <w:r>
        <w:rPr>
          <w:rFonts w:ascii="仿宋_GB2312" w:eastAsia="仿宋_GB2312"/>
          <w:sz w:val="32"/>
          <w:szCs w:val="32"/>
        </w:rPr>
        <w:t>X</w:t>
      </w:r>
    </w:p>
    <w:p w14:paraId="2B0A3CF8">
      <w:pPr>
        <w:pStyle w:val="6"/>
        <w:jc w:val="left"/>
        <w:rPr>
          <w:rFonts w:ascii="黑体" w:hAnsi="黑体" w:eastAsia="黑体" w:cs="黑体"/>
          <w:sz w:val="32"/>
          <w:szCs w:val="32"/>
        </w:rPr>
      </w:pPr>
      <w:r>
        <w:rPr>
          <w:rFonts w:hint="eastAsia" w:ascii="黑体" w:hAnsi="黑体" w:eastAsia="黑体" w:cs="黑体"/>
          <w:sz w:val="32"/>
          <w:szCs w:val="32"/>
        </w:rPr>
        <w:t>附件5</w:t>
      </w:r>
    </w:p>
    <w:p w14:paraId="76AA395A">
      <w:pPr>
        <w:pStyle w:val="6"/>
        <w:jc w:val="center"/>
        <w:rPr>
          <w:rFonts w:ascii="Arial" w:hAnsi="Arial" w:cs="Arial"/>
          <w:b/>
        </w:rPr>
      </w:pPr>
      <w:r>
        <w:rPr>
          <w:rFonts w:ascii="Arial" w:hAnsi="Arial" w:cs="Arial"/>
          <w:b/>
          <w:sz w:val="28"/>
          <w:szCs w:val="28"/>
        </w:rPr>
        <w:t>报价一览表</w:t>
      </w:r>
    </w:p>
    <w:tbl>
      <w:tblPr>
        <w:tblStyle w:val="19"/>
        <w:tblW w:w="9079" w:type="dxa"/>
        <w:jc w:val="center"/>
        <w:tblBorders>
          <w:top w:val="double" w:color="000000" w:sz="6" w:space="0"/>
          <w:left w:val="double" w:color="000000" w:sz="6" w:space="0"/>
          <w:bottom w:val="double" w:color="000000" w:sz="6" w:space="0"/>
          <w:right w:val="doub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3746"/>
        <w:gridCol w:w="5333"/>
      </w:tblGrid>
      <w:tr w14:paraId="3E9647FA">
        <w:tblPrEx>
          <w:tblBorders>
            <w:top w:val="double" w:color="000000" w:sz="6" w:space="0"/>
            <w:left w:val="double" w:color="000000" w:sz="6" w:space="0"/>
            <w:bottom w:val="double" w:color="000000" w:sz="6" w:space="0"/>
            <w:right w:val="double" w:color="000000" w:sz="6" w:space="0"/>
            <w:insideH w:val="single" w:color="000000" w:sz="6" w:space="0"/>
            <w:insideV w:val="single" w:color="000000" w:sz="6" w:space="0"/>
          </w:tblBorders>
          <w:tblCellMar>
            <w:top w:w="0" w:type="dxa"/>
            <w:left w:w="108" w:type="dxa"/>
            <w:bottom w:w="0" w:type="dxa"/>
            <w:right w:w="108" w:type="dxa"/>
          </w:tblCellMar>
        </w:tblPrEx>
        <w:trPr>
          <w:trHeight w:val="725" w:hRule="atLeast"/>
          <w:jc w:val="center"/>
        </w:trPr>
        <w:tc>
          <w:tcPr>
            <w:tcW w:w="3746" w:type="dxa"/>
            <w:tcBorders>
              <w:top w:val="double" w:color="000000" w:sz="6" w:space="0"/>
              <w:left w:val="double" w:color="000000" w:sz="6" w:space="0"/>
              <w:bottom w:val="single" w:color="000000" w:sz="6" w:space="0"/>
              <w:right w:val="single" w:color="000000" w:sz="6" w:space="0"/>
            </w:tcBorders>
            <w:noWrap/>
            <w:vAlign w:val="center"/>
          </w:tcPr>
          <w:p w14:paraId="17E71A03">
            <w:pPr>
              <w:snapToGrid w:val="0"/>
              <w:jc w:val="center"/>
              <w:rPr>
                <w:rFonts w:ascii="Arial" w:hAnsi="Arial" w:cs="Arial"/>
                <w:b/>
                <w:bCs/>
              </w:rPr>
            </w:pPr>
            <w:r>
              <w:rPr>
                <w:rFonts w:ascii="Arial" w:hAnsi="Arial" w:cs="Arial"/>
                <w:b/>
                <w:bCs/>
              </w:rPr>
              <w:t>项目名称</w:t>
            </w:r>
          </w:p>
        </w:tc>
        <w:tc>
          <w:tcPr>
            <w:tcW w:w="5333" w:type="dxa"/>
            <w:tcBorders>
              <w:top w:val="double" w:color="000000" w:sz="6" w:space="0"/>
              <w:left w:val="single" w:color="000000" w:sz="6" w:space="0"/>
              <w:bottom w:val="single" w:color="000000" w:sz="6" w:space="0"/>
              <w:right w:val="double" w:color="000000" w:sz="6" w:space="0"/>
            </w:tcBorders>
            <w:noWrap/>
            <w:vAlign w:val="center"/>
          </w:tcPr>
          <w:p w14:paraId="02928C8B">
            <w:pPr>
              <w:snapToGrid w:val="0"/>
              <w:jc w:val="center"/>
              <w:rPr>
                <w:rFonts w:ascii="Arial" w:hAnsi="Arial" w:cs="Arial"/>
                <w:b/>
                <w:bCs/>
              </w:rPr>
            </w:pPr>
          </w:p>
        </w:tc>
      </w:tr>
      <w:tr w14:paraId="22580113">
        <w:tblPrEx>
          <w:tblBorders>
            <w:top w:val="double" w:color="000000" w:sz="6" w:space="0"/>
            <w:left w:val="double" w:color="000000" w:sz="6" w:space="0"/>
            <w:bottom w:val="double" w:color="000000" w:sz="6" w:space="0"/>
            <w:right w:val="double" w:color="000000" w:sz="6" w:space="0"/>
            <w:insideH w:val="single" w:color="000000" w:sz="6" w:space="0"/>
            <w:insideV w:val="single" w:color="000000" w:sz="6" w:space="0"/>
          </w:tblBorders>
          <w:tblCellMar>
            <w:top w:w="0" w:type="dxa"/>
            <w:left w:w="108" w:type="dxa"/>
            <w:bottom w:w="0" w:type="dxa"/>
            <w:right w:w="108" w:type="dxa"/>
          </w:tblCellMar>
        </w:tblPrEx>
        <w:trPr>
          <w:trHeight w:val="742" w:hRule="atLeast"/>
          <w:jc w:val="center"/>
        </w:trPr>
        <w:tc>
          <w:tcPr>
            <w:tcW w:w="3746" w:type="dxa"/>
            <w:tcBorders>
              <w:top w:val="single" w:color="000000" w:sz="6" w:space="0"/>
              <w:left w:val="double" w:color="000000" w:sz="6" w:space="0"/>
              <w:bottom w:val="single" w:color="000000" w:sz="6" w:space="0"/>
              <w:right w:val="single" w:color="000000" w:sz="6" w:space="0"/>
            </w:tcBorders>
            <w:noWrap/>
            <w:vAlign w:val="center"/>
          </w:tcPr>
          <w:p w14:paraId="4D049478">
            <w:pPr>
              <w:snapToGrid w:val="0"/>
              <w:jc w:val="center"/>
              <w:rPr>
                <w:rFonts w:ascii="Arial" w:hAnsi="Arial" w:cs="Arial"/>
                <w:b/>
                <w:bCs/>
              </w:rPr>
            </w:pPr>
            <w:r>
              <w:rPr>
                <w:rFonts w:ascii="Arial" w:hAnsi="Arial" w:cs="Arial"/>
                <w:b/>
                <w:bCs/>
              </w:rPr>
              <w:t>项目编号</w:t>
            </w:r>
          </w:p>
        </w:tc>
        <w:tc>
          <w:tcPr>
            <w:tcW w:w="5333" w:type="dxa"/>
            <w:tcBorders>
              <w:top w:val="single" w:color="000000" w:sz="6" w:space="0"/>
              <w:left w:val="single" w:color="000000" w:sz="6" w:space="0"/>
              <w:bottom w:val="single" w:color="000000" w:sz="6" w:space="0"/>
              <w:right w:val="double" w:color="000000" w:sz="6" w:space="0"/>
            </w:tcBorders>
            <w:noWrap/>
            <w:vAlign w:val="center"/>
          </w:tcPr>
          <w:p w14:paraId="65677AF4">
            <w:pPr>
              <w:snapToGrid w:val="0"/>
              <w:jc w:val="center"/>
              <w:rPr>
                <w:rFonts w:ascii="Arial" w:hAnsi="Arial" w:cs="Arial"/>
                <w:b/>
                <w:bCs/>
              </w:rPr>
            </w:pPr>
          </w:p>
        </w:tc>
      </w:tr>
      <w:tr w14:paraId="329AC84B">
        <w:tblPrEx>
          <w:tblBorders>
            <w:top w:val="double" w:color="000000" w:sz="6" w:space="0"/>
            <w:left w:val="double" w:color="000000" w:sz="6" w:space="0"/>
            <w:bottom w:val="double" w:color="000000" w:sz="6" w:space="0"/>
            <w:right w:val="double" w:color="000000" w:sz="6" w:space="0"/>
            <w:insideH w:val="single" w:color="000000" w:sz="6" w:space="0"/>
            <w:insideV w:val="single" w:color="000000" w:sz="6" w:space="0"/>
          </w:tblBorders>
          <w:tblCellMar>
            <w:top w:w="0" w:type="dxa"/>
            <w:left w:w="108" w:type="dxa"/>
            <w:bottom w:w="0" w:type="dxa"/>
            <w:right w:w="108" w:type="dxa"/>
          </w:tblCellMar>
        </w:tblPrEx>
        <w:trPr>
          <w:trHeight w:val="919" w:hRule="atLeast"/>
          <w:jc w:val="center"/>
        </w:trPr>
        <w:tc>
          <w:tcPr>
            <w:tcW w:w="3746" w:type="dxa"/>
            <w:tcBorders>
              <w:top w:val="single" w:color="000000" w:sz="6" w:space="0"/>
              <w:left w:val="double" w:color="000000" w:sz="6" w:space="0"/>
              <w:bottom w:val="single" w:color="000000" w:sz="6" w:space="0"/>
              <w:right w:val="single" w:color="000000" w:sz="6" w:space="0"/>
            </w:tcBorders>
            <w:noWrap/>
            <w:vAlign w:val="center"/>
          </w:tcPr>
          <w:p w14:paraId="4ED45D5C">
            <w:pPr>
              <w:snapToGrid w:val="0"/>
              <w:jc w:val="center"/>
              <w:rPr>
                <w:rFonts w:ascii="Arial" w:hAnsi="Arial" w:cs="Arial"/>
                <w:b/>
                <w:bCs/>
              </w:rPr>
            </w:pPr>
            <w:r>
              <w:rPr>
                <w:rFonts w:ascii="Arial" w:hAnsi="Arial" w:cs="Arial"/>
                <w:b/>
                <w:bCs/>
              </w:rPr>
              <w:t>供应商全称</w:t>
            </w:r>
          </w:p>
        </w:tc>
        <w:tc>
          <w:tcPr>
            <w:tcW w:w="5333" w:type="dxa"/>
            <w:tcBorders>
              <w:top w:val="single" w:color="000000" w:sz="6" w:space="0"/>
              <w:left w:val="single" w:color="000000" w:sz="6" w:space="0"/>
              <w:bottom w:val="single" w:color="000000" w:sz="6" w:space="0"/>
              <w:right w:val="double" w:color="000000" w:sz="6" w:space="0"/>
            </w:tcBorders>
            <w:noWrap/>
            <w:vAlign w:val="center"/>
          </w:tcPr>
          <w:p w14:paraId="7A56A950">
            <w:pPr>
              <w:snapToGrid w:val="0"/>
              <w:jc w:val="center"/>
              <w:rPr>
                <w:rFonts w:ascii="Arial" w:hAnsi="Arial" w:cs="Arial"/>
                <w:b/>
                <w:bCs/>
              </w:rPr>
            </w:pPr>
          </w:p>
        </w:tc>
      </w:tr>
      <w:tr w14:paraId="49DCEDB9">
        <w:tblPrEx>
          <w:tblBorders>
            <w:top w:val="double" w:color="000000" w:sz="6" w:space="0"/>
            <w:left w:val="double" w:color="000000" w:sz="6" w:space="0"/>
            <w:bottom w:val="double" w:color="000000" w:sz="6" w:space="0"/>
            <w:right w:val="double" w:color="000000" w:sz="6" w:space="0"/>
            <w:insideH w:val="single" w:color="000000" w:sz="6" w:space="0"/>
            <w:insideV w:val="single" w:color="000000" w:sz="6" w:space="0"/>
          </w:tblBorders>
        </w:tblPrEx>
        <w:trPr>
          <w:trHeight w:val="1237" w:hRule="atLeast"/>
          <w:jc w:val="center"/>
        </w:trPr>
        <w:tc>
          <w:tcPr>
            <w:tcW w:w="3746" w:type="dxa"/>
            <w:tcBorders>
              <w:top w:val="single" w:color="auto" w:sz="4" w:space="0"/>
              <w:left w:val="double" w:color="000000" w:sz="6" w:space="0"/>
              <w:bottom w:val="single" w:color="auto" w:sz="4" w:space="0"/>
              <w:right w:val="single" w:color="000000" w:sz="6" w:space="0"/>
            </w:tcBorders>
            <w:noWrap/>
            <w:vAlign w:val="center"/>
          </w:tcPr>
          <w:p w14:paraId="4A4EBC4A">
            <w:pPr>
              <w:snapToGrid w:val="0"/>
              <w:jc w:val="center"/>
              <w:rPr>
                <w:rFonts w:ascii="Arial" w:hAnsi="Arial" w:cs="Arial"/>
                <w:b/>
                <w:bCs/>
              </w:rPr>
            </w:pPr>
            <w:r>
              <w:rPr>
                <w:rFonts w:ascii="Arial" w:hAnsi="Arial" w:cs="Arial"/>
                <w:b/>
                <w:bCs/>
              </w:rPr>
              <w:t>报价（元）</w:t>
            </w:r>
          </w:p>
        </w:tc>
        <w:tc>
          <w:tcPr>
            <w:tcW w:w="5333" w:type="dxa"/>
            <w:tcBorders>
              <w:top w:val="single" w:color="000000" w:sz="6" w:space="0"/>
              <w:left w:val="single" w:color="000000" w:sz="6" w:space="0"/>
              <w:bottom w:val="single" w:color="000000" w:sz="6" w:space="0"/>
              <w:right w:val="double" w:color="000000" w:sz="6" w:space="0"/>
            </w:tcBorders>
            <w:noWrap/>
            <w:vAlign w:val="center"/>
          </w:tcPr>
          <w:p w14:paraId="44B3B0BB">
            <w:pPr>
              <w:snapToGrid w:val="0"/>
              <w:spacing w:line="500" w:lineRule="exact"/>
              <w:jc w:val="center"/>
              <w:rPr>
                <w:rFonts w:hint="eastAsia" w:eastAsia="宋体"/>
                <w:b/>
                <w:bCs/>
                <w:lang w:eastAsia="zh-CN"/>
              </w:rPr>
            </w:pPr>
          </w:p>
        </w:tc>
      </w:tr>
      <w:tr w14:paraId="17820914">
        <w:tblPrEx>
          <w:tblBorders>
            <w:top w:val="double" w:color="000000" w:sz="6" w:space="0"/>
            <w:left w:val="double" w:color="000000" w:sz="6" w:space="0"/>
            <w:bottom w:val="double" w:color="000000" w:sz="6" w:space="0"/>
            <w:right w:val="double" w:color="000000" w:sz="6" w:space="0"/>
            <w:insideH w:val="single" w:color="000000" w:sz="6" w:space="0"/>
            <w:insideV w:val="single" w:color="000000" w:sz="6" w:space="0"/>
          </w:tblBorders>
          <w:tblCellMar>
            <w:top w:w="0" w:type="dxa"/>
            <w:left w:w="108" w:type="dxa"/>
            <w:bottom w:w="0" w:type="dxa"/>
            <w:right w:w="108" w:type="dxa"/>
          </w:tblCellMar>
        </w:tblPrEx>
        <w:trPr>
          <w:trHeight w:val="1296" w:hRule="atLeast"/>
          <w:jc w:val="center"/>
        </w:trPr>
        <w:tc>
          <w:tcPr>
            <w:tcW w:w="3746" w:type="dxa"/>
            <w:tcBorders>
              <w:top w:val="single" w:color="auto" w:sz="4" w:space="0"/>
              <w:left w:val="double" w:color="000000" w:sz="6" w:space="0"/>
              <w:bottom w:val="single" w:color="auto" w:sz="4" w:space="0"/>
              <w:right w:val="single" w:color="000000" w:sz="6" w:space="0"/>
            </w:tcBorders>
            <w:noWrap/>
            <w:vAlign w:val="center"/>
          </w:tcPr>
          <w:p w14:paraId="6B068EE2">
            <w:pPr>
              <w:snapToGrid w:val="0"/>
              <w:jc w:val="center"/>
              <w:rPr>
                <w:rFonts w:ascii="Arial" w:hAnsi="Arial" w:cs="Arial"/>
                <w:b/>
                <w:bCs/>
              </w:rPr>
            </w:pPr>
            <w:r>
              <w:rPr>
                <w:rFonts w:hint="eastAsia" w:ascii="Arial" w:hAnsi="Arial" w:cs="Arial"/>
                <w:b/>
                <w:bCs/>
                <w:lang w:eastAsia="zh-CN"/>
              </w:rPr>
              <w:t>服务</w:t>
            </w:r>
            <w:r>
              <w:rPr>
                <w:rFonts w:hint="eastAsia" w:ascii="Arial" w:hAnsi="Arial" w:cs="Arial"/>
                <w:b/>
                <w:bCs/>
              </w:rPr>
              <w:t>期</w:t>
            </w:r>
          </w:p>
        </w:tc>
        <w:tc>
          <w:tcPr>
            <w:tcW w:w="5333" w:type="dxa"/>
            <w:tcBorders>
              <w:top w:val="single" w:color="000000" w:sz="6" w:space="0"/>
              <w:left w:val="single" w:color="000000" w:sz="6" w:space="0"/>
              <w:bottom w:val="single" w:color="000000" w:sz="6" w:space="0"/>
              <w:right w:val="double" w:color="000000" w:sz="6" w:space="0"/>
            </w:tcBorders>
            <w:noWrap/>
            <w:vAlign w:val="center"/>
          </w:tcPr>
          <w:p w14:paraId="3E412A41">
            <w:pPr>
              <w:wordWrap w:val="0"/>
              <w:snapToGrid w:val="0"/>
              <w:rPr>
                <w:rFonts w:ascii="Arial" w:hAnsi="Arial" w:cs="Arial"/>
                <w:b/>
                <w:bCs/>
              </w:rPr>
            </w:pPr>
          </w:p>
        </w:tc>
      </w:tr>
      <w:tr w14:paraId="226FD4E4">
        <w:tblPrEx>
          <w:tblBorders>
            <w:top w:val="double" w:color="000000" w:sz="6" w:space="0"/>
            <w:left w:val="double" w:color="000000" w:sz="6" w:space="0"/>
            <w:bottom w:val="double" w:color="000000" w:sz="6" w:space="0"/>
            <w:right w:val="double" w:color="000000" w:sz="6" w:space="0"/>
            <w:insideH w:val="single" w:color="000000" w:sz="6" w:space="0"/>
            <w:insideV w:val="single" w:color="000000" w:sz="6" w:space="0"/>
          </w:tblBorders>
          <w:tblCellMar>
            <w:top w:w="0" w:type="dxa"/>
            <w:left w:w="108" w:type="dxa"/>
            <w:bottom w:w="0" w:type="dxa"/>
            <w:right w:w="108" w:type="dxa"/>
          </w:tblCellMar>
        </w:tblPrEx>
        <w:trPr>
          <w:trHeight w:val="939" w:hRule="atLeast"/>
          <w:jc w:val="center"/>
        </w:trPr>
        <w:tc>
          <w:tcPr>
            <w:tcW w:w="3746" w:type="dxa"/>
            <w:tcBorders>
              <w:top w:val="single" w:color="auto" w:sz="4" w:space="0"/>
              <w:left w:val="double" w:color="000000" w:sz="6" w:space="0"/>
              <w:bottom w:val="single" w:color="auto" w:sz="4" w:space="0"/>
              <w:right w:val="single" w:color="000000" w:sz="6" w:space="0"/>
            </w:tcBorders>
            <w:noWrap/>
            <w:vAlign w:val="center"/>
          </w:tcPr>
          <w:p w14:paraId="051B44E7">
            <w:pPr>
              <w:snapToGrid w:val="0"/>
              <w:jc w:val="center"/>
              <w:rPr>
                <w:rFonts w:ascii="Arial" w:hAnsi="Arial" w:cs="Arial"/>
                <w:b/>
                <w:bCs/>
              </w:rPr>
            </w:pPr>
            <w:r>
              <w:rPr>
                <w:rFonts w:hint="eastAsia" w:cs="宋体"/>
                <w:b/>
                <w:bCs/>
              </w:rPr>
              <w:t>服务地点</w:t>
            </w:r>
          </w:p>
        </w:tc>
        <w:tc>
          <w:tcPr>
            <w:tcW w:w="5333" w:type="dxa"/>
            <w:tcBorders>
              <w:top w:val="single" w:color="000000" w:sz="6" w:space="0"/>
              <w:left w:val="single" w:color="000000" w:sz="6" w:space="0"/>
              <w:bottom w:val="single" w:color="000000" w:sz="6" w:space="0"/>
              <w:right w:val="double" w:color="000000" w:sz="6" w:space="0"/>
            </w:tcBorders>
            <w:noWrap/>
            <w:vAlign w:val="center"/>
          </w:tcPr>
          <w:p w14:paraId="22A7CD25">
            <w:pPr>
              <w:wordWrap w:val="0"/>
              <w:snapToGrid w:val="0"/>
              <w:jc w:val="center"/>
              <w:rPr>
                <w:rFonts w:ascii="Arial" w:hAnsi="Arial" w:cs="Arial"/>
                <w:b/>
                <w:bCs/>
              </w:rPr>
            </w:pPr>
            <w:r>
              <w:rPr>
                <w:rFonts w:hint="eastAsia" w:ascii="Arial" w:hAnsi="Arial" w:cs="Arial"/>
                <w:color w:val="000000"/>
                <w:szCs w:val="24"/>
                <w:highlight w:val="none"/>
                <w:lang w:val="en-US" w:eastAsia="zh-CN"/>
              </w:rPr>
              <w:t>采购人指定地点</w:t>
            </w:r>
          </w:p>
        </w:tc>
      </w:tr>
      <w:tr w14:paraId="584D5C6E">
        <w:tblPrEx>
          <w:tblBorders>
            <w:top w:val="double" w:color="000000" w:sz="6" w:space="0"/>
            <w:left w:val="double" w:color="000000" w:sz="6" w:space="0"/>
            <w:bottom w:val="double" w:color="000000" w:sz="6" w:space="0"/>
            <w:right w:val="double" w:color="000000" w:sz="6" w:space="0"/>
            <w:insideH w:val="single" w:color="000000" w:sz="6" w:space="0"/>
            <w:insideV w:val="single" w:color="000000" w:sz="6" w:space="0"/>
          </w:tblBorders>
          <w:tblCellMar>
            <w:top w:w="0" w:type="dxa"/>
            <w:left w:w="108" w:type="dxa"/>
            <w:bottom w:w="0" w:type="dxa"/>
            <w:right w:w="108" w:type="dxa"/>
          </w:tblCellMar>
        </w:tblPrEx>
        <w:trPr>
          <w:trHeight w:val="939" w:hRule="atLeast"/>
          <w:jc w:val="center"/>
        </w:trPr>
        <w:tc>
          <w:tcPr>
            <w:tcW w:w="3746" w:type="dxa"/>
            <w:tcBorders>
              <w:top w:val="single" w:color="auto" w:sz="4" w:space="0"/>
              <w:left w:val="double" w:color="000000" w:sz="6" w:space="0"/>
              <w:bottom w:val="single" w:color="auto" w:sz="4" w:space="0"/>
              <w:right w:val="single" w:color="000000" w:sz="6" w:space="0"/>
            </w:tcBorders>
            <w:noWrap/>
            <w:vAlign w:val="center"/>
          </w:tcPr>
          <w:p w14:paraId="5B87B355">
            <w:pPr>
              <w:snapToGrid w:val="0"/>
              <w:jc w:val="center"/>
              <w:rPr>
                <w:rFonts w:cs="宋体"/>
                <w:b/>
                <w:bCs/>
              </w:rPr>
            </w:pPr>
            <w:r>
              <w:rPr>
                <w:rFonts w:hint="eastAsia" w:cs="宋体"/>
                <w:b/>
                <w:bCs/>
              </w:rPr>
              <w:t>备注</w:t>
            </w:r>
          </w:p>
        </w:tc>
        <w:tc>
          <w:tcPr>
            <w:tcW w:w="5333" w:type="dxa"/>
            <w:tcBorders>
              <w:top w:val="single" w:color="000000" w:sz="6" w:space="0"/>
              <w:left w:val="single" w:color="000000" w:sz="6" w:space="0"/>
              <w:bottom w:val="single" w:color="000000" w:sz="6" w:space="0"/>
              <w:right w:val="double" w:color="000000" w:sz="6" w:space="0"/>
            </w:tcBorders>
            <w:noWrap/>
            <w:vAlign w:val="center"/>
          </w:tcPr>
          <w:p w14:paraId="1BC00BF8">
            <w:pPr>
              <w:snapToGrid w:val="0"/>
              <w:jc w:val="center"/>
              <w:rPr>
                <w:rFonts w:hint="eastAsia" w:ascii="Arial" w:hAnsi="Arial" w:eastAsia="宋体" w:cs="Arial"/>
                <w:b/>
                <w:bCs/>
                <w:lang w:eastAsia="zh-CN"/>
              </w:rPr>
            </w:pPr>
          </w:p>
        </w:tc>
      </w:tr>
    </w:tbl>
    <w:p w14:paraId="5C3F61CF">
      <w:pPr>
        <w:spacing w:line="360" w:lineRule="auto"/>
        <w:ind w:firstLine="210" w:firstLineChars="100"/>
        <w:rPr>
          <w:rFonts w:ascii="Arial" w:hAnsi="Arial" w:cs="Arial"/>
          <w:u w:val="single"/>
        </w:rPr>
      </w:pPr>
    </w:p>
    <w:p w14:paraId="5304FEC2">
      <w:pPr>
        <w:pStyle w:val="6"/>
        <w:rPr>
          <w:rFonts w:hint="eastAsia" w:ascii="Arial" w:hAnsi="Arial" w:eastAsia="仿宋_GB2312" w:cs="Arial"/>
          <w:b/>
          <w:snapToGrid w:val="0"/>
          <w:color w:val="000000"/>
          <w:kern w:val="2"/>
          <w:sz w:val="21"/>
          <w:szCs w:val="22"/>
          <w:highlight w:val="none"/>
          <w:lang w:val="en-US" w:eastAsia="zh-CN" w:bidi="ar-SA"/>
        </w:rPr>
      </w:pPr>
      <w:r>
        <w:rPr>
          <w:rFonts w:hint="eastAsia"/>
          <w:szCs w:val="21"/>
        </w:rPr>
        <w:t>注:</w:t>
      </w:r>
      <w:r>
        <w:rPr>
          <w:rFonts w:hint="eastAsia" w:ascii="Arial" w:hAnsi="Arial" w:eastAsia="仿宋_GB2312" w:cs="Arial"/>
          <w:b/>
          <w:snapToGrid w:val="0"/>
          <w:color w:val="000000"/>
          <w:kern w:val="2"/>
          <w:sz w:val="21"/>
          <w:szCs w:val="22"/>
          <w:highlight w:val="none"/>
          <w:lang w:val="en-US" w:eastAsia="zh-CN" w:bidi="ar-SA"/>
        </w:rPr>
        <w:t>1. 总报价应是完成本比价文件中所要求的全部内容的最终价格。以上报价含保险费、税金等完成本项目的全部费用（如涉及）。</w:t>
      </w:r>
    </w:p>
    <w:p w14:paraId="653F5040">
      <w:pPr>
        <w:pStyle w:val="6"/>
        <w:ind w:firstLine="420" w:firstLineChars="200"/>
        <w:rPr>
          <w:rFonts w:hint="eastAsia" w:ascii="Arial" w:hAnsi="Arial" w:eastAsia="仿宋_GB2312" w:cs="Arial"/>
          <w:b/>
          <w:snapToGrid w:val="0"/>
          <w:color w:val="000000"/>
          <w:kern w:val="2"/>
          <w:sz w:val="21"/>
          <w:szCs w:val="22"/>
          <w:highlight w:val="none"/>
          <w:lang w:val="en-US" w:eastAsia="zh-CN" w:bidi="ar-SA"/>
        </w:rPr>
      </w:pPr>
      <w:r>
        <w:rPr>
          <w:rFonts w:hint="eastAsia" w:ascii="Arial" w:hAnsi="Arial" w:eastAsia="仿宋_GB2312" w:cs="Arial"/>
          <w:b/>
          <w:snapToGrid w:val="0"/>
          <w:color w:val="000000"/>
          <w:kern w:val="2"/>
          <w:sz w:val="21"/>
          <w:szCs w:val="22"/>
          <w:highlight w:val="none"/>
          <w:lang w:val="en-US" w:eastAsia="zh-CN" w:bidi="ar-SA"/>
        </w:rPr>
        <w:t>2.请供应商一次性给出最优惠最终价格。</w:t>
      </w:r>
    </w:p>
    <w:p w14:paraId="5A946302">
      <w:pPr>
        <w:pStyle w:val="6"/>
        <w:rPr>
          <w:rFonts w:hint="eastAsia" w:ascii="Arial" w:hAnsi="Arial" w:eastAsia="仿宋_GB2312" w:cs="Arial"/>
          <w:b/>
          <w:snapToGrid w:val="0"/>
          <w:color w:val="000000"/>
          <w:kern w:val="2"/>
          <w:sz w:val="21"/>
          <w:szCs w:val="22"/>
          <w:highlight w:val="none"/>
          <w:lang w:val="en-US" w:eastAsia="zh-CN" w:bidi="ar-SA"/>
        </w:rPr>
      </w:pPr>
      <w:r>
        <w:rPr>
          <w:rFonts w:hint="eastAsia" w:ascii="Arial" w:hAnsi="Arial" w:eastAsia="仿宋_GB2312" w:cs="Arial"/>
          <w:b/>
          <w:snapToGrid w:val="0"/>
          <w:color w:val="000000"/>
          <w:kern w:val="2"/>
          <w:sz w:val="21"/>
          <w:szCs w:val="22"/>
          <w:highlight w:val="none"/>
          <w:lang w:val="en-US" w:eastAsia="zh-CN" w:bidi="ar-SA"/>
        </w:rPr>
        <w:t xml:space="preserve">   3.本报价有效期为自报价截止之日起90日。报价有效期满之前均具有约束力。</w:t>
      </w:r>
    </w:p>
    <w:p w14:paraId="575777D6">
      <w:pPr>
        <w:pStyle w:val="6"/>
        <w:ind w:firstLine="420" w:firstLineChars="200"/>
        <w:rPr>
          <w:rFonts w:hint="eastAsia" w:ascii="Arial" w:hAnsi="Arial" w:eastAsia="仿宋_GB2312" w:cs="Arial"/>
          <w:b/>
          <w:snapToGrid w:val="0"/>
          <w:color w:val="000000"/>
          <w:kern w:val="2"/>
          <w:sz w:val="21"/>
          <w:szCs w:val="22"/>
          <w:highlight w:val="none"/>
          <w:lang w:val="en-US" w:eastAsia="zh-CN" w:bidi="ar-SA"/>
        </w:rPr>
      </w:pPr>
    </w:p>
    <w:p w14:paraId="1CFA8AE6">
      <w:pPr>
        <w:pStyle w:val="6"/>
        <w:rPr>
          <w:rFonts w:hint="eastAsia" w:ascii="Arial" w:hAnsi="Arial" w:eastAsia="仿宋_GB2312" w:cs="Arial"/>
          <w:b/>
          <w:snapToGrid w:val="0"/>
          <w:color w:val="000000"/>
          <w:kern w:val="2"/>
          <w:sz w:val="21"/>
          <w:szCs w:val="22"/>
          <w:highlight w:val="none"/>
          <w:lang w:val="en-US" w:eastAsia="zh-CN" w:bidi="ar-SA"/>
        </w:rPr>
      </w:pPr>
    </w:p>
    <w:p w14:paraId="4EDF0D18">
      <w:pPr>
        <w:spacing w:line="400" w:lineRule="exact"/>
        <w:ind w:left="762" w:leftChars="213" w:hanging="315" w:hangingChars="150"/>
        <w:rPr>
          <w:rFonts w:ascii="Arial" w:hAnsi="Arial" w:cs="Arial"/>
        </w:rPr>
      </w:pPr>
    </w:p>
    <w:p w14:paraId="2ACE4285">
      <w:pPr>
        <w:spacing w:line="400" w:lineRule="exact"/>
        <w:ind w:left="762" w:leftChars="213" w:hanging="315" w:hangingChars="150"/>
        <w:rPr>
          <w:rFonts w:ascii="Arial" w:hAnsi="Arial" w:cs="Arial"/>
        </w:rPr>
      </w:pPr>
    </w:p>
    <w:p w14:paraId="6A504AF2">
      <w:pPr>
        <w:spacing w:line="400" w:lineRule="exact"/>
        <w:ind w:left="762" w:leftChars="213" w:hanging="315" w:hangingChars="150"/>
        <w:rPr>
          <w:rFonts w:ascii="Arial" w:hAnsi="Arial" w:cs="Arial"/>
        </w:rPr>
      </w:pPr>
      <w:r>
        <w:rPr>
          <w:rFonts w:ascii="Arial" w:hAnsi="Arial" w:cs="Arial"/>
        </w:rPr>
        <w:t>供应商名称 （盖章）：</w:t>
      </w:r>
    </w:p>
    <w:p w14:paraId="384F3E36">
      <w:pPr>
        <w:spacing w:line="400" w:lineRule="exact"/>
        <w:ind w:left="762" w:leftChars="213" w:hanging="315" w:hangingChars="150"/>
        <w:rPr>
          <w:rFonts w:ascii="Arial" w:hAnsi="Arial" w:cs="Arial"/>
        </w:rPr>
      </w:pPr>
      <w:r>
        <w:rPr>
          <w:rFonts w:ascii="Arial" w:hAnsi="Arial" w:cs="Arial"/>
        </w:rPr>
        <w:t>法定代表人或授权代表（签字或签章）：</w:t>
      </w:r>
    </w:p>
    <w:p w14:paraId="1655416F">
      <w:pPr>
        <w:spacing w:line="400" w:lineRule="exact"/>
        <w:ind w:left="762" w:leftChars="213" w:hanging="315" w:hangingChars="150"/>
        <w:rPr>
          <w:rFonts w:ascii="Arial" w:hAnsi="Arial" w:cs="Arial"/>
        </w:rPr>
      </w:pPr>
      <w:r>
        <w:rPr>
          <w:rFonts w:ascii="Arial" w:hAnsi="Arial" w:cs="Arial"/>
        </w:rPr>
        <w:t>报价日期：</w:t>
      </w:r>
    </w:p>
    <w:p w14:paraId="111EA402">
      <w:pPr>
        <w:spacing w:line="400" w:lineRule="exact"/>
        <w:ind w:left="869" w:leftChars="213" w:hanging="422" w:hangingChars="150"/>
        <w:rPr>
          <w:rFonts w:ascii="黑体" w:hAnsi="黑体" w:eastAsia="黑体" w:cs="黑体"/>
          <w:sz w:val="32"/>
          <w:szCs w:val="32"/>
        </w:rPr>
      </w:pPr>
      <w:r>
        <w:rPr>
          <w:rFonts w:hint="eastAsia" w:ascii="Arial" w:hAnsi="Arial" w:cs="Arial"/>
          <w:b/>
          <w:sz w:val="28"/>
          <w:szCs w:val="28"/>
        </w:rPr>
        <w:br w:type="page"/>
      </w:r>
    </w:p>
    <w:p w14:paraId="015E539B">
      <w:pPr>
        <w:rPr>
          <w:rFonts w:ascii="黑体" w:hAnsi="黑体" w:eastAsia="黑体" w:cs="黑体"/>
          <w:sz w:val="32"/>
          <w:szCs w:val="32"/>
        </w:rPr>
      </w:pPr>
      <w:r>
        <w:rPr>
          <w:rFonts w:hint="eastAsia" w:ascii="黑体" w:hAnsi="黑体" w:eastAsia="黑体" w:cs="黑体"/>
          <w:sz w:val="32"/>
          <w:szCs w:val="32"/>
        </w:rPr>
        <w:t>附件6</w:t>
      </w:r>
    </w:p>
    <w:p w14:paraId="7E1B3898">
      <w:pPr>
        <w:pStyle w:val="17"/>
        <w:spacing w:after="0" w:line="560" w:lineRule="exact"/>
        <w:ind w:firstLine="0" w:firstLineChars="0"/>
        <w:jc w:val="center"/>
        <w:rPr>
          <w:rFonts w:hint="eastAsia" w:ascii="黑体" w:hAnsi="黑体" w:eastAsia="黑体" w:cs="黑体"/>
          <w:color w:val="auto"/>
          <w:sz w:val="32"/>
          <w:szCs w:val="32"/>
          <w:highlight w:val="none"/>
          <w:lang w:val="en-US" w:eastAsia="zh-CN"/>
        </w:rPr>
      </w:pPr>
      <w:r>
        <w:rPr>
          <w:rFonts w:hint="eastAsia" w:ascii="黑体" w:hAnsi="黑体" w:eastAsia="黑体" w:cs="黑体"/>
          <w:color w:val="auto"/>
          <w:sz w:val="32"/>
          <w:szCs w:val="32"/>
          <w:highlight w:val="none"/>
          <w:lang w:val="en-US" w:eastAsia="zh-CN"/>
        </w:rPr>
        <w:t>分项报价表</w:t>
      </w:r>
    </w:p>
    <w:p w14:paraId="4D7720C5">
      <w:pPr>
        <w:ind w:firstLine="420" w:firstLineChars="200"/>
        <w:rPr>
          <w:rFonts w:hint="eastAsia"/>
          <w:color w:val="auto"/>
          <w:szCs w:val="21"/>
          <w:highlight w:val="none"/>
        </w:rPr>
      </w:pPr>
    </w:p>
    <w:p w14:paraId="0452C30B">
      <w:pPr>
        <w:ind w:firstLine="420" w:firstLineChars="200"/>
        <w:rPr>
          <w:rFonts w:hint="eastAsia"/>
          <w:color w:val="auto"/>
          <w:szCs w:val="21"/>
          <w:highlight w:val="none"/>
          <w:lang w:eastAsia="zh-CN"/>
        </w:rPr>
      </w:pPr>
    </w:p>
    <w:p w14:paraId="5CB39EF4">
      <w:pPr>
        <w:ind w:firstLine="420" w:firstLineChars="200"/>
        <w:rPr>
          <w:rFonts w:hint="eastAsia"/>
          <w:color w:val="auto"/>
          <w:szCs w:val="21"/>
          <w:highlight w:val="none"/>
        </w:rPr>
      </w:pPr>
    </w:p>
    <w:p w14:paraId="1EA654AC">
      <w:pPr>
        <w:ind w:firstLine="420" w:firstLineChars="200"/>
        <w:rPr>
          <w:rFonts w:hint="eastAsia"/>
          <w:color w:val="auto"/>
          <w:szCs w:val="21"/>
          <w:highlight w:val="none"/>
        </w:rPr>
      </w:pPr>
    </w:p>
    <w:p w14:paraId="71539797">
      <w:pPr>
        <w:ind w:firstLine="420" w:firstLineChars="200"/>
        <w:rPr>
          <w:rFonts w:hint="eastAsia"/>
          <w:color w:val="auto"/>
          <w:szCs w:val="21"/>
          <w:highlight w:val="none"/>
        </w:rPr>
      </w:pPr>
    </w:p>
    <w:p w14:paraId="5EB2DBC9">
      <w:pPr>
        <w:ind w:firstLine="420" w:firstLineChars="200"/>
        <w:rPr>
          <w:rFonts w:hint="eastAsia"/>
          <w:color w:val="auto"/>
          <w:szCs w:val="21"/>
          <w:highlight w:val="none"/>
        </w:rPr>
      </w:pPr>
    </w:p>
    <w:p w14:paraId="246F1EE5">
      <w:pPr>
        <w:ind w:firstLine="420" w:firstLineChars="200"/>
        <w:rPr>
          <w:rFonts w:hint="eastAsia"/>
          <w:color w:val="auto"/>
          <w:szCs w:val="21"/>
          <w:highlight w:val="none"/>
        </w:rPr>
      </w:pPr>
    </w:p>
    <w:p w14:paraId="51E820B6">
      <w:pPr>
        <w:ind w:firstLine="420" w:firstLineChars="200"/>
        <w:rPr>
          <w:rFonts w:hint="eastAsia"/>
          <w:color w:val="auto"/>
          <w:szCs w:val="21"/>
          <w:highlight w:val="none"/>
        </w:rPr>
      </w:pPr>
      <w:r>
        <w:rPr>
          <w:rFonts w:hint="eastAsia"/>
          <w:color w:val="auto"/>
          <w:szCs w:val="21"/>
          <w:highlight w:val="none"/>
        </w:rPr>
        <w:t>注：1. 表格栏目不得空白，报价可填写：“无”、“免费”、“已含”等字样。</w:t>
      </w:r>
    </w:p>
    <w:p w14:paraId="5C78FA2D">
      <w:pPr>
        <w:spacing w:line="240" w:lineRule="atLeast"/>
        <w:rPr>
          <w:color w:val="auto"/>
          <w:szCs w:val="21"/>
          <w:highlight w:val="none"/>
        </w:rPr>
      </w:pPr>
      <w:r>
        <w:rPr>
          <w:rFonts w:hint="eastAsia"/>
          <w:color w:val="auto"/>
          <w:szCs w:val="21"/>
          <w:highlight w:val="none"/>
        </w:rPr>
        <w:t>2.单价包括项目实施过程中发生的全部费用，包括但不限于运输费、保险费及采购文件规定的其他费用均应包含在报价中。</w:t>
      </w:r>
    </w:p>
    <w:p w14:paraId="74EAE594">
      <w:pPr>
        <w:pStyle w:val="17"/>
        <w:spacing w:after="0" w:line="560" w:lineRule="exact"/>
        <w:ind w:firstLine="0" w:firstLineChars="0"/>
        <w:rPr>
          <w:rFonts w:hint="eastAsia" w:ascii="黑体" w:hAnsi="黑体" w:eastAsia="黑体" w:cs="黑体"/>
          <w:color w:val="auto"/>
          <w:sz w:val="32"/>
          <w:szCs w:val="32"/>
          <w:highlight w:val="none"/>
          <w:lang w:val="en-US" w:eastAsia="zh-CN"/>
        </w:rPr>
      </w:pPr>
    </w:p>
    <w:p w14:paraId="41F2A4BA">
      <w:pPr>
        <w:spacing w:line="400" w:lineRule="exact"/>
        <w:ind w:left="762" w:leftChars="213" w:hanging="315" w:hangingChars="150"/>
        <w:rPr>
          <w:rFonts w:ascii="Arial" w:hAnsi="Arial" w:cs="Arial"/>
          <w:color w:val="auto"/>
          <w:highlight w:val="none"/>
        </w:rPr>
      </w:pPr>
      <w:r>
        <w:rPr>
          <w:rFonts w:ascii="Arial" w:hAnsi="Arial" w:cs="Arial"/>
          <w:color w:val="auto"/>
          <w:highlight w:val="none"/>
        </w:rPr>
        <w:t>供应商名称 （盖章）：</w:t>
      </w:r>
    </w:p>
    <w:p w14:paraId="1FA60A2D">
      <w:pPr>
        <w:spacing w:line="400" w:lineRule="exact"/>
        <w:ind w:left="762" w:leftChars="213" w:hanging="315" w:hangingChars="150"/>
        <w:rPr>
          <w:rFonts w:ascii="Arial" w:hAnsi="Arial" w:cs="Arial"/>
          <w:color w:val="auto"/>
          <w:highlight w:val="none"/>
        </w:rPr>
      </w:pPr>
      <w:r>
        <w:rPr>
          <w:rFonts w:ascii="Arial" w:hAnsi="Arial" w:cs="Arial"/>
          <w:color w:val="auto"/>
          <w:highlight w:val="none"/>
        </w:rPr>
        <w:t>法定代表人或授权代表（签字或签章）：</w:t>
      </w:r>
    </w:p>
    <w:p w14:paraId="692313B1">
      <w:pPr>
        <w:pStyle w:val="6"/>
        <w:ind w:firstLine="420" w:firstLineChars="200"/>
        <w:rPr>
          <w:rFonts w:ascii="Arial" w:hAnsi="Arial" w:cs="Arial"/>
          <w:color w:val="auto"/>
          <w:highlight w:val="none"/>
        </w:rPr>
      </w:pPr>
      <w:r>
        <w:rPr>
          <w:rFonts w:ascii="Arial" w:hAnsi="Arial" w:cs="Arial"/>
          <w:color w:val="auto"/>
          <w:highlight w:val="none"/>
        </w:rPr>
        <w:t>报价日期：</w:t>
      </w:r>
    </w:p>
    <w:p w14:paraId="7A74C0AE">
      <w:pPr>
        <w:rPr>
          <w:rFonts w:hint="eastAsia" w:ascii="黑体" w:hAnsi="黑体" w:eastAsia="黑体" w:cs="黑体"/>
          <w:sz w:val="32"/>
          <w:szCs w:val="32"/>
        </w:rPr>
      </w:pPr>
      <w:r>
        <w:rPr>
          <w:rFonts w:hint="eastAsia" w:ascii="黑体" w:hAnsi="黑体" w:eastAsia="黑体" w:cs="黑体"/>
          <w:sz w:val="32"/>
          <w:szCs w:val="32"/>
        </w:rPr>
        <w:br w:type="page"/>
      </w:r>
    </w:p>
    <w:p w14:paraId="17C52D85">
      <w:pPr>
        <w:rPr>
          <w:rFonts w:hint="eastAsia" w:ascii="黑体" w:hAnsi="黑体" w:eastAsia="黑体" w:cs="黑体"/>
          <w:color w:val="auto"/>
          <w:sz w:val="32"/>
          <w:szCs w:val="32"/>
          <w:highlight w:val="none"/>
          <w:lang w:val="en-US" w:eastAsia="zh-CN"/>
        </w:rPr>
      </w:pPr>
      <w:r>
        <w:rPr>
          <w:rFonts w:hint="eastAsia" w:ascii="黑体" w:hAnsi="黑体" w:eastAsia="黑体" w:cs="黑体"/>
          <w:color w:val="auto"/>
          <w:sz w:val="32"/>
          <w:szCs w:val="32"/>
          <w:highlight w:val="none"/>
          <w:lang w:val="en-US" w:eastAsia="zh-CN"/>
        </w:rPr>
        <w:t>附件7</w:t>
      </w:r>
    </w:p>
    <w:p w14:paraId="7E7FEBE8">
      <w:pPr>
        <w:widowControl/>
        <w:jc w:val="center"/>
        <w:outlineLvl w:val="1"/>
        <w:rPr>
          <w:rFonts w:ascii="仿宋" w:hAnsi="仿宋"/>
          <w:b/>
          <w:color w:val="000000"/>
          <w:sz w:val="32"/>
          <w:szCs w:val="32"/>
        </w:rPr>
      </w:pPr>
      <w:r>
        <w:rPr>
          <w:rFonts w:hint="eastAsia" w:ascii="仿宋" w:hAnsi="仿宋"/>
          <w:b/>
          <w:color w:val="000000"/>
          <w:sz w:val="32"/>
          <w:szCs w:val="32"/>
        </w:rPr>
        <w:t>技术、服务、商务要求条款应答表</w:t>
      </w:r>
    </w:p>
    <w:p w14:paraId="7BE476E6">
      <w:pPr>
        <w:rPr>
          <w:rFonts w:ascii="仿宋" w:hAnsi="仿宋"/>
        </w:rPr>
      </w:pPr>
    </w:p>
    <w:tbl>
      <w:tblPr>
        <w:tblStyle w:val="19"/>
        <w:tblW w:w="9341"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56"/>
        <w:gridCol w:w="1543"/>
        <w:gridCol w:w="2551"/>
        <w:gridCol w:w="2552"/>
        <w:gridCol w:w="1739"/>
      </w:tblGrid>
      <w:tr w14:paraId="62C955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6" w:hRule="atLeast"/>
          <w:jc w:val="center"/>
        </w:trPr>
        <w:tc>
          <w:tcPr>
            <w:tcW w:w="956" w:type="dxa"/>
            <w:vAlign w:val="center"/>
          </w:tcPr>
          <w:p w14:paraId="23EC6338">
            <w:pPr>
              <w:jc w:val="center"/>
              <w:rPr>
                <w:rFonts w:ascii="仿宋" w:hAnsi="仿宋"/>
                <w:color w:val="000000"/>
              </w:rPr>
            </w:pPr>
            <w:r>
              <w:rPr>
                <w:rFonts w:hint="eastAsia" w:ascii="仿宋" w:hAnsi="仿宋"/>
                <w:color w:val="000000"/>
              </w:rPr>
              <w:t>序号</w:t>
            </w:r>
          </w:p>
        </w:tc>
        <w:tc>
          <w:tcPr>
            <w:tcW w:w="1543" w:type="dxa"/>
            <w:vAlign w:val="center"/>
          </w:tcPr>
          <w:p w14:paraId="4CD8C4AD">
            <w:pPr>
              <w:jc w:val="center"/>
              <w:rPr>
                <w:rFonts w:ascii="仿宋" w:hAnsi="仿宋"/>
                <w:color w:val="000000"/>
              </w:rPr>
            </w:pPr>
            <w:r>
              <w:rPr>
                <w:rFonts w:hint="eastAsia" w:ascii="仿宋" w:hAnsi="仿宋"/>
                <w:color w:val="000000"/>
              </w:rPr>
              <w:t>包号（如有）</w:t>
            </w:r>
          </w:p>
        </w:tc>
        <w:tc>
          <w:tcPr>
            <w:tcW w:w="2551" w:type="dxa"/>
            <w:vAlign w:val="center"/>
          </w:tcPr>
          <w:p w14:paraId="00373BC1">
            <w:pPr>
              <w:jc w:val="center"/>
              <w:rPr>
                <w:rFonts w:ascii="仿宋" w:hAnsi="仿宋"/>
                <w:color w:val="000000"/>
              </w:rPr>
            </w:pPr>
            <w:r>
              <w:rPr>
                <w:rFonts w:hint="eastAsia" w:ascii="仿宋" w:hAnsi="仿宋"/>
                <w:color w:val="000000"/>
              </w:rPr>
              <w:t>采购文件要求</w:t>
            </w:r>
          </w:p>
        </w:tc>
        <w:tc>
          <w:tcPr>
            <w:tcW w:w="2552" w:type="dxa"/>
            <w:vAlign w:val="center"/>
          </w:tcPr>
          <w:p w14:paraId="7F317D66">
            <w:pPr>
              <w:jc w:val="center"/>
              <w:rPr>
                <w:rFonts w:ascii="仿宋" w:hAnsi="仿宋"/>
                <w:color w:val="000000"/>
              </w:rPr>
            </w:pPr>
            <w:r>
              <w:rPr>
                <w:rFonts w:hint="eastAsia" w:ascii="仿宋" w:hAnsi="仿宋"/>
                <w:color w:val="000000"/>
              </w:rPr>
              <w:t>响应文件响应</w:t>
            </w:r>
          </w:p>
        </w:tc>
        <w:tc>
          <w:tcPr>
            <w:tcW w:w="1739" w:type="dxa"/>
            <w:vAlign w:val="center"/>
          </w:tcPr>
          <w:p w14:paraId="146C0FF2">
            <w:pPr>
              <w:jc w:val="center"/>
              <w:rPr>
                <w:rFonts w:ascii="仿宋" w:hAnsi="仿宋"/>
                <w:color w:val="000000"/>
              </w:rPr>
            </w:pPr>
            <w:r>
              <w:rPr>
                <w:rFonts w:hint="eastAsia" w:ascii="仿宋" w:hAnsi="仿宋"/>
                <w:color w:val="000000"/>
              </w:rPr>
              <w:t>响应说明</w:t>
            </w:r>
          </w:p>
        </w:tc>
      </w:tr>
      <w:tr w14:paraId="3316A7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80" w:hRule="atLeast"/>
          <w:jc w:val="center"/>
        </w:trPr>
        <w:tc>
          <w:tcPr>
            <w:tcW w:w="956" w:type="dxa"/>
          </w:tcPr>
          <w:p w14:paraId="6B0B3E2E">
            <w:pPr>
              <w:jc w:val="center"/>
              <w:rPr>
                <w:rFonts w:ascii="仿宋" w:hAnsi="仿宋"/>
                <w:color w:val="000000"/>
              </w:rPr>
            </w:pPr>
          </w:p>
        </w:tc>
        <w:tc>
          <w:tcPr>
            <w:tcW w:w="1543" w:type="dxa"/>
          </w:tcPr>
          <w:p w14:paraId="745AF4CC">
            <w:pPr>
              <w:jc w:val="center"/>
              <w:rPr>
                <w:rFonts w:ascii="仿宋" w:hAnsi="仿宋"/>
                <w:color w:val="000000"/>
              </w:rPr>
            </w:pPr>
          </w:p>
        </w:tc>
        <w:tc>
          <w:tcPr>
            <w:tcW w:w="2551" w:type="dxa"/>
          </w:tcPr>
          <w:p w14:paraId="3379D048">
            <w:pPr>
              <w:jc w:val="center"/>
              <w:rPr>
                <w:rFonts w:ascii="仿宋" w:hAnsi="仿宋"/>
                <w:color w:val="000000"/>
              </w:rPr>
            </w:pPr>
          </w:p>
        </w:tc>
        <w:tc>
          <w:tcPr>
            <w:tcW w:w="2552" w:type="dxa"/>
          </w:tcPr>
          <w:p w14:paraId="6D697422">
            <w:pPr>
              <w:jc w:val="center"/>
              <w:rPr>
                <w:rFonts w:ascii="仿宋" w:hAnsi="仿宋"/>
                <w:color w:val="000000"/>
              </w:rPr>
            </w:pPr>
          </w:p>
        </w:tc>
        <w:tc>
          <w:tcPr>
            <w:tcW w:w="1739" w:type="dxa"/>
          </w:tcPr>
          <w:p w14:paraId="0A173F2E">
            <w:pPr>
              <w:jc w:val="center"/>
              <w:rPr>
                <w:rFonts w:ascii="仿宋" w:hAnsi="仿宋"/>
                <w:color w:val="000000"/>
              </w:rPr>
            </w:pPr>
          </w:p>
        </w:tc>
      </w:tr>
      <w:tr w14:paraId="39D3D1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80" w:hRule="atLeast"/>
          <w:jc w:val="center"/>
        </w:trPr>
        <w:tc>
          <w:tcPr>
            <w:tcW w:w="956" w:type="dxa"/>
          </w:tcPr>
          <w:p w14:paraId="47A23E63">
            <w:pPr>
              <w:jc w:val="center"/>
              <w:rPr>
                <w:rFonts w:ascii="仿宋" w:hAnsi="仿宋"/>
                <w:color w:val="000000"/>
              </w:rPr>
            </w:pPr>
          </w:p>
        </w:tc>
        <w:tc>
          <w:tcPr>
            <w:tcW w:w="1543" w:type="dxa"/>
          </w:tcPr>
          <w:p w14:paraId="4BCA4F18">
            <w:pPr>
              <w:jc w:val="center"/>
              <w:rPr>
                <w:rFonts w:ascii="仿宋" w:hAnsi="仿宋"/>
                <w:color w:val="000000"/>
              </w:rPr>
            </w:pPr>
          </w:p>
        </w:tc>
        <w:tc>
          <w:tcPr>
            <w:tcW w:w="2551" w:type="dxa"/>
          </w:tcPr>
          <w:p w14:paraId="477F08A1">
            <w:pPr>
              <w:jc w:val="center"/>
              <w:rPr>
                <w:rFonts w:ascii="仿宋" w:hAnsi="仿宋"/>
                <w:color w:val="000000"/>
              </w:rPr>
            </w:pPr>
          </w:p>
        </w:tc>
        <w:tc>
          <w:tcPr>
            <w:tcW w:w="2552" w:type="dxa"/>
          </w:tcPr>
          <w:p w14:paraId="161674F9">
            <w:pPr>
              <w:jc w:val="center"/>
              <w:rPr>
                <w:rFonts w:ascii="仿宋" w:hAnsi="仿宋"/>
                <w:color w:val="000000"/>
              </w:rPr>
            </w:pPr>
          </w:p>
        </w:tc>
        <w:tc>
          <w:tcPr>
            <w:tcW w:w="1739" w:type="dxa"/>
          </w:tcPr>
          <w:p w14:paraId="5ED24A43">
            <w:pPr>
              <w:jc w:val="center"/>
              <w:rPr>
                <w:rFonts w:ascii="仿宋" w:hAnsi="仿宋"/>
                <w:color w:val="000000"/>
              </w:rPr>
            </w:pPr>
          </w:p>
        </w:tc>
      </w:tr>
      <w:tr w14:paraId="127E19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80" w:hRule="atLeast"/>
          <w:jc w:val="center"/>
        </w:trPr>
        <w:tc>
          <w:tcPr>
            <w:tcW w:w="956" w:type="dxa"/>
          </w:tcPr>
          <w:p w14:paraId="6611C3A7">
            <w:pPr>
              <w:jc w:val="center"/>
              <w:rPr>
                <w:rFonts w:ascii="仿宋" w:hAnsi="仿宋"/>
                <w:color w:val="000000"/>
              </w:rPr>
            </w:pPr>
          </w:p>
        </w:tc>
        <w:tc>
          <w:tcPr>
            <w:tcW w:w="1543" w:type="dxa"/>
          </w:tcPr>
          <w:p w14:paraId="2375F738">
            <w:pPr>
              <w:jc w:val="center"/>
              <w:rPr>
                <w:rFonts w:ascii="仿宋" w:hAnsi="仿宋"/>
                <w:color w:val="000000"/>
              </w:rPr>
            </w:pPr>
          </w:p>
        </w:tc>
        <w:tc>
          <w:tcPr>
            <w:tcW w:w="2551" w:type="dxa"/>
          </w:tcPr>
          <w:p w14:paraId="259C8DBB">
            <w:pPr>
              <w:jc w:val="center"/>
              <w:rPr>
                <w:rFonts w:ascii="仿宋" w:hAnsi="仿宋"/>
                <w:color w:val="000000"/>
              </w:rPr>
            </w:pPr>
          </w:p>
        </w:tc>
        <w:tc>
          <w:tcPr>
            <w:tcW w:w="2552" w:type="dxa"/>
          </w:tcPr>
          <w:p w14:paraId="4AB9B0D8">
            <w:pPr>
              <w:jc w:val="center"/>
              <w:rPr>
                <w:rFonts w:ascii="仿宋" w:hAnsi="仿宋"/>
                <w:color w:val="000000"/>
              </w:rPr>
            </w:pPr>
          </w:p>
        </w:tc>
        <w:tc>
          <w:tcPr>
            <w:tcW w:w="1739" w:type="dxa"/>
          </w:tcPr>
          <w:p w14:paraId="4B3FF0F7">
            <w:pPr>
              <w:jc w:val="center"/>
              <w:rPr>
                <w:rFonts w:ascii="仿宋" w:hAnsi="仿宋"/>
                <w:color w:val="000000"/>
              </w:rPr>
            </w:pPr>
          </w:p>
        </w:tc>
      </w:tr>
      <w:tr w14:paraId="4178E9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80" w:hRule="atLeast"/>
          <w:jc w:val="center"/>
        </w:trPr>
        <w:tc>
          <w:tcPr>
            <w:tcW w:w="956" w:type="dxa"/>
          </w:tcPr>
          <w:p w14:paraId="7315F250">
            <w:pPr>
              <w:jc w:val="center"/>
              <w:rPr>
                <w:rFonts w:ascii="仿宋" w:hAnsi="仿宋"/>
                <w:color w:val="000000"/>
              </w:rPr>
            </w:pPr>
          </w:p>
        </w:tc>
        <w:tc>
          <w:tcPr>
            <w:tcW w:w="1543" w:type="dxa"/>
          </w:tcPr>
          <w:p w14:paraId="6739A8A7">
            <w:pPr>
              <w:jc w:val="center"/>
              <w:rPr>
                <w:rFonts w:ascii="仿宋" w:hAnsi="仿宋"/>
                <w:color w:val="000000"/>
              </w:rPr>
            </w:pPr>
          </w:p>
        </w:tc>
        <w:tc>
          <w:tcPr>
            <w:tcW w:w="2551" w:type="dxa"/>
          </w:tcPr>
          <w:p w14:paraId="746D9AE1">
            <w:pPr>
              <w:jc w:val="center"/>
              <w:rPr>
                <w:rFonts w:ascii="仿宋" w:hAnsi="仿宋"/>
                <w:color w:val="000000"/>
              </w:rPr>
            </w:pPr>
          </w:p>
        </w:tc>
        <w:tc>
          <w:tcPr>
            <w:tcW w:w="2552" w:type="dxa"/>
          </w:tcPr>
          <w:p w14:paraId="7DDCD642">
            <w:pPr>
              <w:jc w:val="center"/>
              <w:rPr>
                <w:rFonts w:ascii="仿宋" w:hAnsi="仿宋"/>
                <w:color w:val="000000"/>
              </w:rPr>
            </w:pPr>
          </w:p>
        </w:tc>
        <w:tc>
          <w:tcPr>
            <w:tcW w:w="1739" w:type="dxa"/>
          </w:tcPr>
          <w:p w14:paraId="39F036AB">
            <w:pPr>
              <w:jc w:val="center"/>
              <w:rPr>
                <w:rFonts w:ascii="仿宋" w:hAnsi="仿宋"/>
                <w:color w:val="000000"/>
              </w:rPr>
            </w:pPr>
          </w:p>
        </w:tc>
      </w:tr>
    </w:tbl>
    <w:p w14:paraId="452EF5DD">
      <w:pPr>
        <w:rPr>
          <w:rFonts w:ascii="仿宋" w:hAnsi="仿宋"/>
          <w:b/>
          <w:color w:val="000000"/>
        </w:rPr>
      </w:pPr>
    </w:p>
    <w:p w14:paraId="070844AB">
      <w:pPr>
        <w:adjustRightInd w:val="0"/>
        <w:ind w:firstLine="420" w:firstLineChars="200"/>
        <w:jc w:val="left"/>
        <w:rPr>
          <w:rFonts w:hint="eastAsia" w:ascii="仿宋" w:hAnsi="仿宋" w:cs="宋体"/>
          <w:bCs/>
        </w:rPr>
      </w:pPr>
    </w:p>
    <w:p w14:paraId="46A8CC73">
      <w:pPr>
        <w:keepNext w:val="0"/>
        <w:keepLines w:val="0"/>
        <w:pageBreakBefore w:val="0"/>
        <w:widowControl w:val="0"/>
        <w:kinsoku/>
        <w:wordWrap/>
        <w:overflowPunct/>
        <w:topLinePunct w:val="0"/>
        <w:autoSpaceDE/>
        <w:autoSpaceDN/>
        <w:bidi w:val="0"/>
        <w:adjustRightInd w:val="0"/>
        <w:snapToGrid/>
        <w:spacing w:line="440" w:lineRule="exact"/>
        <w:ind w:firstLine="440" w:firstLineChars="200"/>
        <w:jc w:val="left"/>
        <w:textAlignment w:val="auto"/>
        <w:rPr>
          <w:rFonts w:ascii="仿宋" w:hAnsi="仿宋" w:cs="宋体"/>
          <w:b/>
          <w:bCs/>
          <w:sz w:val="22"/>
          <w:szCs w:val="28"/>
          <w:highlight w:val="none"/>
        </w:rPr>
      </w:pPr>
      <w:r>
        <w:rPr>
          <w:rFonts w:hint="eastAsia" w:ascii="仿宋" w:hAnsi="仿宋" w:cs="宋体"/>
          <w:bCs/>
          <w:sz w:val="22"/>
          <w:szCs w:val="28"/>
          <w:highlight w:val="none"/>
        </w:rPr>
        <w:t>注：</w:t>
      </w:r>
      <w:r>
        <w:rPr>
          <w:rFonts w:ascii="仿宋" w:hAnsi="仿宋" w:cs="宋体"/>
          <w:bCs/>
          <w:sz w:val="22"/>
          <w:szCs w:val="28"/>
          <w:highlight w:val="none"/>
        </w:rPr>
        <w:t>1</w:t>
      </w:r>
      <w:r>
        <w:rPr>
          <w:rFonts w:hint="eastAsia" w:ascii="仿宋" w:hAnsi="仿宋" w:cs="宋体"/>
          <w:bCs/>
          <w:sz w:val="22"/>
          <w:szCs w:val="28"/>
          <w:highlight w:val="none"/>
        </w:rPr>
        <w:t>、供应商应当将响应货物或服务相对</w:t>
      </w:r>
      <w:r>
        <w:rPr>
          <w:rFonts w:hint="eastAsia" w:ascii="仿宋" w:hAnsi="仿宋" w:cs="宋体"/>
          <w:bCs/>
          <w:sz w:val="22"/>
          <w:szCs w:val="28"/>
          <w:highlight w:val="none"/>
          <w:lang w:eastAsia="zh-CN"/>
        </w:rPr>
        <w:t>比价</w:t>
      </w:r>
      <w:r>
        <w:rPr>
          <w:rFonts w:hint="eastAsia" w:ascii="仿宋" w:hAnsi="仿宋" w:cs="宋体"/>
          <w:bCs/>
          <w:sz w:val="22"/>
          <w:szCs w:val="28"/>
          <w:highlight w:val="none"/>
        </w:rPr>
        <w:t>文件要求有偏离的内容（包括正偏离和负偏离）在上表中如实反映，未在上表中予以列明的，视为供应商承诺其所提供货物或服务相对于</w:t>
      </w:r>
      <w:r>
        <w:rPr>
          <w:rFonts w:hint="eastAsia" w:ascii="仿宋" w:hAnsi="仿宋" w:cs="宋体"/>
          <w:bCs/>
          <w:sz w:val="22"/>
          <w:szCs w:val="28"/>
          <w:highlight w:val="none"/>
          <w:lang w:eastAsia="zh-CN"/>
        </w:rPr>
        <w:t>比价</w:t>
      </w:r>
      <w:r>
        <w:rPr>
          <w:rFonts w:hint="eastAsia" w:ascii="仿宋" w:hAnsi="仿宋" w:cs="宋体"/>
          <w:bCs/>
          <w:sz w:val="22"/>
          <w:szCs w:val="28"/>
          <w:highlight w:val="none"/>
        </w:rPr>
        <w:t>文件要求无偏离。</w:t>
      </w:r>
      <w:r>
        <w:rPr>
          <w:rFonts w:hint="eastAsia" w:ascii="仿宋" w:hAnsi="仿宋"/>
          <w:b/>
          <w:bCs/>
          <w:sz w:val="22"/>
          <w:szCs w:val="28"/>
          <w:highlight w:val="none"/>
        </w:rPr>
        <w:t>但</w:t>
      </w:r>
      <w:r>
        <w:rPr>
          <w:rFonts w:hint="eastAsia" w:ascii="仿宋" w:hAnsi="仿宋"/>
          <w:b/>
          <w:bCs/>
          <w:sz w:val="22"/>
          <w:szCs w:val="28"/>
          <w:highlight w:val="none"/>
          <w:lang w:eastAsia="zh-CN"/>
        </w:rPr>
        <w:t>比价文件</w:t>
      </w:r>
      <w:r>
        <w:rPr>
          <w:rFonts w:hint="eastAsia" w:ascii="仿宋" w:hAnsi="仿宋"/>
          <w:b/>
          <w:bCs/>
          <w:sz w:val="22"/>
          <w:szCs w:val="28"/>
          <w:highlight w:val="none"/>
        </w:rPr>
        <w:t>要求在</w:t>
      </w:r>
      <w:r>
        <w:rPr>
          <w:rFonts w:hint="eastAsia" w:ascii="仿宋" w:hAnsi="仿宋" w:cs="宋体"/>
          <w:b/>
          <w:bCs/>
          <w:sz w:val="22"/>
          <w:szCs w:val="28"/>
          <w:highlight w:val="none"/>
        </w:rPr>
        <w:t>提交响应文件时</w:t>
      </w:r>
      <w:r>
        <w:rPr>
          <w:rFonts w:hint="eastAsia" w:ascii="仿宋" w:hAnsi="仿宋"/>
          <w:b/>
          <w:bCs/>
          <w:sz w:val="22"/>
          <w:szCs w:val="28"/>
          <w:highlight w:val="none"/>
        </w:rPr>
        <w:t>提供相关证明资料或相关材料的，供应商应当在响应文件中提供，否则视为未响应采购要求（负偏离）</w:t>
      </w:r>
      <w:r>
        <w:rPr>
          <w:rFonts w:hint="eastAsia" w:ascii="仿宋" w:hAnsi="仿宋" w:cs="宋体"/>
          <w:b/>
          <w:bCs/>
          <w:sz w:val="22"/>
          <w:szCs w:val="28"/>
          <w:highlight w:val="none"/>
        </w:rPr>
        <w:t>。</w:t>
      </w:r>
    </w:p>
    <w:p w14:paraId="223DCEB0">
      <w:pPr>
        <w:keepNext w:val="0"/>
        <w:keepLines w:val="0"/>
        <w:pageBreakBefore w:val="0"/>
        <w:widowControl w:val="0"/>
        <w:kinsoku/>
        <w:wordWrap/>
        <w:overflowPunct/>
        <w:topLinePunct w:val="0"/>
        <w:autoSpaceDE/>
        <w:autoSpaceDN/>
        <w:bidi w:val="0"/>
        <w:adjustRightInd w:val="0"/>
        <w:snapToGrid/>
        <w:spacing w:line="440" w:lineRule="exact"/>
        <w:ind w:firstLine="442" w:firstLineChars="200"/>
        <w:jc w:val="left"/>
        <w:textAlignment w:val="auto"/>
        <w:rPr>
          <w:rFonts w:ascii="仿宋" w:hAnsi="仿宋" w:cs="宋体"/>
          <w:b/>
          <w:bCs/>
          <w:sz w:val="22"/>
          <w:szCs w:val="28"/>
          <w:highlight w:val="none"/>
        </w:rPr>
      </w:pPr>
      <w:r>
        <w:rPr>
          <w:rFonts w:hint="eastAsia" w:ascii="仿宋" w:hAnsi="仿宋" w:cs="宋体"/>
          <w:b/>
          <w:bCs/>
          <w:sz w:val="22"/>
          <w:szCs w:val="28"/>
          <w:highlight w:val="none"/>
        </w:rPr>
        <w:t>2、如评分标准中涉及技术、服务、商务、采购合同条款的，供应商应在上表应答，否则有可能在评审时不能得分，该风险由供应商自行承担（适用于综合评分的项目）。</w:t>
      </w:r>
    </w:p>
    <w:p w14:paraId="1B1B4D45">
      <w:pPr>
        <w:keepNext w:val="0"/>
        <w:keepLines w:val="0"/>
        <w:pageBreakBefore w:val="0"/>
        <w:widowControl w:val="0"/>
        <w:kinsoku/>
        <w:wordWrap/>
        <w:overflowPunct/>
        <w:topLinePunct w:val="0"/>
        <w:autoSpaceDE/>
        <w:autoSpaceDN/>
        <w:bidi w:val="0"/>
        <w:adjustRightInd w:val="0"/>
        <w:snapToGrid/>
        <w:spacing w:line="440" w:lineRule="exact"/>
        <w:ind w:firstLine="482" w:firstLineChars="200"/>
        <w:jc w:val="left"/>
        <w:textAlignment w:val="auto"/>
        <w:rPr>
          <w:rFonts w:ascii="仿宋" w:hAnsi="仿宋"/>
          <w:b/>
          <w:bCs w:val="0"/>
          <w:sz w:val="24"/>
          <w:szCs w:val="32"/>
          <w:highlight w:val="none"/>
        </w:rPr>
      </w:pPr>
      <w:bookmarkStart w:id="0" w:name="_Hlk126594101"/>
      <w:r>
        <w:rPr>
          <w:rFonts w:hint="eastAsia" w:ascii="仿宋" w:hAnsi="仿宋"/>
          <w:b/>
          <w:bCs w:val="0"/>
          <w:sz w:val="24"/>
          <w:szCs w:val="32"/>
          <w:highlight w:val="none"/>
        </w:rPr>
        <w:t>3、</w:t>
      </w:r>
      <w:bookmarkStart w:id="1" w:name="_Hlk126593905"/>
      <w:r>
        <w:rPr>
          <w:rFonts w:hint="eastAsia" w:ascii="仿宋" w:hAnsi="仿宋"/>
          <w:b/>
          <w:bCs w:val="0"/>
          <w:sz w:val="24"/>
          <w:szCs w:val="32"/>
          <w:highlight w:val="none"/>
        </w:rPr>
        <w:t>（实质性要求）响应文件中其他位置响应的内容和此表（包括此表未列出的一致且满足的条文）不一致的，以此应答表的内容为准。</w:t>
      </w:r>
      <w:bookmarkEnd w:id="0"/>
      <w:bookmarkEnd w:id="1"/>
    </w:p>
    <w:p w14:paraId="47AD7379">
      <w:pPr>
        <w:keepNext w:val="0"/>
        <w:keepLines w:val="0"/>
        <w:pageBreakBefore w:val="0"/>
        <w:widowControl w:val="0"/>
        <w:kinsoku/>
        <w:wordWrap/>
        <w:overflowPunct/>
        <w:topLinePunct w:val="0"/>
        <w:autoSpaceDE/>
        <w:autoSpaceDN/>
        <w:bidi w:val="0"/>
        <w:adjustRightInd w:val="0"/>
        <w:snapToGrid/>
        <w:spacing w:line="440" w:lineRule="exact"/>
        <w:ind w:firstLine="440" w:firstLineChars="200"/>
        <w:jc w:val="left"/>
        <w:textAlignment w:val="auto"/>
        <w:rPr>
          <w:rFonts w:ascii="仿宋" w:hAnsi="仿宋" w:cs="宋体"/>
          <w:bCs/>
          <w:sz w:val="22"/>
          <w:szCs w:val="28"/>
          <w:highlight w:val="none"/>
        </w:rPr>
      </w:pPr>
      <w:r>
        <w:rPr>
          <w:rFonts w:hint="eastAsia" w:ascii="仿宋" w:hAnsi="仿宋" w:cs="宋体"/>
          <w:bCs/>
          <w:sz w:val="22"/>
          <w:szCs w:val="28"/>
          <w:highlight w:val="none"/>
        </w:rPr>
        <w:t>4、供应商应当根据</w:t>
      </w:r>
      <w:r>
        <w:rPr>
          <w:rFonts w:hint="eastAsia" w:ascii="仿宋" w:hAnsi="仿宋" w:cs="宋体"/>
          <w:bCs/>
          <w:sz w:val="22"/>
          <w:szCs w:val="28"/>
          <w:highlight w:val="none"/>
          <w:lang w:eastAsia="zh-CN"/>
        </w:rPr>
        <w:t>比价</w:t>
      </w:r>
      <w:r>
        <w:rPr>
          <w:rFonts w:hint="eastAsia" w:ascii="仿宋" w:hAnsi="仿宋" w:cs="宋体"/>
          <w:bCs/>
          <w:sz w:val="22"/>
          <w:szCs w:val="28"/>
          <w:highlight w:val="none"/>
        </w:rPr>
        <w:t>文件要求据实填写，不得虚假响应，虚假响应的，其响应文件无效并按规定追究其相关责任。</w:t>
      </w:r>
    </w:p>
    <w:p w14:paraId="7CECB68E">
      <w:pPr>
        <w:rPr>
          <w:rFonts w:hint="eastAsia" w:ascii="黑体" w:hAnsi="黑体" w:eastAsia="黑体" w:cs="黑体"/>
          <w:color w:val="auto"/>
          <w:sz w:val="32"/>
          <w:szCs w:val="32"/>
          <w:highlight w:val="none"/>
          <w:lang w:val="en-US" w:eastAsia="zh-CN"/>
        </w:rPr>
      </w:pPr>
    </w:p>
    <w:p w14:paraId="22D72EF0">
      <w:pPr>
        <w:rPr>
          <w:rFonts w:hint="eastAsia" w:ascii="黑体" w:hAnsi="黑体" w:eastAsia="黑体" w:cs="黑体"/>
          <w:color w:val="auto"/>
          <w:sz w:val="32"/>
          <w:szCs w:val="32"/>
          <w:highlight w:val="none"/>
          <w:lang w:val="en-US" w:eastAsia="zh-CN"/>
        </w:rPr>
      </w:pPr>
      <w:r>
        <w:rPr>
          <w:rFonts w:hint="eastAsia" w:ascii="黑体" w:hAnsi="黑体" w:eastAsia="黑体" w:cs="黑体"/>
          <w:color w:val="auto"/>
          <w:sz w:val="32"/>
          <w:szCs w:val="32"/>
          <w:highlight w:val="none"/>
          <w:lang w:val="en-US" w:eastAsia="zh-CN"/>
        </w:rPr>
        <w:t xml:space="preserve">  </w:t>
      </w:r>
    </w:p>
    <w:p w14:paraId="08FA3B8B">
      <w:pPr>
        <w:rPr>
          <w:rFonts w:hint="eastAsia" w:ascii="黑体" w:hAnsi="黑体" w:eastAsia="黑体" w:cs="黑体"/>
          <w:color w:val="auto"/>
          <w:sz w:val="32"/>
          <w:szCs w:val="32"/>
          <w:highlight w:val="none"/>
          <w:lang w:val="en-US" w:eastAsia="zh-CN"/>
        </w:rPr>
      </w:pPr>
    </w:p>
    <w:p w14:paraId="120660A0">
      <w:pPr>
        <w:rPr>
          <w:rFonts w:hint="eastAsia" w:ascii="黑体" w:hAnsi="黑体" w:eastAsia="黑体" w:cs="黑体"/>
          <w:color w:val="auto"/>
          <w:sz w:val="32"/>
          <w:szCs w:val="32"/>
          <w:highlight w:val="none"/>
          <w:lang w:val="en-US" w:eastAsia="zh-CN"/>
        </w:rPr>
      </w:pPr>
      <w:r>
        <w:rPr>
          <w:rFonts w:hint="eastAsia" w:ascii="黑体" w:hAnsi="黑体" w:eastAsia="黑体" w:cs="黑体"/>
          <w:color w:val="auto"/>
          <w:sz w:val="32"/>
          <w:szCs w:val="32"/>
          <w:highlight w:val="none"/>
          <w:lang w:val="en-US" w:eastAsia="zh-CN"/>
        </w:rPr>
        <w:t>附件8</w:t>
      </w:r>
    </w:p>
    <w:p w14:paraId="158322BA">
      <w:pPr>
        <w:spacing w:line="360" w:lineRule="auto"/>
        <w:ind w:firstLine="2560" w:firstLineChars="800"/>
        <w:outlineLvl w:val="1"/>
        <w:rPr>
          <w:rFonts w:hint="eastAsia" w:ascii="黑体" w:hAnsi="黑体" w:eastAsia="黑体" w:cs="黑体"/>
          <w:color w:val="auto"/>
          <w:sz w:val="32"/>
          <w:szCs w:val="32"/>
          <w:highlight w:val="none"/>
          <w:lang w:val="en-US" w:eastAsia="zh-CN"/>
        </w:rPr>
      </w:pPr>
    </w:p>
    <w:p w14:paraId="63ABDDFF">
      <w:pPr>
        <w:spacing w:line="360" w:lineRule="auto"/>
        <w:ind w:firstLine="2560" w:firstLineChars="800"/>
        <w:outlineLvl w:val="1"/>
        <w:rPr>
          <w:rFonts w:ascii="Arial" w:hAnsi="Arial" w:eastAsia="宋体" w:cs="Arial"/>
          <w:b/>
          <w:color w:val="auto"/>
          <w:kern w:val="0"/>
          <w:sz w:val="28"/>
          <w:szCs w:val="28"/>
          <w:highlight w:val="none"/>
        </w:rPr>
      </w:pPr>
      <w:r>
        <w:rPr>
          <w:rFonts w:hint="eastAsia" w:ascii="黑体" w:hAnsi="黑体" w:eastAsia="黑体" w:cs="黑体"/>
          <w:color w:val="auto"/>
          <w:sz w:val="32"/>
          <w:szCs w:val="32"/>
          <w:highlight w:val="none"/>
          <w:lang w:val="en-US" w:eastAsia="zh-CN"/>
        </w:rPr>
        <w:t xml:space="preserve"> </w:t>
      </w:r>
      <w:r>
        <w:rPr>
          <w:rFonts w:ascii="Arial" w:hAnsi="Arial" w:eastAsia="宋体" w:cs="Arial"/>
          <w:b/>
          <w:color w:val="auto"/>
          <w:kern w:val="0"/>
          <w:sz w:val="28"/>
          <w:szCs w:val="28"/>
          <w:highlight w:val="none"/>
        </w:rPr>
        <w:t>供应商类似业绩一览表</w:t>
      </w:r>
    </w:p>
    <w:tbl>
      <w:tblPr>
        <w:tblStyle w:val="19"/>
        <w:tblW w:w="8977" w:type="dxa"/>
        <w:jc w:val="center"/>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Layout w:type="fixed"/>
        <w:tblCellMar>
          <w:top w:w="0" w:type="dxa"/>
          <w:left w:w="54" w:type="dxa"/>
          <w:bottom w:w="0" w:type="dxa"/>
          <w:right w:w="54" w:type="dxa"/>
        </w:tblCellMar>
      </w:tblPr>
      <w:tblGrid>
        <w:gridCol w:w="978"/>
        <w:gridCol w:w="1819"/>
        <w:gridCol w:w="2721"/>
        <w:gridCol w:w="1774"/>
        <w:gridCol w:w="1685"/>
      </w:tblGrid>
      <w:tr w14:paraId="4232F142">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54" w:type="dxa"/>
            <w:bottom w:w="0" w:type="dxa"/>
            <w:right w:w="54" w:type="dxa"/>
          </w:tblCellMar>
        </w:tblPrEx>
        <w:trPr>
          <w:cantSplit/>
          <w:trHeight w:val="613" w:hRule="atLeast"/>
          <w:jc w:val="center"/>
        </w:trPr>
        <w:tc>
          <w:tcPr>
            <w:tcW w:w="978" w:type="dxa"/>
            <w:tcBorders>
              <w:top w:val="single" w:color="auto" w:sz="4" w:space="0"/>
            </w:tcBorders>
            <w:vAlign w:val="center"/>
          </w:tcPr>
          <w:p w14:paraId="7A8F3C51">
            <w:pPr>
              <w:spacing w:line="400" w:lineRule="exact"/>
              <w:ind w:firstLine="120" w:firstLineChars="50"/>
              <w:rPr>
                <w:rFonts w:ascii="Arial" w:hAnsi="Arial" w:eastAsia="宋体" w:cs="Arial"/>
                <w:color w:val="auto"/>
                <w:kern w:val="0"/>
                <w:sz w:val="24"/>
                <w:szCs w:val="20"/>
                <w:highlight w:val="none"/>
              </w:rPr>
            </w:pPr>
            <w:r>
              <w:rPr>
                <w:rFonts w:ascii="Arial" w:hAnsi="Arial" w:eastAsia="宋体" w:cs="Arial"/>
                <w:color w:val="auto"/>
                <w:kern w:val="0"/>
                <w:sz w:val="24"/>
                <w:szCs w:val="20"/>
                <w:highlight w:val="none"/>
              </w:rPr>
              <w:t>年份</w:t>
            </w:r>
          </w:p>
        </w:tc>
        <w:tc>
          <w:tcPr>
            <w:tcW w:w="1819" w:type="dxa"/>
            <w:vAlign w:val="center"/>
          </w:tcPr>
          <w:p w14:paraId="3B3CCFD3">
            <w:pPr>
              <w:spacing w:line="400" w:lineRule="exact"/>
              <w:jc w:val="center"/>
              <w:rPr>
                <w:rFonts w:ascii="Arial" w:hAnsi="Arial" w:eastAsia="宋体" w:cs="Arial"/>
                <w:color w:val="auto"/>
                <w:kern w:val="0"/>
                <w:sz w:val="24"/>
                <w:szCs w:val="20"/>
                <w:highlight w:val="none"/>
              </w:rPr>
            </w:pPr>
            <w:r>
              <w:rPr>
                <w:rFonts w:ascii="Arial" w:hAnsi="Arial" w:eastAsia="宋体" w:cs="Arial"/>
                <w:color w:val="auto"/>
                <w:kern w:val="0"/>
                <w:sz w:val="24"/>
                <w:szCs w:val="20"/>
                <w:highlight w:val="none"/>
              </w:rPr>
              <w:t>用户名称</w:t>
            </w:r>
          </w:p>
        </w:tc>
        <w:tc>
          <w:tcPr>
            <w:tcW w:w="2721" w:type="dxa"/>
            <w:vAlign w:val="center"/>
          </w:tcPr>
          <w:p w14:paraId="68C018ED">
            <w:pPr>
              <w:spacing w:line="400" w:lineRule="exact"/>
              <w:jc w:val="center"/>
              <w:rPr>
                <w:rFonts w:ascii="Arial" w:hAnsi="Arial" w:eastAsia="宋体" w:cs="Arial"/>
                <w:color w:val="auto"/>
                <w:kern w:val="0"/>
                <w:sz w:val="24"/>
                <w:szCs w:val="20"/>
                <w:highlight w:val="none"/>
              </w:rPr>
            </w:pPr>
            <w:r>
              <w:rPr>
                <w:rFonts w:ascii="Arial" w:hAnsi="Arial" w:eastAsia="宋体" w:cs="Arial"/>
                <w:color w:val="auto"/>
                <w:kern w:val="0"/>
                <w:sz w:val="24"/>
                <w:szCs w:val="20"/>
                <w:highlight w:val="none"/>
              </w:rPr>
              <w:t>项目名称</w:t>
            </w:r>
          </w:p>
        </w:tc>
        <w:tc>
          <w:tcPr>
            <w:tcW w:w="1774" w:type="dxa"/>
            <w:vAlign w:val="center"/>
          </w:tcPr>
          <w:p w14:paraId="724F99C2">
            <w:pPr>
              <w:spacing w:line="400" w:lineRule="exact"/>
              <w:jc w:val="center"/>
              <w:rPr>
                <w:rFonts w:ascii="Arial" w:hAnsi="Arial" w:eastAsia="宋体" w:cs="Arial"/>
                <w:color w:val="auto"/>
                <w:kern w:val="0"/>
                <w:sz w:val="24"/>
                <w:szCs w:val="20"/>
                <w:highlight w:val="none"/>
              </w:rPr>
            </w:pPr>
            <w:r>
              <w:rPr>
                <w:rFonts w:ascii="Arial" w:hAnsi="Arial" w:eastAsia="宋体" w:cs="Arial"/>
                <w:color w:val="auto"/>
                <w:kern w:val="0"/>
                <w:sz w:val="24"/>
                <w:szCs w:val="20"/>
                <w:highlight w:val="none"/>
              </w:rPr>
              <w:t>合同金额</w:t>
            </w:r>
          </w:p>
        </w:tc>
        <w:tc>
          <w:tcPr>
            <w:tcW w:w="1685" w:type="dxa"/>
            <w:tcBorders>
              <w:left w:val="single" w:color="auto" w:sz="4" w:space="0"/>
            </w:tcBorders>
            <w:vAlign w:val="center"/>
          </w:tcPr>
          <w:p w14:paraId="51BB7535">
            <w:pPr>
              <w:spacing w:line="400" w:lineRule="exact"/>
              <w:rPr>
                <w:rFonts w:ascii="Arial" w:hAnsi="Arial" w:eastAsia="宋体" w:cs="Arial"/>
                <w:color w:val="auto"/>
                <w:kern w:val="0"/>
                <w:sz w:val="24"/>
                <w:szCs w:val="20"/>
                <w:highlight w:val="none"/>
              </w:rPr>
            </w:pPr>
            <w:r>
              <w:rPr>
                <w:rFonts w:ascii="Arial" w:hAnsi="Arial" w:eastAsia="宋体" w:cs="Arial"/>
                <w:color w:val="auto"/>
                <w:kern w:val="0"/>
                <w:sz w:val="24"/>
                <w:szCs w:val="20"/>
                <w:highlight w:val="none"/>
              </w:rPr>
              <w:t xml:space="preserve"> 备注</w:t>
            </w:r>
          </w:p>
        </w:tc>
      </w:tr>
      <w:tr w14:paraId="0F976F40">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54" w:type="dxa"/>
            <w:bottom w:w="0" w:type="dxa"/>
            <w:right w:w="54" w:type="dxa"/>
          </w:tblCellMar>
        </w:tblPrEx>
        <w:trPr>
          <w:cantSplit/>
          <w:trHeight w:val="622" w:hRule="atLeast"/>
          <w:jc w:val="center"/>
        </w:trPr>
        <w:tc>
          <w:tcPr>
            <w:tcW w:w="978" w:type="dxa"/>
            <w:vAlign w:val="center"/>
          </w:tcPr>
          <w:p w14:paraId="247946FE">
            <w:pPr>
              <w:spacing w:line="400" w:lineRule="exact"/>
              <w:jc w:val="center"/>
              <w:rPr>
                <w:rFonts w:ascii="Arial" w:hAnsi="Arial" w:eastAsia="宋体" w:cs="Arial"/>
                <w:color w:val="auto"/>
                <w:kern w:val="0"/>
                <w:sz w:val="24"/>
                <w:szCs w:val="20"/>
                <w:highlight w:val="none"/>
              </w:rPr>
            </w:pPr>
          </w:p>
        </w:tc>
        <w:tc>
          <w:tcPr>
            <w:tcW w:w="1819" w:type="dxa"/>
            <w:vAlign w:val="center"/>
          </w:tcPr>
          <w:p w14:paraId="72776257">
            <w:pPr>
              <w:spacing w:line="400" w:lineRule="exact"/>
              <w:jc w:val="center"/>
              <w:rPr>
                <w:rFonts w:ascii="Arial" w:hAnsi="Arial" w:eastAsia="宋体" w:cs="Arial"/>
                <w:color w:val="auto"/>
                <w:kern w:val="0"/>
                <w:sz w:val="24"/>
                <w:szCs w:val="20"/>
                <w:highlight w:val="none"/>
              </w:rPr>
            </w:pPr>
          </w:p>
        </w:tc>
        <w:tc>
          <w:tcPr>
            <w:tcW w:w="2721" w:type="dxa"/>
            <w:vAlign w:val="center"/>
          </w:tcPr>
          <w:p w14:paraId="1957C5C9">
            <w:pPr>
              <w:spacing w:line="400" w:lineRule="exact"/>
              <w:jc w:val="center"/>
              <w:rPr>
                <w:rFonts w:ascii="Arial" w:hAnsi="Arial" w:eastAsia="宋体" w:cs="Arial"/>
                <w:color w:val="auto"/>
                <w:kern w:val="0"/>
                <w:sz w:val="24"/>
                <w:szCs w:val="20"/>
                <w:highlight w:val="none"/>
              </w:rPr>
            </w:pPr>
          </w:p>
        </w:tc>
        <w:tc>
          <w:tcPr>
            <w:tcW w:w="1774" w:type="dxa"/>
            <w:vAlign w:val="center"/>
          </w:tcPr>
          <w:p w14:paraId="7728BE5F">
            <w:pPr>
              <w:spacing w:line="400" w:lineRule="exact"/>
              <w:jc w:val="center"/>
              <w:rPr>
                <w:rFonts w:ascii="Arial" w:hAnsi="Arial" w:eastAsia="宋体" w:cs="Arial"/>
                <w:color w:val="auto"/>
                <w:kern w:val="0"/>
                <w:sz w:val="24"/>
                <w:szCs w:val="20"/>
                <w:highlight w:val="none"/>
              </w:rPr>
            </w:pPr>
          </w:p>
        </w:tc>
        <w:tc>
          <w:tcPr>
            <w:tcW w:w="1685" w:type="dxa"/>
            <w:tcBorders>
              <w:left w:val="single" w:color="auto" w:sz="4" w:space="0"/>
            </w:tcBorders>
            <w:vAlign w:val="center"/>
          </w:tcPr>
          <w:p w14:paraId="4D0B1614">
            <w:pPr>
              <w:spacing w:line="400" w:lineRule="exact"/>
              <w:jc w:val="center"/>
              <w:rPr>
                <w:rFonts w:ascii="Arial" w:hAnsi="Arial" w:eastAsia="宋体" w:cs="Arial"/>
                <w:color w:val="auto"/>
                <w:kern w:val="0"/>
                <w:sz w:val="24"/>
                <w:szCs w:val="20"/>
                <w:highlight w:val="none"/>
              </w:rPr>
            </w:pPr>
          </w:p>
        </w:tc>
      </w:tr>
      <w:tr w14:paraId="04DEBC25">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54" w:type="dxa"/>
            <w:bottom w:w="0" w:type="dxa"/>
            <w:right w:w="54" w:type="dxa"/>
          </w:tblCellMar>
        </w:tblPrEx>
        <w:trPr>
          <w:cantSplit/>
          <w:trHeight w:val="622" w:hRule="atLeast"/>
          <w:jc w:val="center"/>
        </w:trPr>
        <w:tc>
          <w:tcPr>
            <w:tcW w:w="978" w:type="dxa"/>
            <w:vAlign w:val="center"/>
          </w:tcPr>
          <w:p w14:paraId="6B885F29">
            <w:pPr>
              <w:spacing w:line="400" w:lineRule="exact"/>
              <w:jc w:val="center"/>
              <w:rPr>
                <w:rFonts w:ascii="Arial" w:hAnsi="Arial" w:eastAsia="宋体" w:cs="Arial"/>
                <w:color w:val="auto"/>
                <w:kern w:val="0"/>
                <w:sz w:val="24"/>
                <w:szCs w:val="20"/>
                <w:highlight w:val="none"/>
              </w:rPr>
            </w:pPr>
          </w:p>
        </w:tc>
        <w:tc>
          <w:tcPr>
            <w:tcW w:w="1819" w:type="dxa"/>
            <w:vAlign w:val="center"/>
          </w:tcPr>
          <w:p w14:paraId="5427C558">
            <w:pPr>
              <w:spacing w:line="400" w:lineRule="exact"/>
              <w:jc w:val="center"/>
              <w:rPr>
                <w:rFonts w:ascii="Arial" w:hAnsi="Arial" w:eastAsia="宋体" w:cs="Arial"/>
                <w:color w:val="auto"/>
                <w:kern w:val="0"/>
                <w:sz w:val="24"/>
                <w:szCs w:val="20"/>
                <w:highlight w:val="none"/>
              </w:rPr>
            </w:pPr>
          </w:p>
        </w:tc>
        <w:tc>
          <w:tcPr>
            <w:tcW w:w="2721" w:type="dxa"/>
            <w:vAlign w:val="center"/>
          </w:tcPr>
          <w:p w14:paraId="52E4DF3F">
            <w:pPr>
              <w:spacing w:line="400" w:lineRule="exact"/>
              <w:jc w:val="center"/>
              <w:rPr>
                <w:rFonts w:ascii="Arial" w:hAnsi="Arial" w:eastAsia="宋体" w:cs="Arial"/>
                <w:color w:val="auto"/>
                <w:kern w:val="0"/>
                <w:sz w:val="24"/>
                <w:szCs w:val="20"/>
                <w:highlight w:val="none"/>
              </w:rPr>
            </w:pPr>
          </w:p>
        </w:tc>
        <w:tc>
          <w:tcPr>
            <w:tcW w:w="1774" w:type="dxa"/>
            <w:vAlign w:val="center"/>
          </w:tcPr>
          <w:p w14:paraId="7C29C2AE">
            <w:pPr>
              <w:spacing w:line="400" w:lineRule="exact"/>
              <w:jc w:val="center"/>
              <w:rPr>
                <w:rFonts w:ascii="Arial" w:hAnsi="Arial" w:eastAsia="宋体" w:cs="Arial"/>
                <w:color w:val="auto"/>
                <w:kern w:val="0"/>
                <w:sz w:val="24"/>
                <w:szCs w:val="20"/>
                <w:highlight w:val="none"/>
              </w:rPr>
            </w:pPr>
          </w:p>
        </w:tc>
        <w:tc>
          <w:tcPr>
            <w:tcW w:w="1685" w:type="dxa"/>
            <w:tcBorders>
              <w:left w:val="single" w:color="auto" w:sz="4" w:space="0"/>
            </w:tcBorders>
            <w:vAlign w:val="center"/>
          </w:tcPr>
          <w:p w14:paraId="5B4A3ACD">
            <w:pPr>
              <w:spacing w:line="400" w:lineRule="exact"/>
              <w:jc w:val="center"/>
              <w:rPr>
                <w:rFonts w:ascii="Arial" w:hAnsi="Arial" w:eastAsia="宋体" w:cs="Arial"/>
                <w:color w:val="auto"/>
                <w:kern w:val="0"/>
                <w:sz w:val="24"/>
                <w:szCs w:val="20"/>
                <w:highlight w:val="none"/>
              </w:rPr>
            </w:pPr>
          </w:p>
        </w:tc>
      </w:tr>
      <w:tr w14:paraId="350617E4">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54" w:type="dxa"/>
            <w:bottom w:w="0" w:type="dxa"/>
            <w:right w:w="54" w:type="dxa"/>
          </w:tblCellMar>
        </w:tblPrEx>
        <w:trPr>
          <w:cantSplit/>
          <w:trHeight w:val="622" w:hRule="atLeast"/>
          <w:jc w:val="center"/>
        </w:trPr>
        <w:tc>
          <w:tcPr>
            <w:tcW w:w="978" w:type="dxa"/>
            <w:vAlign w:val="center"/>
          </w:tcPr>
          <w:p w14:paraId="2942349B">
            <w:pPr>
              <w:spacing w:line="400" w:lineRule="exact"/>
              <w:jc w:val="center"/>
              <w:rPr>
                <w:rFonts w:ascii="Arial" w:hAnsi="Arial" w:eastAsia="宋体" w:cs="Arial"/>
                <w:color w:val="auto"/>
                <w:kern w:val="0"/>
                <w:sz w:val="24"/>
                <w:szCs w:val="20"/>
                <w:highlight w:val="none"/>
              </w:rPr>
            </w:pPr>
          </w:p>
        </w:tc>
        <w:tc>
          <w:tcPr>
            <w:tcW w:w="1819" w:type="dxa"/>
            <w:vAlign w:val="center"/>
          </w:tcPr>
          <w:p w14:paraId="56221C5A">
            <w:pPr>
              <w:spacing w:line="400" w:lineRule="exact"/>
              <w:jc w:val="center"/>
              <w:rPr>
                <w:rFonts w:ascii="Arial" w:hAnsi="Arial" w:eastAsia="宋体" w:cs="Arial"/>
                <w:color w:val="auto"/>
                <w:kern w:val="0"/>
                <w:sz w:val="24"/>
                <w:szCs w:val="20"/>
                <w:highlight w:val="none"/>
              </w:rPr>
            </w:pPr>
          </w:p>
        </w:tc>
        <w:tc>
          <w:tcPr>
            <w:tcW w:w="2721" w:type="dxa"/>
            <w:vAlign w:val="center"/>
          </w:tcPr>
          <w:p w14:paraId="45AC728F">
            <w:pPr>
              <w:spacing w:line="400" w:lineRule="exact"/>
              <w:jc w:val="center"/>
              <w:rPr>
                <w:rFonts w:ascii="Arial" w:hAnsi="Arial" w:eastAsia="宋体" w:cs="Arial"/>
                <w:color w:val="auto"/>
                <w:kern w:val="0"/>
                <w:sz w:val="24"/>
                <w:szCs w:val="20"/>
                <w:highlight w:val="none"/>
              </w:rPr>
            </w:pPr>
          </w:p>
        </w:tc>
        <w:tc>
          <w:tcPr>
            <w:tcW w:w="1774" w:type="dxa"/>
            <w:vAlign w:val="center"/>
          </w:tcPr>
          <w:p w14:paraId="43D1DCD0">
            <w:pPr>
              <w:spacing w:line="400" w:lineRule="exact"/>
              <w:jc w:val="center"/>
              <w:rPr>
                <w:rFonts w:ascii="Arial" w:hAnsi="Arial" w:eastAsia="宋体" w:cs="Arial"/>
                <w:color w:val="auto"/>
                <w:kern w:val="0"/>
                <w:sz w:val="24"/>
                <w:szCs w:val="20"/>
                <w:highlight w:val="none"/>
              </w:rPr>
            </w:pPr>
          </w:p>
        </w:tc>
        <w:tc>
          <w:tcPr>
            <w:tcW w:w="1685" w:type="dxa"/>
            <w:tcBorders>
              <w:left w:val="single" w:color="auto" w:sz="4" w:space="0"/>
            </w:tcBorders>
            <w:vAlign w:val="center"/>
          </w:tcPr>
          <w:p w14:paraId="7ACEA9DD">
            <w:pPr>
              <w:spacing w:line="400" w:lineRule="exact"/>
              <w:jc w:val="center"/>
              <w:rPr>
                <w:rFonts w:ascii="Arial" w:hAnsi="Arial" w:eastAsia="宋体" w:cs="Arial"/>
                <w:color w:val="auto"/>
                <w:kern w:val="0"/>
                <w:sz w:val="24"/>
                <w:szCs w:val="20"/>
                <w:highlight w:val="none"/>
              </w:rPr>
            </w:pPr>
          </w:p>
        </w:tc>
      </w:tr>
      <w:tr w14:paraId="33C9C196">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54" w:type="dxa"/>
            <w:bottom w:w="0" w:type="dxa"/>
            <w:right w:w="54" w:type="dxa"/>
          </w:tblCellMar>
        </w:tblPrEx>
        <w:trPr>
          <w:cantSplit/>
          <w:trHeight w:val="622" w:hRule="atLeast"/>
          <w:jc w:val="center"/>
        </w:trPr>
        <w:tc>
          <w:tcPr>
            <w:tcW w:w="978" w:type="dxa"/>
            <w:vAlign w:val="center"/>
          </w:tcPr>
          <w:p w14:paraId="4042A8A2">
            <w:pPr>
              <w:spacing w:line="400" w:lineRule="exact"/>
              <w:jc w:val="center"/>
              <w:rPr>
                <w:rFonts w:ascii="Arial" w:hAnsi="Arial" w:eastAsia="宋体" w:cs="Arial"/>
                <w:color w:val="auto"/>
                <w:kern w:val="0"/>
                <w:sz w:val="24"/>
                <w:szCs w:val="20"/>
                <w:highlight w:val="none"/>
              </w:rPr>
            </w:pPr>
          </w:p>
        </w:tc>
        <w:tc>
          <w:tcPr>
            <w:tcW w:w="1819" w:type="dxa"/>
            <w:tcBorders>
              <w:right w:val="single" w:color="auto" w:sz="4" w:space="0"/>
            </w:tcBorders>
            <w:vAlign w:val="center"/>
          </w:tcPr>
          <w:p w14:paraId="1BE20162">
            <w:pPr>
              <w:spacing w:line="400" w:lineRule="exact"/>
              <w:jc w:val="center"/>
              <w:rPr>
                <w:rFonts w:ascii="Arial" w:hAnsi="Arial" w:eastAsia="宋体" w:cs="Arial"/>
                <w:color w:val="auto"/>
                <w:kern w:val="0"/>
                <w:sz w:val="24"/>
                <w:szCs w:val="20"/>
                <w:highlight w:val="none"/>
              </w:rPr>
            </w:pPr>
          </w:p>
        </w:tc>
        <w:tc>
          <w:tcPr>
            <w:tcW w:w="2721" w:type="dxa"/>
            <w:tcBorders>
              <w:left w:val="single" w:color="auto" w:sz="4" w:space="0"/>
            </w:tcBorders>
            <w:vAlign w:val="center"/>
          </w:tcPr>
          <w:p w14:paraId="4A691417">
            <w:pPr>
              <w:spacing w:line="400" w:lineRule="exact"/>
              <w:jc w:val="center"/>
              <w:rPr>
                <w:rFonts w:ascii="Arial" w:hAnsi="Arial" w:eastAsia="宋体" w:cs="Arial"/>
                <w:color w:val="auto"/>
                <w:kern w:val="0"/>
                <w:sz w:val="24"/>
                <w:szCs w:val="20"/>
                <w:highlight w:val="none"/>
              </w:rPr>
            </w:pPr>
          </w:p>
        </w:tc>
        <w:tc>
          <w:tcPr>
            <w:tcW w:w="1774" w:type="dxa"/>
            <w:vAlign w:val="center"/>
          </w:tcPr>
          <w:p w14:paraId="17E275C4">
            <w:pPr>
              <w:spacing w:line="400" w:lineRule="exact"/>
              <w:jc w:val="center"/>
              <w:rPr>
                <w:rFonts w:ascii="Arial" w:hAnsi="Arial" w:eastAsia="宋体" w:cs="Arial"/>
                <w:color w:val="auto"/>
                <w:kern w:val="0"/>
                <w:sz w:val="24"/>
                <w:szCs w:val="20"/>
                <w:highlight w:val="none"/>
              </w:rPr>
            </w:pPr>
          </w:p>
        </w:tc>
        <w:tc>
          <w:tcPr>
            <w:tcW w:w="1685" w:type="dxa"/>
            <w:tcBorders>
              <w:left w:val="single" w:color="auto" w:sz="4" w:space="0"/>
            </w:tcBorders>
            <w:vAlign w:val="center"/>
          </w:tcPr>
          <w:p w14:paraId="66A23D68">
            <w:pPr>
              <w:spacing w:line="400" w:lineRule="exact"/>
              <w:jc w:val="center"/>
              <w:rPr>
                <w:rFonts w:ascii="Arial" w:hAnsi="Arial" w:eastAsia="宋体" w:cs="Arial"/>
                <w:color w:val="auto"/>
                <w:kern w:val="0"/>
                <w:sz w:val="24"/>
                <w:szCs w:val="20"/>
                <w:highlight w:val="none"/>
              </w:rPr>
            </w:pPr>
          </w:p>
        </w:tc>
      </w:tr>
      <w:tr w14:paraId="23DB2C6D">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54" w:type="dxa"/>
            <w:bottom w:w="0" w:type="dxa"/>
            <w:right w:w="54" w:type="dxa"/>
          </w:tblCellMar>
        </w:tblPrEx>
        <w:trPr>
          <w:cantSplit/>
          <w:trHeight w:val="622" w:hRule="atLeast"/>
          <w:jc w:val="center"/>
        </w:trPr>
        <w:tc>
          <w:tcPr>
            <w:tcW w:w="978" w:type="dxa"/>
            <w:vAlign w:val="center"/>
          </w:tcPr>
          <w:p w14:paraId="4CB0C010">
            <w:pPr>
              <w:spacing w:line="400" w:lineRule="exact"/>
              <w:jc w:val="center"/>
              <w:rPr>
                <w:rFonts w:ascii="Arial" w:hAnsi="Arial" w:eastAsia="宋体" w:cs="Arial"/>
                <w:color w:val="auto"/>
                <w:kern w:val="0"/>
                <w:sz w:val="24"/>
                <w:szCs w:val="20"/>
                <w:highlight w:val="none"/>
              </w:rPr>
            </w:pPr>
          </w:p>
        </w:tc>
        <w:tc>
          <w:tcPr>
            <w:tcW w:w="1819" w:type="dxa"/>
            <w:vAlign w:val="center"/>
          </w:tcPr>
          <w:p w14:paraId="45739FE1">
            <w:pPr>
              <w:spacing w:line="400" w:lineRule="exact"/>
              <w:jc w:val="center"/>
              <w:rPr>
                <w:rFonts w:ascii="Arial" w:hAnsi="Arial" w:eastAsia="宋体" w:cs="Arial"/>
                <w:color w:val="auto"/>
                <w:kern w:val="0"/>
                <w:sz w:val="24"/>
                <w:szCs w:val="20"/>
                <w:highlight w:val="none"/>
              </w:rPr>
            </w:pPr>
          </w:p>
        </w:tc>
        <w:tc>
          <w:tcPr>
            <w:tcW w:w="2721" w:type="dxa"/>
            <w:vAlign w:val="center"/>
          </w:tcPr>
          <w:p w14:paraId="3E4D5352">
            <w:pPr>
              <w:spacing w:line="400" w:lineRule="exact"/>
              <w:jc w:val="center"/>
              <w:rPr>
                <w:rFonts w:ascii="Arial" w:hAnsi="Arial" w:eastAsia="宋体" w:cs="Arial"/>
                <w:color w:val="auto"/>
                <w:kern w:val="0"/>
                <w:sz w:val="24"/>
                <w:szCs w:val="20"/>
                <w:highlight w:val="none"/>
              </w:rPr>
            </w:pPr>
          </w:p>
        </w:tc>
        <w:tc>
          <w:tcPr>
            <w:tcW w:w="1774" w:type="dxa"/>
            <w:vAlign w:val="center"/>
          </w:tcPr>
          <w:p w14:paraId="27F2A2BB">
            <w:pPr>
              <w:spacing w:line="400" w:lineRule="exact"/>
              <w:jc w:val="center"/>
              <w:rPr>
                <w:rFonts w:ascii="Arial" w:hAnsi="Arial" w:eastAsia="宋体" w:cs="Arial"/>
                <w:color w:val="auto"/>
                <w:kern w:val="0"/>
                <w:sz w:val="24"/>
                <w:szCs w:val="20"/>
                <w:highlight w:val="none"/>
              </w:rPr>
            </w:pPr>
          </w:p>
        </w:tc>
        <w:tc>
          <w:tcPr>
            <w:tcW w:w="1685" w:type="dxa"/>
            <w:tcBorders>
              <w:left w:val="single" w:color="auto" w:sz="4" w:space="0"/>
            </w:tcBorders>
            <w:vAlign w:val="center"/>
          </w:tcPr>
          <w:p w14:paraId="07F4CF55">
            <w:pPr>
              <w:spacing w:line="400" w:lineRule="exact"/>
              <w:jc w:val="center"/>
              <w:rPr>
                <w:rFonts w:ascii="Arial" w:hAnsi="Arial" w:eastAsia="宋体" w:cs="Arial"/>
                <w:color w:val="auto"/>
                <w:kern w:val="0"/>
                <w:sz w:val="24"/>
                <w:szCs w:val="20"/>
                <w:highlight w:val="none"/>
              </w:rPr>
            </w:pPr>
          </w:p>
        </w:tc>
      </w:tr>
      <w:tr w14:paraId="30ED1C50">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54" w:type="dxa"/>
            <w:bottom w:w="0" w:type="dxa"/>
            <w:right w:w="54" w:type="dxa"/>
          </w:tblCellMar>
        </w:tblPrEx>
        <w:trPr>
          <w:cantSplit/>
          <w:trHeight w:val="622" w:hRule="atLeast"/>
          <w:jc w:val="center"/>
        </w:trPr>
        <w:tc>
          <w:tcPr>
            <w:tcW w:w="978" w:type="dxa"/>
            <w:vAlign w:val="center"/>
          </w:tcPr>
          <w:p w14:paraId="1463DC0F">
            <w:pPr>
              <w:spacing w:line="400" w:lineRule="exact"/>
              <w:jc w:val="center"/>
              <w:rPr>
                <w:rFonts w:ascii="Arial" w:hAnsi="Arial" w:eastAsia="宋体" w:cs="Arial"/>
                <w:color w:val="auto"/>
                <w:kern w:val="0"/>
                <w:sz w:val="24"/>
                <w:szCs w:val="20"/>
                <w:highlight w:val="none"/>
              </w:rPr>
            </w:pPr>
          </w:p>
        </w:tc>
        <w:tc>
          <w:tcPr>
            <w:tcW w:w="1819" w:type="dxa"/>
            <w:vAlign w:val="center"/>
          </w:tcPr>
          <w:p w14:paraId="4F714842">
            <w:pPr>
              <w:spacing w:line="400" w:lineRule="exact"/>
              <w:jc w:val="center"/>
              <w:rPr>
                <w:rFonts w:ascii="Arial" w:hAnsi="Arial" w:eastAsia="宋体" w:cs="Arial"/>
                <w:color w:val="auto"/>
                <w:kern w:val="0"/>
                <w:sz w:val="24"/>
                <w:szCs w:val="20"/>
                <w:highlight w:val="none"/>
              </w:rPr>
            </w:pPr>
          </w:p>
        </w:tc>
        <w:tc>
          <w:tcPr>
            <w:tcW w:w="2721" w:type="dxa"/>
            <w:vAlign w:val="center"/>
          </w:tcPr>
          <w:p w14:paraId="55421D7A">
            <w:pPr>
              <w:spacing w:line="400" w:lineRule="exact"/>
              <w:jc w:val="center"/>
              <w:rPr>
                <w:rFonts w:ascii="Arial" w:hAnsi="Arial" w:eastAsia="宋体" w:cs="Arial"/>
                <w:color w:val="auto"/>
                <w:kern w:val="0"/>
                <w:sz w:val="24"/>
                <w:szCs w:val="20"/>
                <w:highlight w:val="none"/>
              </w:rPr>
            </w:pPr>
          </w:p>
        </w:tc>
        <w:tc>
          <w:tcPr>
            <w:tcW w:w="1774" w:type="dxa"/>
            <w:vAlign w:val="center"/>
          </w:tcPr>
          <w:p w14:paraId="2D453286">
            <w:pPr>
              <w:spacing w:line="400" w:lineRule="exact"/>
              <w:jc w:val="center"/>
              <w:rPr>
                <w:rFonts w:ascii="Arial" w:hAnsi="Arial" w:eastAsia="宋体" w:cs="Arial"/>
                <w:color w:val="auto"/>
                <w:kern w:val="0"/>
                <w:sz w:val="24"/>
                <w:szCs w:val="20"/>
                <w:highlight w:val="none"/>
              </w:rPr>
            </w:pPr>
          </w:p>
        </w:tc>
        <w:tc>
          <w:tcPr>
            <w:tcW w:w="1685" w:type="dxa"/>
            <w:tcBorders>
              <w:left w:val="single" w:color="auto" w:sz="4" w:space="0"/>
            </w:tcBorders>
            <w:vAlign w:val="center"/>
          </w:tcPr>
          <w:p w14:paraId="4BF40249">
            <w:pPr>
              <w:spacing w:line="400" w:lineRule="exact"/>
              <w:jc w:val="center"/>
              <w:rPr>
                <w:rFonts w:ascii="Arial" w:hAnsi="Arial" w:eastAsia="宋体" w:cs="Arial"/>
                <w:color w:val="auto"/>
                <w:kern w:val="0"/>
                <w:sz w:val="24"/>
                <w:szCs w:val="20"/>
                <w:highlight w:val="none"/>
              </w:rPr>
            </w:pPr>
          </w:p>
        </w:tc>
      </w:tr>
      <w:tr w14:paraId="41F662F8">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54" w:type="dxa"/>
            <w:bottom w:w="0" w:type="dxa"/>
            <w:right w:w="54" w:type="dxa"/>
          </w:tblCellMar>
        </w:tblPrEx>
        <w:trPr>
          <w:cantSplit/>
          <w:trHeight w:val="534" w:hRule="atLeast"/>
          <w:jc w:val="center"/>
        </w:trPr>
        <w:tc>
          <w:tcPr>
            <w:tcW w:w="978" w:type="dxa"/>
            <w:tcBorders>
              <w:bottom w:val="single" w:color="auto" w:sz="4" w:space="0"/>
            </w:tcBorders>
            <w:vAlign w:val="center"/>
          </w:tcPr>
          <w:p w14:paraId="27C2F12D">
            <w:pPr>
              <w:spacing w:line="400" w:lineRule="exact"/>
              <w:jc w:val="center"/>
              <w:rPr>
                <w:rFonts w:ascii="Arial" w:hAnsi="Arial" w:eastAsia="宋体" w:cs="Arial"/>
                <w:color w:val="auto"/>
                <w:kern w:val="0"/>
                <w:sz w:val="24"/>
                <w:szCs w:val="20"/>
                <w:highlight w:val="none"/>
              </w:rPr>
            </w:pPr>
          </w:p>
        </w:tc>
        <w:tc>
          <w:tcPr>
            <w:tcW w:w="1819" w:type="dxa"/>
            <w:tcBorders>
              <w:bottom w:val="single" w:color="auto" w:sz="4" w:space="0"/>
            </w:tcBorders>
            <w:vAlign w:val="center"/>
          </w:tcPr>
          <w:p w14:paraId="7A10568D">
            <w:pPr>
              <w:spacing w:line="400" w:lineRule="exact"/>
              <w:jc w:val="center"/>
              <w:rPr>
                <w:rFonts w:ascii="Arial" w:hAnsi="Arial" w:eastAsia="宋体" w:cs="Arial"/>
                <w:color w:val="auto"/>
                <w:kern w:val="0"/>
                <w:sz w:val="24"/>
                <w:szCs w:val="20"/>
                <w:highlight w:val="none"/>
              </w:rPr>
            </w:pPr>
          </w:p>
        </w:tc>
        <w:tc>
          <w:tcPr>
            <w:tcW w:w="2721" w:type="dxa"/>
            <w:tcBorders>
              <w:bottom w:val="single" w:color="auto" w:sz="4" w:space="0"/>
            </w:tcBorders>
            <w:vAlign w:val="center"/>
          </w:tcPr>
          <w:p w14:paraId="4DD23EBA">
            <w:pPr>
              <w:spacing w:line="400" w:lineRule="exact"/>
              <w:jc w:val="center"/>
              <w:rPr>
                <w:rFonts w:ascii="Arial" w:hAnsi="Arial" w:eastAsia="宋体" w:cs="Arial"/>
                <w:color w:val="auto"/>
                <w:kern w:val="0"/>
                <w:sz w:val="24"/>
                <w:szCs w:val="20"/>
                <w:highlight w:val="none"/>
              </w:rPr>
            </w:pPr>
          </w:p>
        </w:tc>
        <w:tc>
          <w:tcPr>
            <w:tcW w:w="1774" w:type="dxa"/>
            <w:tcBorders>
              <w:bottom w:val="single" w:color="auto" w:sz="4" w:space="0"/>
            </w:tcBorders>
            <w:vAlign w:val="center"/>
          </w:tcPr>
          <w:p w14:paraId="0961D93C">
            <w:pPr>
              <w:spacing w:line="400" w:lineRule="exact"/>
              <w:jc w:val="center"/>
              <w:rPr>
                <w:rFonts w:ascii="Arial" w:hAnsi="Arial" w:eastAsia="宋体" w:cs="Arial"/>
                <w:color w:val="auto"/>
                <w:kern w:val="0"/>
                <w:sz w:val="24"/>
                <w:szCs w:val="20"/>
                <w:highlight w:val="none"/>
              </w:rPr>
            </w:pPr>
          </w:p>
        </w:tc>
        <w:tc>
          <w:tcPr>
            <w:tcW w:w="1685" w:type="dxa"/>
            <w:tcBorders>
              <w:left w:val="single" w:color="auto" w:sz="4" w:space="0"/>
              <w:bottom w:val="single" w:color="auto" w:sz="4" w:space="0"/>
            </w:tcBorders>
            <w:vAlign w:val="center"/>
          </w:tcPr>
          <w:p w14:paraId="72609234">
            <w:pPr>
              <w:spacing w:line="400" w:lineRule="exact"/>
              <w:jc w:val="center"/>
              <w:rPr>
                <w:rFonts w:ascii="Arial" w:hAnsi="Arial" w:eastAsia="宋体" w:cs="Arial"/>
                <w:color w:val="auto"/>
                <w:kern w:val="0"/>
                <w:sz w:val="24"/>
                <w:szCs w:val="20"/>
                <w:highlight w:val="none"/>
              </w:rPr>
            </w:pPr>
          </w:p>
        </w:tc>
      </w:tr>
      <w:tr w14:paraId="17F83A54">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54" w:type="dxa"/>
            <w:bottom w:w="0" w:type="dxa"/>
            <w:right w:w="54" w:type="dxa"/>
          </w:tblCellMar>
        </w:tblPrEx>
        <w:trPr>
          <w:cantSplit/>
          <w:trHeight w:val="627" w:hRule="atLeast"/>
          <w:jc w:val="center"/>
        </w:trPr>
        <w:tc>
          <w:tcPr>
            <w:tcW w:w="978" w:type="dxa"/>
            <w:tcBorders>
              <w:top w:val="single" w:color="auto" w:sz="4" w:space="0"/>
              <w:bottom w:val="single" w:color="auto" w:sz="4" w:space="0"/>
            </w:tcBorders>
            <w:vAlign w:val="center"/>
          </w:tcPr>
          <w:p w14:paraId="16E90623">
            <w:pPr>
              <w:spacing w:line="400" w:lineRule="exact"/>
              <w:jc w:val="center"/>
              <w:rPr>
                <w:rFonts w:ascii="Arial" w:hAnsi="Arial" w:eastAsia="宋体" w:cs="Arial"/>
                <w:color w:val="auto"/>
                <w:kern w:val="0"/>
                <w:sz w:val="24"/>
                <w:szCs w:val="20"/>
                <w:highlight w:val="none"/>
              </w:rPr>
            </w:pPr>
          </w:p>
        </w:tc>
        <w:tc>
          <w:tcPr>
            <w:tcW w:w="1819" w:type="dxa"/>
            <w:tcBorders>
              <w:top w:val="single" w:color="auto" w:sz="4" w:space="0"/>
              <w:bottom w:val="single" w:color="auto" w:sz="4" w:space="0"/>
            </w:tcBorders>
            <w:vAlign w:val="center"/>
          </w:tcPr>
          <w:p w14:paraId="12D54653">
            <w:pPr>
              <w:spacing w:line="400" w:lineRule="exact"/>
              <w:jc w:val="center"/>
              <w:rPr>
                <w:rFonts w:ascii="Arial" w:hAnsi="Arial" w:eastAsia="宋体" w:cs="Arial"/>
                <w:color w:val="auto"/>
                <w:kern w:val="0"/>
                <w:sz w:val="24"/>
                <w:szCs w:val="20"/>
                <w:highlight w:val="none"/>
              </w:rPr>
            </w:pPr>
          </w:p>
        </w:tc>
        <w:tc>
          <w:tcPr>
            <w:tcW w:w="2721" w:type="dxa"/>
            <w:tcBorders>
              <w:top w:val="single" w:color="auto" w:sz="4" w:space="0"/>
              <w:bottom w:val="single" w:color="auto" w:sz="4" w:space="0"/>
            </w:tcBorders>
            <w:vAlign w:val="center"/>
          </w:tcPr>
          <w:p w14:paraId="7E8E4D77">
            <w:pPr>
              <w:spacing w:line="400" w:lineRule="exact"/>
              <w:jc w:val="center"/>
              <w:rPr>
                <w:rFonts w:ascii="Arial" w:hAnsi="Arial" w:eastAsia="宋体" w:cs="Arial"/>
                <w:color w:val="auto"/>
                <w:kern w:val="0"/>
                <w:sz w:val="24"/>
                <w:szCs w:val="20"/>
                <w:highlight w:val="none"/>
              </w:rPr>
            </w:pPr>
          </w:p>
        </w:tc>
        <w:tc>
          <w:tcPr>
            <w:tcW w:w="1774" w:type="dxa"/>
            <w:tcBorders>
              <w:top w:val="single" w:color="auto" w:sz="4" w:space="0"/>
              <w:bottom w:val="single" w:color="auto" w:sz="4" w:space="0"/>
            </w:tcBorders>
            <w:vAlign w:val="center"/>
          </w:tcPr>
          <w:p w14:paraId="457E4A32">
            <w:pPr>
              <w:spacing w:line="400" w:lineRule="exact"/>
              <w:jc w:val="center"/>
              <w:rPr>
                <w:rFonts w:ascii="Arial" w:hAnsi="Arial" w:eastAsia="宋体" w:cs="Arial"/>
                <w:color w:val="auto"/>
                <w:kern w:val="0"/>
                <w:sz w:val="24"/>
                <w:szCs w:val="20"/>
                <w:highlight w:val="none"/>
              </w:rPr>
            </w:pPr>
          </w:p>
        </w:tc>
        <w:tc>
          <w:tcPr>
            <w:tcW w:w="1685" w:type="dxa"/>
            <w:tcBorders>
              <w:top w:val="single" w:color="auto" w:sz="4" w:space="0"/>
              <w:left w:val="single" w:color="auto" w:sz="4" w:space="0"/>
              <w:bottom w:val="single" w:color="auto" w:sz="4" w:space="0"/>
            </w:tcBorders>
            <w:vAlign w:val="center"/>
          </w:tcPr>
          <w:p w14:paraId="7C70D01D">
            <w:pPr>
              <w:spacing w:line="400" w:lineRule="exact"/>
              <w:jc w:val="center"/>
              <w:rPr>
                <w:rFonts w:ascii="Arial" w:hAnsi="Arial" w:eastAsia="宋体" w:cs="Arial"/>
                <w:color w:val="auto"/>
                <w:kern w:val="0"/>
                <w:sz w:val="24"/>
                <w:szCs w:val="20"/>
                <w:highlight w:val="none"/>
              </w:rPr>
            </w:pPr>
          </w:p>
        </w:tc>
      </w:tr>
      <w:tr w14:paraId="3CA91CF7">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54" w:type="dxa"/>
            <w:bottom w:w="0" w:type="dxa"/>
            <w:right w:w="54" w:type="dxa"/>
          </w:tblCellMar>
        </w:tblPrEx>
        <w:trPr>
          <w:cantSplit/>
          <w:trHeight w:val="647" w:hRule="atLeast"/>
          <w:jc w:val="center"/>
        </w:trPr>
        <w:tc>
          <w:tcPr>
            <w:tcW w:w="978" w:type="dxa"/>
            <w:tcBorders>
              <w:top w:val="single" w:color="auto" w:sz="4" w:space="0"/>
              <w:bottom w:val="single" w:color="auto" w:sz="4" w:space="0"/>
            </w:tcBorders>
            <w:vAlign w:val="center"/>
          </w:tcPr>
          <w:p w14:paraId="7CC14846">
            <w:pPr>
              <w:spacing w:line="400" w:lineRule="exact"/>
              <w:jc w:val="center"/>
              <w:rPr>
                <w:rFonts w:ascii="Arial" w:hAnsi="Arial" w:eastAsia="宋体" w:cs="Arial"/>
                <w:color w:val="auto"/>
                <w:kern w:val="0"/>
                <w:sz w:val="24"/>
                <w:szCs w:val="20"/>
                <w:highlight w:val="none"/>
              </w:rPr>
            </w:pPr>
          </w:p>
        </w:tc>
        <w:tc>
          <w:tcPr>
            <w:tcW w:w="1819" w:type="dxa"/>
            <w:tcBorders>
              <w:top w:val="single" w:color="auto" w:sz="4" w:space="0"/>
              <w:bottom w:val="single" w:color="auto" w:sz="4" w:space="0"/>
            </w:tcBorders>
            <w:vAlign w:val="center"/>
          </w:tcPr>
          <w:p w14:paraId="66539B18">
            <w:pPr>
              <w:spacing w:line="400" w:lineRule="exact"/>
              <w:jc w:val="center"/>
              <w:rPr>
                <w:rFonts w:ascii="Arial" w:hAnsi="Arial" w:eastAsia="宋体" w:cs="Arial"/>
                <w:color w:val="auto"/>
                <w:kern w:val="0"/>
                <w:sz w:val="24"/>
                <w:szCs w:val="20"/>
                <w:highlight w:val="none"/>
              </w:rPr>
            </w:pPr>
          </w:p>
        </w:tc>
        <w:tc>
          <w:tcPr>
            <w:tcW w:w="2721" w:type="dxa"/>
            <w:tcBorders>
              <w:top w:val="single" w:color="auto" w:sz="4" w:space="0"/>
              <w:bottom w:val="single" w:color="auto" w:sz="4" w:space="0"/>
            </w:tcBorders>
            <w:vAlign w:val="center"/>
          </w:tcPr>
          <w:p w14:paraId="4EC97D7B">
            <w:pPr>
              <w:spacing w:line="400" w:lineRule="exact"/>
              <w:jc w:val="center"/>
              <w:rPr>
                <w:rFonts w:ascii="Arial" w:hAnsi="Arial" w:eastAsia="宋体" w:cs="Arial"/>
                <w:color w:val="auto"/>
                <w:kern w:val="0"/>
                <w:sz w:val="24"/>
                <w:szCs w:val="20"/>
                <w:highlight w:val="none"/>
              </w:rPr>
            </w:pPr>
          </w:p>
        </w:tc>
        <w:tc>
          <w:tcPr>
            <w:tcW w:w="1774" w:type="dxa"/>
            <w:tcBorders>
              <w:top w:val="single" w:color="auto" w:sz="4" w:space="0"/>
              <w:bottom w:val="single" w:color="auto" w:sz="4" w:space="0"/>
            </w:tcBorders>
            <w:vAlign w:val="center"/>
          </w:tcPr>
          <w:p w14:paraId="1134D4FD">
            <w:pPr>
              <w:spacing w:line="400" w:lineRule="exact"/>
              <w:jc w:val="center"/>
              <w:rPr>
                <w:rFonts w:ascii="Arial" w:hAnsi="Arial" w:eastAsia="宋体" w:cs="Arial"/>
                <w:color w:val="auto"/>
                <w:kern w:val="0"/>
                <w:sz w:val="24"/>
                <w:szCs w:val="20"/>
                <w:highlight w:val="none"/>
              </w:rPr>
            </w:pPr>
          </w:p>
        </w:tc>
        <w:tc>
          <w:tcPr>
            <w:tcW w:w="1685" w:type="dxa"/>
            <w:tcBorders>
              <w:top w:val="single" w:color="auto" w:sz="4" w:space="0"/>
              <w:left w:val="single" w:color="auto" w:sz="4" w:space="0"/>
              <w:bottom w:val="single" w:color="auto" w:sz="4" w:space="0"/>
            </w:tcBorders>
            <w:vAlign w:val="center"/>
          </w:tcPr>
          <w:p w14:paraId="1FB077A7">
            <w:pPr>
              <w:spacing w:line="400" w:lineRule="exact"/>
              <w:jc w:val="center"/>
              <w:rPr>
                <w:rFonts w:ascii="Arial" w:hAnsi="Arial" w:eastAsia="宋体" w:cs="Arial"/>
                <w:color w:val="auto"/>
                <w:kern w:val="0"/>
                <w:sz w:val="24"/>
                <w:szCs w:val="20"/>
                <w:highlight w:val="none"/>
              </w:rPr>
            </w:pPr>
          </w:p>
        </w:tc>
      </w:tr>
    </w:tbl>
    <w:p w14:paraId="73B33A4C">
      <w:pPr>
        <w:snapToGrid w:val="0"/>
        <w:ind w:firstLine="600" w:firstLineChars="250"/>
        <w:rPr>
          <w:rFonts w:ascii="Arial" w:hAnsi="Arial" w:eastAsia="宋体" w:cs="Arial"/>
          <w:color w:val="auto"/>
          <w:kern w:val="0"/>
          <w:sz w:val="36"/>
          <w:szCs w:val="36"/>
          <w:highlight w:val="none"/>
        </w:rPr>
      </w:pPr>
      <w:r>
        <w:rPr>
          <w:rFonts w:ascii="Arial" w:hAnsi="Arial" w:eastAsia="宋体" w:cs="Arial"/>
          <w:color w:val="auto"/>
          <w:kern w:val="0"/>
          <w:sz w:val="24"/>
          <w:szCs w:val="24"/>
          <w:highlight w:val="none"/>
        </w:rPr>
        <w:t>注：以上业绩需提供有关书面证明材料</w:t>
      </w:r>
      <w:r>
        <w:rPr>
          <w:rFonts w:ascii="Arial" w:hAnsi="Arial" w:eastAsia="宋体" w:cs="Arial"/>
          <w:color w:val="auto"/>
          <w:kern w:val="0"/>
          <w:sz w:val="24"/>
          <w:szCs w:val="20"/>
          <w:highlight w:val="none"/>
        </w:rPr>
        <w:t>。</w:t>
      </w:r>
      <w:r>
        <w:rPr>
          <w:rFonts w:ascii="Arial" w:hAnsi="Arial" w:eastAsia="宋体" w:cs="Arial"/>
          <w:color w:val="auto"/>
          <w:kern w:val="0"/>
          <w:sz w:val="24"/>
          <w:szCs w:val="24"/>
          <w:highlight w:val="none"/>
        </w:rPr>
        <w:t>未提供证明材料的，评审时将不予认定。</w:t>
      </w:r>
    </w:p>
    <w:p w14:paraId="517ABB50">
      <w:pPr>
        <w:spacing w:line="360" w:lineRule="auto"/>
        <w:rPr>
          <w:rFonts w:ascii="Arial" w:hAnsi="Arial" w:eastAsia="宋体" w:cs="Arial"/>
          <w:b/>
          <w:color w:val="auto"/>
          <w:kern w:val="0"/>
          <w:sz w:val="28"/>
          <w:szCs w:val="28"/>
          <w:highlight w:val="none"/>
        </w:rPr>
      </w:pPr>
    </w:p>
    <w:p w14:paraId="7A04120E">
      <w:pPr>
        <w:spacing w:line="360" w:lineRule="auto"/>
        <w:rPr>
          <w:rFonts w:ascii="Arial" w:hAnsi="Arial" w:eastAsia="宋体" w:cs="Arial"/>
          <w:color w:val="auto"/>
          <w:kern w:val="0"/>
          <w:sz w:val="24"/>
          <w:szCs w:val="24"/>
          <w:highlight w:val="none"/>
          <w:u w:val="single"/>
        </w:rPr>
      </w:pPr>
      <w:r>
        <w:rPr>
          <w:rFonts w:ascii="Arial" w:hAnsi="Arial" w:eastAsia="宋体" w:cs="Arial"/>
          <w:color w:val="auto"/>
          <w:kern w:val="0"/>
          <w:sz w:val="24"/>
          <w:szCs w:val="24"/>
          <w:highlight w:val="none"/>
        </w:rPr>
        <w:t>供应商名称：</w:t>
      </w:r>
      <w:r>
        <w:rPr>
          <w:rFonts w:ascii="Arial" w:hAnsi="Arial" w:eastAsia="宋体" w:cs="Arial"/>
          <w:color w:val="auto"/>
          <w:kern w:val="0"/>
          <w:sz w:val="24"/>
          <w:szCs w:val="24"/>
          <w:highlight w:val="none"/>
          <w:u w:val="single"/>
        </w:rPr>
        <w:t>（全称并加盖公章）</w:t>
      </w:r>
    </w:p>
    <w:p w14:paraId="29322FAA">
      <w:pPr>
        <w:spacing w:line="360" w:lineRule="auto"/>
        <w:rPr>
          <w:rFonts w:ascii="Arial" w:hAnsi="Arial" w:eastAsia="宋体" w:cs="Arial"/>
          <w:color w:val="auto"/>
          <w:kern w:val="0"/>
          <w:sz w:val="24"/>
          <w:szCs w:val="24"/>
          <w:highlight w:val="none"/>
          <w:u w:val="single"/>
        </w:rPr>
      </w:pPr>
      <w:r>
        <w:rPr>
          <w:rFonts w:ascii="Arial" w:hAnsi="Arial" w:eastAsia="宋体" w:cs="Arial"/>
          <w:color w:val="auto"/>
          <w:kern w:val="0"/>
          <w:sz w:val="24"/>
          <w:szCs w:val="24"/>
          <w:highlight w:val="none"/>
        </w:rPr>
        <w:t>法定代表人或授权代表（签字或签章）</w:t>
      </w:r>
      <w:r>
        <w:rPr>
          <w:rFonts w:ascii="Arial" w:hAnsi="Arial" w:eastAsia="宋体" w:cs="Arial"/>
          <w:bCs/>
          <w:color w:val="auto"/>
          <w:kern w:val="0"/>
          <w:sz w:val="24"/>
          <w:szCs w:val="24"/>
          <w:highlight w:val="none"/>
        </w:rPr>
        <w:t>：</w:t>
      </w:r>
    </w:p>
    <w:p w14:paraId="2A2312B3">
      <w:pPr>
        <w:rPr>
          <w:rFonts w:ascii="Arial" w:hAnsi="Arial" w:eastAsia="宋体" w:cs="Arial"/>
          <w:color w:val="auto"/>
          <w:kern w:val="0"/>
          <w:sz w:val="28"/>
          <w:szCs w:val="28"/>
          <w:highlight w:val="none"/>
        </w:rPr>
      </w:pPr>
      <w:r>
        <w:rPr>
          <w:rFonts w:ascii="Arial" w:hAnsi="Arial" w:eastAsia="宋体" w:cs="Arial"/>
          <w:color w:val="auto"/>
          <w:kern w:val="0"/>
          <w:sz w:val="24"/>
          <w:szCs w:val="24"/>
          <w:highlight w:val="none"/>
        </w:rPr>
        <w:t>日期：</w:t>
      </w:r>
    </w:p>
    <w:p w14:paraId="3387B403">
      <w:pPr>
        <w:tabs>
          <w:tab w:val="left" w:pos="420"/>
        </w:tabs>
        <w:snapToGrid w:val="0"/>
        <w:spacing w:line="560" w:lineRule="exact"/>
        <w:ind w:firstLine="562" w:firstLineChars="200"/>
        <w:rPr>
          <w:rFonts w:hint="eastAsia" w:eastAsia="仿宋_GB2312"/>
          <w:color w:val="auto"/>
          <w:highlight w:val="none"/>
          <w:lang w:eastAsia="zh-CN"/>
        </w:rPr>
      </w:pPr>
      <w:r>
        <w:rPr>
          <w:rFonts w:ascii="Arial" w:hAnsi="Arial" w:eastAsia="宋体" w:cs="Arial"/>
          <w:b/>
          <w:color w:val="auto"/>
          <w:kern w:val="0"/>
          <w:sz w:val="28"/>
          <w:szCs w:val="28"/>
          <w:highlight w:val="none"/>
        </w:rPr>
        <w:br w:type="page"/>
      </w:r>
    </w:p>
    <w:p w14:paraId="18DF3430">
      <w:pPr>
        <w:pStyle w:val="17"/>
        <w:spacing w:after="0" w:line="560" w:lineRule="exact"/>
        <w:ind w:firstLine="0" w:firstLineChars="0"/>
        <w:jc w:val="both"/>
        <w:rPr>
          <w:rFonts w:hint="default" w:ascii="黑体" w:hAnsi="黑体" w:eastAsia="黑体" w:cs="黑体"/>
          <w:color w:val="auto"/>
          <w:sz w:val="32"/>
          <w:szCs w:val="32"/>
          <w:highlight w:val="none"/>
          <w:lang w:val="en-US" w:eastAsia="zh-CN"/>
        </w:rPr>
      </w:pPr>
      <w:r>
        <w:rPr>
          <w:rFonts w:hint="eastAsia" w:ascii="黑体" w:hAnsi="黑体" w:eastAsia="黑体" w:cs="黑体"/>
          <w:color w:val="auto"/>
          <w:sz w:val="32"/>
          <w:szCs w:val="32"/>
          <w:highlight w:val="none"/>
          <w:lang w:val="en-US" w:eastAsia="zh-CN"/>
        </w:rPr>
        <w:t>附件9</w:t>
      </w:r>
    </w:p>
    <w:p w14:paraId="707CB95A">
      <w:pPr>
        <w:pStyle w:val="17"/>
        <w:spacing w:after="0" w:line="560" w:lineRule="exact"/>
        <w:ind w:firstLine="0" w:firstLineChars="0"/>
        <w:jc w:val="center"/>
        <w:rPr>
          <w:rFonts w:hint="default" w:ascii="黑体" w:hAnsi="黑体" w:eastAsia="黑体" w:cs="黑体"/>
          <w:color w:val="auto"/>
          <w:sz w:val="32"/>
          <w:szCs w:val="32"/>
          <w:highlight w:val="none"/>
          <w:lang w:val="en-US" w:eastAsia="zh-CN"/>
        </w:rPr>
      </w:pPr>
      <w:r>
        <w:rPr>
          <w:rFonts w:hint="eastAsia" w:ascii="黑体" w:hAnsi="黑体" w:eastAsia="黑体" w:cs="黑体"/>
          <w:color w:val="auto"/>
          <w:sz w:val="32"/>
          <w:szCs w:val="32"/>
          <w:highlight w:val="none"/>
          <w:lang w:val="en-US" w:eastAsia="zh-CN"/>
        </w:rPr>
        <w:t>响应函</w:t>
      </w:r>
    </w:p>
    <w:p w14:paraId="5616A2F8">
      <w:pPr>
        <w:tabs>
          <w:tab w:val="left" w:pos="900"/>
        </w:tabs>
        <w:spacing w:line="360" w:lineRule="auto"/>
        <w:outlineLvl w:val="1"/>
        <w:rPr>
          <w:rFonts w:ascii="Arial" w:hAnsi="Arial" w:cs="Arial"/>
          <w:b/>
          <w:color w:val="auto"/>
          <w:szCs w:val="24"/>
          <w:highlight w:val="none"/>
        </w:rPr>
      </w:pPr>
      <w:r>
        <w:rPr>
          <w:rFonts w:hint="eastAsia" w:ascii="Arial" w:hAnsi="Arial" w:cs="Arial"/>
          <w:b/>
          <w:color w:val="auto"/>
          <w:sz w:val="28"/>
          <w:szCs w:val="28"/>
          <w:highlight w:val="none"/>
        </w:rPr>
        <w:t xml:space="preserve">  </w:t>
      </w:r>
    </w:p>
    <w:p w14:paraId="4E5FF0B4">
      <w:pPr>
        <w:pStyle w:val="9"/>
        <w:rPr>
          <w:rFonts w:hint="eastAsia" w:ascii="仿宋_GB2312" w:hAnsi="仿宋_GB2312" w:eastAsia="仿宋_GB2312" w:cs="仿宋_GB2312"/>
          <w:color w:val="auto"/>
          <w:highlight w:val="none"/>
          <w:u w:val="single"/>
          <w:lang w:eastAsia="zh-CN"/>
        </w:rPr>
      </w:pPr>
      <w:r>
        <w:rPr>
          <w:rFonts w:hint="eastAsia" w:ascii="仿宋_GB2312" w:hAnsi="仿宋_GB2312" w:eastAsia="仿宋_GB2312" w:cs="仿宋_GB2312"/>
          <w:color w:val="auto"/>
          <w:highlight w:val="none"/>
          <w:u w:val="single"/>
        </w:rPr>
        <w:t>致：中国工程物理研究院公共事务管理部</w:t>
      </w:r>
      <w:r>
        <w:rPr>
          <w:rFonts w:hint="eastAsia" w:ascii="仿宋_GB2312" w:hAnsi="仿宋_GB2312" w:eastAsia="仿宋_GB2312" w:cs="仿宋_GB2312"/>
          <w:color w:val="auto"/>
          <w:highlight w:val="none"/>
          <w:u w:val="single"/>
          <w:lang w:eastAsia="zh-CN"/>
        </w:rPr>
        <w:t>服务保障中心：</w:t>
      </w:r>
    </w:p>
    <w:p w14:paraId="0FC4BB62">
      <w:pPr>
        <w:autoSpaceDE w:val="0"/>
        <w:autoSpaceDN w:val="0"/>
        <w:snapToGrid w:val="0"/>
        <w:spacing w:line="360" w:lineRule="auto"/>
        <w:ind w:firstLine="315" w:firstLineChars="150"/>
        <w:rPr>
          <w:rFonts w:hint="default" w:ascii="仿宋_GB2312" w:hAnsi="仿宋_GB2312" w:eastAsia="仿宋_GB2312" w:cs="仿宋_GB2312"/>
          <w:color w:val="auto"/>
          <w:szCs w:val="24"/>
          <w:highlight w:val="none"/>
          <w:u w:val="single"/>
          <w:lang w:val="en-US" w:eastAsia="zh-CN"/>
        </w:rPr>
      </w:pPr>
      <w:r>
        <w:rPr>
          <w:rFonts w:hint="eastAsia" w:ascii="仿宋_GB2312" w:hAnsi="仿宋_GB2312" w:eastAsia="仿宋_GB2312" w:cs="仿宋_GB2312"/>
          <w:color w:val="auto"/>
          <w:szCs w:val="24"/>
          <w:highlight w:val="none"/>
        </w:rPr>
        <w:t>根据贵方项目</w:t>
      </w:r>
      <w:r>
        <w:rPr>
          <w:rFonts w:hint="eastAsia" w:ascii="仿宋_GB2312" w:hAnsi="仿宋_GB2312" w:eastAsia="仿宋_GB2312" w:cs="仿宋_GB2312"/>
          <w:color w:val="auto"/>
          <w:szCs w:val="24"/>
          <w:highlight w:val="none"/>
          <w:u w:val="single"/>
        </w:rPr>
        <w:t xml:space="preserve">      </w:t>
      </w:r>
      <w:r>
        <w:rPr>
          <w:rFonts w:hint="eastAsia" w:ascii="仿宋_GB2312" w:hAnsi="仿宋_GB2312" w:eastAsia="仿宋_GB2312" w:cs="仿宋_GB2312"/>
          <w:color w:val="auto"/>
          <w:szCs w:val="24"/>
          <w:highlight w:val="none"/>
        </w:rPr>
        <w:t>编号为</w:t>
      </w:r>
      <w:r>
        <w:rPr>
          <w:rFonts w:hint="eastAsia" w:ascii="仿宋_GB2312" w:hAnsi="仿宋_GB2312" w:eastAsia="仿宋_GB2312" w:cs="仿宋_GB2312"/>
          <w:color w:val="auto"/>
          <w:szCs w:val="24"/>
          <w:highlight w:val="none"/>
          <w:u w:val="single"/>
        </w:rPr>
        <w:t xml:space="preserve">      </w:t>
      </w:r>
      <w:r>
        <w:rPr>
          <w:rFonts w:hint="eastAsia" w:ascii="仿宋_GB2312" w:hAnsi="仿宋_GB2312" w:eastAsia="仿宋_GB2312" w:cs="仿宋_GB2312"/>
          <w:color w:val="auto"/>
          <w:szCs w:val="24"/>
          <w:highlight w:val="none"/>
        </w:rPr>
        <w:t>的</w:t>
      </w:r>
      <w:r>
        <w:rPr>
          <w:rFonts w:hint="eastAsia" w:ascii="仿宋_GB2312" w:hAnsi="仿宋_GB2312" w:eastAsia="仿宋_GB2312" w:cs="仿宋_GB2312"/>
          <w:color w:val="auto"/>
          <w:szCs w:val="24"/>
          <w:highlight w:val="none"/>
          <w:lang w:val="en-US" w:eastAsia="zh-CN"/>
        </w:rPr>
        <w:t>比价邀请</w:t>
      </w:r>
      <w:r>
        <w:rPr>
          <w:rFonts w:hint="eastAsia" w:ascii="仿宋_GB2312" w:hAnsi="仿宋_GB2312" w:eastAsia="仿宋_GB2312" w:cs="仿宋_GB2312"/>
          <w:color w:val="auto"/>
          <w:szCs w:val="24"/>
          <w:highlight w:val="none"/>
        </w:rPr>
        <w:t>，正式授权的下述签字人</w:t>
      </w:r>
      <w:r>
        <w:rPr>
          <w:rFonts w:hint="eastAsia" w:ascii="仿宋_GB2312" w:hAnsi="仿宋_GB2312" w:eastAsia="仿宋_GB2312" w:cs="仿宋_GB2312"/>
          <w:color w:val="auto"/>
          <w:szCs w:val="24"/>
          <w:highlight w:val="none"/>
          <w:u w:val="single"/>
        </w:rPr>
        <w:t xml:space="preserve">      </w:t>
      </w:r>
      <w:r>
        <w:rPr>
          <w:rFonts w:hint="eastAsia" w:ascii="仿宋_GB2312" w:hAnsi="仿宋_GB2312" w:eastAsia="仿宋_GB2312" w:cs="仿宋_GB2312"/>
          <w:color w:val="auto"/>
          <w:szCs w:val="24"/>
          <w:highlight w:val="none"/>
        </w:rPr>
        <w:t>(姓名和职务)代表供应商</w:t>
      </w:r>
      <w:r>
        <w:rPr>
          <w:rFonts w:hint="eastAsia" w:ascii="仿宋_GB2312" w:hAnsi="仿宋_GB2312" w:eastAsia="仿宋_GB2312" w:cs="仿宋_GB2312"/>
          <w:color w:val="auto"/>
          <w:szCs w:val="24"/>
          <w:highlight w:val="none"/>
          <w:u w:val="single"/>
        </w:rPr>
        <w:t xml:space="preserve">            </w:t>
      </w:r>
      <w:r>
        <w:rPr>
          <w:rFonts w:hint="eastAsia" w:ascii="仿宋_GB2312" w:hAnsi="仿宋_GB2312" w:eastAsia="仿宋_GB2312" w:cs="仿宋_GB2312"/>
          <w:color w:val="auto"/>
          <w:szCs w:val="24"/>
          <w:highlight w:val="none"/>
        </w:rPr>
        <w:t>(供应商的名称)，提交</w:t>
      </w:r>
      <w:r>
        <w:rPr>
          <w:rFonts w:hint="eastAsia" w:ascii="仿宋_GB2312" w:hAnsi="仿宋_GB2312" w:eastAsia="仿宋_GB2312" w:cs="仿宋_GB2312"/>
          <w:color w:val="auto"/>
          <w:szCs w:val="24"/>
          <w:highlight w:val="none"/>
          <w:lang w:val="en-US" w:eastAsia="zh-CN"/>
        </w:rPr>
        <w:t>比价资料。</w:t>
      </w:r>
    </w:p>
    <w:p w14:paraId="24563A73">
      <w:pPr>
        <w:autoSpaceDE w:val="0"/>
        <w:autoSpaceDN w:val="0"/>
        <w:snapToGrid w:val="0"/>
        <w:spacing w:line="360" w:lineRule="auto"/>
        <w:ind w:firstLine="499" w:firstLineChars="238"/>
        <w:rPr>
          <w:rFonts w:hint="eastAsia" w:ascii="仿宋_GB2312" w:hAnsi="仿宋_GB2312" w:eastAsia="仿宋_GB2312" w:cs="仿宋_GB2312"/>
          <w:color w:val="auto"/>
          <w:szCs w:val="24"/>
          <w:highlight w:val="none"/>
        </w:rPr>
      </w:pPr>
      <w:r>
        <w:rPr>
          <w:rFonts w:hint="eastAsia" w:ascii="仿宋_GB2312" w:hAnsi="仿宋_GB2312" w:eastAsia="仿宋_GB2312" w:cs="仿宋_GB2312"/>
          <w:color w:val="auto"/>
          <w:szCs w:val="24"/>
          <w:highlight w:val="none"/>
        </w:rPr>
        <w:t>据此函，签字人兹宣布同意如下：</w:t>
      </w:r>
    </w:p>
    <w:p w14:paraId="544FEFA1">
      <w:pPr>
        <w:autoSpaceDE w:val="0"/>
        <w:autoSpaceDN w:val="0"/>
        <w:snapToGrid w:val="0"/>
        <w:spacing w:line="360" w:lineRule="auto"/>
        <w:rPr>
          <w:rFonts w:hint="eastAsia" w:ascii="仿宋_GB2312" w:hAnsi="仿宋_GB2312" w:eastAsia="仿宋_GB2312" w:cs="仿宋_GB2312"/>
          <w:color w:val="auto"/>
          <w:szCs w:val="24"/>
          <w:highlight w:val="none"/>
        </w:rPr>
      </w:pPr>
      <w:r>
        <w:rPr>
          <w:rFonts w:hint="eastAsia" w:ascii="仿宋_GB2312" w:hAnsi="仿宋_GB2312" w:eastAsia="仿宋_GB2312" w:cs="仿宋_GB2312"/>
          <w:color w:val="auto"/>
          <w:szCs w:val="24"/>
          <w:highlight w:val="none"/>
        </w:rPr>
        <w:t>(1)我方自愿按照</w:t>
      </w:r>
      <w:r>
        <w:rPr>
          <w:rFonts w:hint="eastAsia" w:ascii="仿宋_GB2312" w:hAnsi="仿宋_GB2312" w:eastAsia="仿宋_GB2312" w:cs="仿宋_GB2312"/>
          <w:color w:val="auto"/>
          <w:szCs w:val="24"/>
          <w:highlight w:val="none"/>
          <w:lang w:val="en-US" w:eastAsia="zh-CN"/>
        </w:rPr>
        <w:t>比价</w:t>
      </w:r>
      <w:r>
        <w:rPr>
          <w:rFonts w:hint="eastAsia" w:ascii="仿宋_GB2312" w:hAnsi="仿宋_GB2312" w:eastAsia="仿宋_GB2312" w:cs="仿宋_GB2312"/>
          <w:color w:val="auto"/>
          <w:szCs w:val="24"/>
          <w:highlight w:val="none"/>
        </w:rPr>
        <w:t>文件规定的采购需求及要求向采购人提供所需货物及服务。</w:t>
      </w:r>
    </w:p>
    <w:p w14:paraId="42FF3A61">
      <w:pPr>
        <w:autoSpaceDE w:val="0"/>
        <w:autoSpaceDN w:val="0"/>
        <w:snapToGrid w:val="0"/>
        <w:spacing w:line="360" w:lineRule="auto"/>
        <w:ind w:left="398" w:hanging="348" w:hangingChars="166"/>
        <w:rPr>
          <w:rFonts w:hint="eastAsia" w:ascii="仿宋_GB2312" w:hAnsi="仿宋_GB2312" w:eastAsia="仿宋_GB2312" w:cs="仿宋_GB2312"/>
          <w:color w:val="auto"/>
          <w:szCs w:val="24"/>
          <w:highlight w:val="none"/>
        </w:rPr>
      </w:pPr>
      <w:r>
        <w:rPr>
          <w:rFonts w:hint="eastAsia" w:ascii="仿宋_GB2312" w:hAnsi="仿宋_GB2312" w:eastAsia="仿宋_GB2312" w:cs="仿宋_GB2312"/>
          <w:color w:val="auto"/>
          <w:szCs w:val="24"/>
          <w:highlight w:val="none"/>
        </w:rPr>
        <w:t>(2)我们根据采购文件的规定，承担完成合同的责任和义务。</w:t>
      </w:r>
    </w:p>
    <w:p w14:paraId="788FE01E">
      <w:pPr>
        <w:autoSpaceDE w:val="0"/>
        <w:autoSpaceDN w:val="0"/>
        <w:snapToGrid w:val="0"/>
        <w:spacing w:line="360" w:lineRule="auto"/>
        <w:ind w:left="398" w:hanging="348" w:hangingChars="166"/>
        <w:rPr>
          <w:rFonts w:hint="eastAsia" w:ascii="仿宋_GB2312" w:hAnsi="仿宋_GB2312" w:eastAsia="仿宋_GB2312" w:cs="仿宋_GB2312"/>
          <w:color w:val="auto"/>
          <w:szCs w:val="24"/>
          <w:highlight w:val="none"/>
        </w:rPr>
      </w:pPr>
      <w:r>
        <w:rPr>
          <w:rFonts w:hint="eastAsia" w:ascii="仿宋_GB2312" w:hAnsi="仿宋_GB2312" w:eastAsia="仿宋_GB2312" w:cs="仿宋_GB2312"/>
          <w:color w:val="auto"/>
          <w:szCs w:val="24"/>
          <w:highlight w:val="none"/>
        </w:rPr>
        <w:t>(3)我们已详细审核全部采购文件，包括采购文件修改书(如果有的话)，参考资料及有关附件，我们完全理解并放弃提出含糊不清或误解的问题的权利。</w:t>
      </w:r>
    </w:p>
    <w:p w14:paraId="2F6880FA">
      <w:pPr>
        <w:autoSpaceDE w:val="0"/>
        <w:autoSpaceDN w:val="0"/>
        <w:snapToGrid w:val="0"/>
        <w:spacing w:line="360" w:lineRule="auto"/>
        <w:ind w:left="398" w:hanging="348" w:hangingChars="166"/>
        <w:rPr>
          <w:rFonts w:hint="eastAsia" w:ascii="仿宋_GB2312" w:hAnsi="仿宋_GB2312" w:eastAsia="仿宋_GB2312" w:cs="仿宋_GB2312"/>
          <w:color w:val="auto"/>
          <w:szCs w:val="24"/>
          <w:highlight w:val="none"/>
        </w:rPr>
      </w:pPr>
      <w:r>
        <w:rPr>
          <w:rFonts w:hint="eastAsia" w:ascii="仿宋_GB2312" w:hAnsi="仿宋_GB2312" w:eastAsia="仿宋_GB2312" w:cs="仿宋_GB2312"/>
          <w:color w:val="auto"/>
          <w:szCs w:val="24"/>
          <w:highlight w:val="none"/>
        </w:rPr>
        <w:t>(4)本报价有效期为自报价截止之日起</w:t>
      </w:r>
      <w:r>
        <w:rPr>
          <w:rFonts w:hint="eastAsia" w:ascii="仿宋_GB2312" w:hAnsi="仿宋_GB2312" w:eastAsia="仿宋_GB2312" w:cs="仿宋_GB2312"/>
          <w:color w:val="auto"/>
          <w:szCs w:val="24"/>
          <w:highlight w:val="none"/>
          <w:u w:val="single"/>
        </w:rPr>
        <w:t>90</w:t>
      </w:r>
      <w:r>
        <w:rPr>
          <w:rFonts w:hint="eastAsia" w:ascii="仿宋_GB2312" w:hAnsi="仿宋_GB2312" w:eastAsia="仿宋_GB2312" w:cs="仿宋_GB2312"/>
          <w:color w:val="auto"/>
          <w:szCs w:val="24"/>
          <w:highlight w:val="none"/>
        </w:rPr>
        <w:t>日。报价有效期满之前均具有约束力。</w:t>
      </w:r>
    </w:p>
    <w:p w14:paraId="02DA47DD">
      <w:pPr>
        <w:autoSpaceDE w:val="0"/>
        <w:autoSpaceDN w:val="0"/>
        <w:snapToGrid w:val="0"/>
        <w:spacing w:line="360" w:lineRule="auto"/>
        <w:rPr>
          <w:rFonts w:hint="eastAsia" w:ascii="仿宋_GB2312" w:hAnsi="仿宋_GB2312" w:eastAsia="仿宋_GB2312" w:cs="仿宋_GB2312"/>
          <w:color w:val="auto"/>
          <w:szCs w:val="24"/>
          <w:highlight w:val="none"/>
        </w:rPr>
      </w:pPr>
      <w:r>
        <w:rPr>
          <w:rFonts w:hint="eastAsia" w:ascii="仿宋_GB2312" w:hAnsi="仿宋_GB2312" w:eastAsia="仿宋_GB2312" w:cs="仿宋_GB2312"/>
          <w:color w:val="auto"/>
          <w:szCs w:val="24"/>
          <w:highlight w:val="none"/>
        </w:rPr>
        <w:t>(5)同意向贵方提供贵方可能要求的与本报价有关任何证据或资料。</w:t>
      </w:r>
    </w:p>
    <w:p w14:paraId="1ADAF712">
      <w:pPr>
        <w:autoSpaceDE w:val="0"/>
        <w:autoSpaceDN w:val="0"/>
        <w:snapToGrid w:val="0"/>
        <w:spacing w:line="360" w:lineRule="auto"/>
        <w:rPr>
          <w:rFonts w:hint="eastAsia" w:ascii="仿宋_GB2312" w:hAnsi="仿宋_GB2312" w:eastAsia="仿宋_GB2312" w:cs="仿宋_GB2312"/>
          <w:color w:val="auto"/>
          <w:szCs w:val="24"/>
          <w:highlight w:val="none"/>
          <w:lang w:val="en-US" w:eastAsia="zh-CN"/>
        </w:rPr>
      </w:pPr>
      <w:r>
        <w:rPr>
          <w:rFonts w:hint="eastAsia" w:ascii="仿宋_GB2312" w:hAnsi="仿宋_GB2312" w:eastAsia="仿宋_GB2312" w:cs="仿宋_GB2312"/>
          <w:color w:val="auto"/>
          <w:szCs w:val="24"/>
          <w:highlight w:val="none"/>
        </w:rPr>
        <w:t>(6)</w:t>
      </w:r>
      <w:r>
        <w:rPr>
          <w:rFonts w:hint="eastAsia" w:ascii="仿宋_GB2312" w:hAnsi="仿宋_GB2312" w:eastAsia="仿宋_GB2312" w:cs="仿宋_GB2312"/>
          <w:color w:val="auto"/>
          <w:szCs w:val="24"/>
          <w:highlight w:val="none"/>
          <w:lang w:val="en-US" w:eastAsia="zh-CN"/>
        </w:rPr>
        <w:t>完全满足贵方</w:t>
      </w:r>
      <w:r>
        <w:rPr>
          <w:rFonts w:hint="eastAsia" w:ascii="仿宋_GB2312" w:hAnsi="仿宋_GB2312" w:eastAsia="仿宋_GB2312" w:cs="仿宋_GB2312"/>
          <w:color w:val="auto"/>
          <w:szCs w:val="24"/>
          <w:highlight w:val="none"/>
        </w:rPr>
        <w:t>工期</w:t>
      </w:r>
      <w:r>
        <w:rPr>
          <w:rFonts w:hint="eastAsia" w:ascii="仿宋_GB2312" w:hAnsi="仿宋_GB2312" w:eastAsia="仿宋_GB2312" w:cs="仿宋_GB2312"/>
          <w:color w:val="auto"/>
          <w:szCs w:val="24"/>
          <w:highlight w:val="none"/>
          <w:lang w:val="en-US" w:eastAsia="zh-CN"/>
        </w:rPr>
        <w:t>及</w:t>
      </w:r>
      <w:r>
        <w:rPr>
          <w:rFonts w:hint="eastAsia" w:ascii="仿宋_GB2312" w:hAnsi="仿宋_GB2312" w:eastAsia="仿宋_GB2312" w:cs="仿宋_GB2312"/>
          <w:color w:val="auto"/>
          <w:szCs w:val="24"/>
          <w:highlight w:val="none"/>
        </w:rPr>
        <w:t>要</w:t>
      </w:r>
      <w:r>
        <w:rPr>
          <w:rFonts w:hint="eastAsia" w:ascii="仿宋_GB2312" w:hAnsi="仿宋_GB2312" w:eastAsia="仿宋_GB2312" w:cs="仿宋_GB2312"/>
          <w:color w:val="auto"/>
          <w:szCs w:val="24"/>
          <w:highlight w:val="none"/>
          <w:lang w:val="en-US" w:eastAsia="zh-CN"/>
        </w:rPr>
        <w:t>求和付款方式。</w:t>
      </w:r>
    </w:p>
    <w:p w14:paraId="7B4A75C3">
      <w:pPr>
        <w:autoSpaceDE w:val="0"/>
        <w:autoSpaceDN w:val="0"/>
        <w:snapToGrid w:val="0"/>
        <w:spacing w:line="360" w:lineRule="auto"/>
        <w:rPr>
          <w:rFonts w:hint="default" w:ascii="仿宋_GB2312" w:hAnsi="仿宋_GB2312" w:eastAsia="仿宋_GB2312" w:cs="仿宋_GB2312"/>
          <w:color w:val="auto"/>
          <w:szCs w:val="24"/>
          <w:highlight w:val="none"/>
          <w:u w:val="none"/>
          <w:lang w:val="en-US" w:eastAsia="zh-CN"/>
        </w:rPr>
      </w:pPr>
      <w:r>
        <w:rPr>
          <w:rFonts w:hint="eastAsia" w:ascii="仿宋_GB2312" w:hAnsi="仿宋_GB2312" w:eastAsia="仿宋_GB2312" w:cs="仿宋_GB2312"/>
          <w:color w:val="auto"/>
          <w:szCs w:val="24"/>
          <w:highlight w:val="none"/>
          <w:lang w:val="en-US" w:eastAsia="zh-CN"/>
        </w:rPr>
        <w:t>(7)不满足的情况如下（如有）：</w:t>
      </w:r>
      <w:r>
        <w:rPr>
          <w:rFonts w:hint="eastAsia" w:ascii="仿宋_GB2312" w:hAnsi="仿宋_GB2312" w:eastAsia="仿宋_GB2312" w:cs="仿宋_GB2312"/>
          <w:color w:val="auto"/>
          <w:szCs w:val="24"/>
          <w:highlight w:val="none"/>
          <w:u w:val="single"/>
          <w:lang w:val="en-US" w:eastAsia="zh-CN"/>
        </w:rPr>
        <w:t xml:space="preserve">                   </w:t>
      </w:r>
      <w:r>
        <w:rPr>
          <w:rFonts w:hint="eastAsia" w:ascii="仿宋_GB2312" w:hAnsi="仿宋_GB2312" w:eastAsia="仿宋_GB2312" w:cs="仿宋_GB2312"/>
          <w:color w:val="auto"/>
          <w:szCs w:val="24"/>
          <w:highlight w:val="none"/>
          <w:u w:val="none"/>
          <w:lang w:val="en-US" w:eastAsia="zh-CN"/>
        </w:rPr>
        <w:t xml:space="preserve">  （如完全满足采购需求及要求则在横线上填写“无”）。</w:t>
      </w:r>
    </w:p>
    <w:p w14:paraId="066E3013">
      <w:pPr>
        <w:autoSpaceDE w:val="0"/>
        <w:autoSpaceDN w:val="0"/>
        <w:snapToGrid w:val="0"/>
        <w:spacing w:line="360" w:lineRule="auto"/>
        <w:rPr>
          <w:rFonts w:hint="eastAsia" w:ascii="仿宋_GB2312" w:hAnsi="仿宋_GB2312" w:eastAsia="仿宋_GB2312" w:cs="仿宋_GB2312"/>
          <w:color w:val="auto"/>
          <w:szCs w:val="24"/>
          <w:highlight w:val="none"/>
          <w:lang w:val="en-US" w:eastAsia="zh-CN"/>
        </w:rPr>
      </w:pPr>
      <w:r>
        <w:rPr>
          <w:rFonts w:hint="eastAsia" w:ascii="仿宋_GB2312" w:hAnsi="仿宋_GB2312" w:eastAsia="仿宋_GB2312" w:cs="仿宋_GB2312"/>
          <w:color w:val="auto"/>
          <w:szCs w:val="24"/>
          <w:highlight w:val="none"/>
          <w:lang w:val="en-US" w:eastAsia="zh-CN"/>
        </w:rPr>
        <w:t>⑻与本报价有关的正式通讯地址为：</w:t>
      </w:r>
    </w:p>
    <w:p w14:paraId="7F1F3EBB">
      <w:pPr>
        <w:pStyle w:val="10"/>
        <w:spacing w:line="360" w:lineRule="auto"/>
        <w:ind w:firstLine="480" w:firstLineChars="200"/>
        <w:rPr>
          <w:rFonts w:hint="eastAsia" w:ascii="仿宋_GB2312" w:hAnsi="仿宋_GB2312" w:eastAsia="仿宋_GB2312" w:cs="仿宋_GB2312"/>
          <w:bCs/>
          <w:color w:val="auto"/>
          <w:sz w:val="24"/>
          <w:szCs w:val="24"/>
          <w:highlight w:val="none"/>
        </w:rPr>
      </w:pPr>
      <w:r>
        <w:rPr>
          <w:rFonts w:hint="eastAsia" w:ascii="仿宋_GB2312" w:hAnsi="仿宋_GB2312" w:eastAsia="仿宋_GB2312" w:cs="仿宋_GB2312"/>
          <w:bCs/>
          <w:color w:val="auto"/>
          <w:sz w:val="24"/>
          <w:szCs w:val="24"/>
          <w:highlight w:val="none"/>
        </w:rPr>
        <w:t>通讯地址：</w:t>
      </w:r>
    </w:p>
    <w:p w14:paraId="4C97264B">
      <w:pPr>
        <w:pStyle w:val="10"/>
        <w:spacing w:line="360" w:lineRule="auto"/>
        <w:ind w:firstLine="480" w:firstLineChars="200"/>
        <w:rPr>
          <w:rFonts w:hint="eastAsia" w:ascii="仿宋_GB2312" w:hAnsi="仿宋_GB2312" w:eastAsia="仿宋_GB2312" w:cs="仿宋_GB2312"/>
          <w:bCs/>
          <w:color w:val="auto"/>
          <w:sz w:val="24"/>
          <w:szCs w:val="24"/>
          <w:highlight w:val="none"/>
        </w:rPr>
      </w:pPr>
      <w:r>
        <w:rPr>
          <w:rFonts w:hint="eastAsia" w:ascii="仿宋_GB2312" w:hAnsi="仿宋_GB2312" w:eastAsia="仿宋_GB2312" w:cs="仿宋_GB2312"/>
          <w:bCs/>
          <w:color w:val="auto"/>
          <w:sz w:val="24"/>
          <w:szCs w:val="24"/>
          <w:highlight w:val="none"/>
        </w:rPr>
        <w:t>邮政编码：</w:t>
      </w:r>
    </w:p>
    <w:p w14:paraId="15B4BAF1">
      <w:pPr>
        <w:pStyle w:val="10"/>
        <w:spacing w:line="360" w:lineRule="auto"/>
        <w:ind w:firstLine="480" w:firstLineChars="200"/>
        <w:rPr>
          <w:rFonts w:hint="eastAsia" w:ascii="仿宋_GB2312" w:hAnsi="仿宋_GB2312" w:eastAsia="仿宋_GB2312" w:cs="仿宋_GB2312"/>
          <w:bCs/>
          <w:color w:val="auto"/>
          <w:sz w:val="24"/>
          <w:szCs w:val="24"/>
          <w:highlight w:val="none"/>
        </w:rPr>
      </w:pPr>
      <w:r>
        <w:rPr>
          <w:rFonts w:hint="eastAsia" w:ascii="仿宋_GB2312" w:hAnsi="仿宋_GB2312" w:eastAsia="仿宋_GB2312" w:cs="仿宋_GB2312"/>
          <w:bCs/>
          <w:color w:val="auto"/>
          <w:sz w:val="24"/>
          <w:szCs w:val="24"/>
          <w:highlight w:val="none"/>
        </w:rPr>
        <w:t>联系电话：</w:t>
      </w:r>
    </w:p>
    <w:p w14:paraId="2D9A4E00">
      <w:pPr>
        <w:autoSpaceDE w:val="0"/>
        <w:autoSpaceDN w:val="0"/>
        <w:snapToGrid w:val="0"/>
        <w:spacing w:line="360" w:lineRule="auto"/>
        <w:ind w:left="398" w:hanging="348" w:hangingChars="166"/>
        <w:rPr>
          <w:rFonts w:hint="eastAsia" w:ascii="仿宋_GB2312" w:hAnsi="仿宋_GB2312" w:eastAsia="仿宋_GB2312" w:cs="仿宋_GB2312"/>
          <w:color w:val="auto"/>
          <w:szCs w:val="24"/>
          <w:highlight w:val="none"/>
        </w:rPr>
      </w:pPr>
    </w:p>
    <w:p w14:paraId="3FC0AFAB">
      <w:pPr>
        <w:spacing w:line="360" w:lineRule="auto"/>
        <w:rPr>
          <w:rFonts w:hint="eastAsia" w:ascii="仿宋_GB2312" w:hAnsi="仿宋_GB2312" w:eastAsia="仿宋_GB2312" w:cs="仿宋_GB2312"/>
          <w:color w:val="auto"/>
          <w:szCs w:val="24"/>
          <w:highlight w:val="none"/>
        </w:rPr>
      </w:pPr>
    </w:p>
    <w:p w14:paraId="6CE296B5">
      <w:pPr>
        <w:spacing w:line="360" w:lineRule="auto"/>
        <w:rPr>
          <w:rFonts w:hint="eastAsia" w:ascii="仿宋_GB2312" w:hAnsi="仿宋_GB2312" w:eastAsia="仿宋_GB2312" w:cs="仿宋_GB2312"/>
          <w:color w:val="auto"/>
          <w:szCs w:val="24"/>
          <w:highlight w:val="none"/>
          <w:u w:val="single"/>
        </w:rPr>
      </w:pPr>
      <w:r>
        <w:rPr>
          <w:rFonts w:hint="eastAsia" w:ascii="仿宋_GB2312" w:hAnsi="仿宋_GB2312" w:eastAsia="仿宋_GB2312" w:cs="仿宋_GB2312"/>
          <w:color w:val="auto"/>
          <w:szCs w:val="24"/>
          <w:highlight w:val="none"/>
        </w:rPr>
        <w:t>供应商名称：</w:t>
      </w:r>
      <w:r>
        <w:rPr>
          <w:rFonts w:hint="eastAsia" w:ascii="仿宋_GB2312" w:hAnsi="仿宋_GB2312" w:eastAsia="仿宋_GB2312" w:cs="仿宋_GB2312"/>
          <w:color w:val="auto"/>
          <w:szCs w:val="24"/>
          <w:highlight w:val="none"/>
          <w:u w:val="single"/>
        </w:rPr>
        <w:t>（全称并加盖公章）</w:t>
      </w:r>
    </w:p>
    <w:p w14:paraId="0F7395FC">
      <w:pPr>
        <w:spacing w:line="360" w:lineRule="auto"/>
        <w:rPr>
          <w:rFonts w:hint="eastAsia" w:ascii="仿宋_GB2312" w:hAnsi="仿宋_GB2312" w:eastAsia="仿宋_GB2312" w:cs="仿宋_GB2312"/>
          <w:color w:val="auto"/>
          <w:szCs w:val="24"/>
          <w:highlight w:val="none"/>
          <w:u w:val="single"/>
        </w:rPr>
      </w:pPr>
      <w:r>
        <w:rPr>
          <w:rFonts w:hint="eastAsia" w:ascii="仿宋_GB2312" w:hAnsi="仿宋_GB2312" w:eastAsia="仿宋_GB2312" w:cs="仿宋_GB2312"/>
          <w:color w:val="auto"/>
          <w:szCs w:val="24"/>
          <w:highlight w:val="none"/>
        </w:rPr>
        <w:t>法定代表人或授权代表（签字或签章）</w:t>
      </w:r>
      <w:r>
        <w:rPr>
          <w:rFonts w:hint="eastAsia" w:ascii="仿宋_GB2312" w:hAnsi="仿宋_GB2312" w:eastAsia="仿宋_GB2312" w:cs="仿宋_GB2312"/>
          <w:bCs/>
          <w:color w:val="auto"/>
          <w:szCs w:val="24"/>
          <w:highlight w:val="none"/>
        </w:rPr>
        <w:t>：</w:t>
      </w:r>
    </w:p>
    <w:p w14:paraId="549CE843">
      <w:pPr>
        <w:tabs>
          <w:tab w:val="left" w:pos="900"/>
        </w:tabs>
        <w:spacing w:line="360" w:lineRule="auto"/>
        <w:outlineLvl w:val="1"/>
        <w:rPr>
          <w:rFonts w:hint="eastAsia" w:ascii="仿宋_GB2312" w:hAnsi="仿宋_GB2312" w:eastAsia="仿宋_GB2312" w:cs="仿宋_GB2312"/>
          <w:color w:val="auto"/>
          <w:szCs w:val="24"/>
          <w:highlight w:val="none"/>
        </w:rPr>
      </w:pPr>
      <w:r>
        <w:rPr>
          <w:rFonts w:hint="eastAsia" w:ascii="仿宋_GB2312" w:hAnsi="仿宋_GB2312" w:eastAsia="仿宋_GB2312" w:cs="仿宋_GB2312"/>
          <w:color w:val="auto"/>
          <w:szCs w:val="24"/>
          <w:highlight w:val="none"/>
        </w:rPr>
        <w:t>日期：</w:t>
      </w:r>
    </w:p>
    <w:p w14:paraId="6FD293F1">
      <w:pPr>
        <w:rPr>
          <w:rFonts w:hint="eastAsia" w:ascii="仿宋_GB2312" w:hAnsi="仿宋_GB2312" w:eastAsia="仿宋_GB2312" w:cs="仿宋_GB2312"/>
          <w:color w:val="auto"/>
          <w:szCs w:val="24"/>
          <w:highlight w:val="none"/>
        </w:rPr>
      </w:pPr>
      <w:r>
        <w:rPr>
          <w:rFonts w:hint="eastAsia" w:ascii="仿宋_GB2312" w:hAnsi="仿宋_GB2312" w:eastAsia="仿宋_GB2312" w:cs="仿宋_GB2312"/>
          <w:color w:val="auto"/>
          <w:szCs w:val="24"/>
          <w:highlight w:val="none"/>
        </w:rPr>
        <w:br w:type="page"/>
      </w:r>
    </w:p>
    <w:p w14:paraId="4F49FD06">
      <w:pPr>
        <w:rPr>
          <w:rFonts w:hint="default" w:ascii="黑体" w:hAnsi="黑体" w:eastAsia="黑体" w:cs="黑体"/>
          <w:sz w:val="32"/>
          <w:szCs w:val="32"/>
          <w:lang w:val="en-US" w:eastAsia="zh-CN"/>
        </w:rPr>
      </w:pPr>
      <w:r>
        <w:rPr>
          <w:rFonts w:hint="eastAsia" w:ascii="黑体" w:hAnsi="黑体" w:eastAsia="黑体" w:cs="黑体"/>
          <w:sz w:val="32"/>
          <w:szCs w:val="32"/>
        </w:rPr>
        <w:t>附件</w:t>
      </w:r>
      <w:r>
        <w:rPr>
          <w:rFonts w:hint="eastAsia" w:ascii="黑体" w:hAnsi="黑体" w:eastAsia="黑体" w:cs="黑体"/>
          <w:sz w:val="32"/>
          <w:szCs w:val="32"/>
          <w:lang w:val="en-US" w:eastAsia="zh-CN"/>
        </w:rPr>
        <w:t>10</w:t>
      </w:r>
    </w:p>
    <w:p w14:paraId="33A15C41">
      <w:pPr>
        <w:jc w:val="center"/>
        <w:rPr>
          <w:rFonts w:ascii="黑体" w:hAnsi="黑体" w:eastAsia="黑体" w:cs="黑体"/>
          <w:sz w:val="32"/>
          <w:szCs w:val="32"/>
        </w:rPr>
      </w:pPr>
      <w:r>
        <w:rPr>
          <w:rFonts w:hint="eastAsia" w:ascii="仿宋_GB2312" w:hAnsi="仿宋_GB2312" w:eastAsia="仿宋_GB2312" w:cs="仿宋_GB2312"/>
          <w:b/>
          <w:bCs/>
          <w:sz w:val="32"/>
          <w:szCs w:val="32"/>
          <w:lang w:val="zh-CN"/>
        </w:rPr>
        <w:t>股东构成及持股比例证明材料</w:t>
      </w:r>
    </w:p>
    <w:p w14:paraId="10125E00">
      <w:pPr>
        <w:rPr>
          <w:rFonts w:ascii="黑体" w:hAnsi="黑体" w:eastAsia="黑体" w:cs="黑体"/>
          <w:sz w:val="32"/>
          <w:szCs w:val="32"/>
        </w:rPr>
      </w:pPr>
    </w:p>
    <w:p w14:paraId="206D4E10">
      <w:pPr>
        <w:rPr>
          <w:rFonts w:ascii="黑体" w:hAnsi="黑体" w:eastAsia="黑体" w:cs="黑体"/>
          <w:sz w:val="32"/>
          <w:szCs w:val="32"/>
        </w:rPr>
      </w:pPr>
    </w:p>
    <w:p w14:paraId="692720BE">
      <w:pPr>
        <w:rPr>
          <w:rFonts w:ascii="黑体" w:hAnsi="黑体" w:eastAsia="黑体" w:cs="黑体"/>
          <w:sz w:val="32"/>
          <w:szCs w:val="32"/>
        </w:rPr>
      </w:pPr>
      <w:r>
        <w:rPr>
          <w:rFonts w:hint="eastAsia" w:ascii="黑体" w:hAnsi="黑体" w:eastAsia="黑体" w:cs="黑体"/>
          <w:sz w:val="32"/>
          <w:szCs w:val="32"/>
        </w:rPr>
        <w:br w:type="page"/>
      </w:r>
    </w:p>
    <w:p w14:paraId="21AEAB30">
      <w:pPr>
        <w:rPr>
          <w:rFonts w:ascii="黑体" w:hAnsi="黑体" w:eastAsia="黑体" w:cs="黑体"/>
          <w:sz w:val="32"/>
          <w:szCs w:val="32"/>
        </w:rPr>
      </w:pPr>
      <w:r>
        <w:rPr>
          <w:rFonts w:hint="eastAsia" w:ascii="黑体" w:hAnsi="黑体" w:eastAsia="黑体" w:cs="黑体"/>
          <w:sz w:val="32"/>
          <w:szCs w:val="32"/>
        </w:rPr>
        <w:t>附件1</w:t>
      </w:r>
      <w:r>
        <w:rPr>
          <w:rFonts w:hint="eastAsia" w:ascii="黑体" w:hAnsi="黑体" w:eastAsia="黑体" w:cs="黑体"/>
          <w:sz w:val="32"/>
          <w:szCs w:val="32"/>
          <w:lang w:val="en-US" w:eastAsia="zh-CN"/>
        </w:rPr>
        <w:t>1</w:t>
      </w:r>
      <w:r>
        <w:rPr>
          <w:rFonts w:hint="eastAsia" w:ascii="黑体" w:hAnsi="黑体" w:eastAsia="黑体" w:cs="黑体"/>
          <w:sz w:val="32"/>
          <w:szCs w:val="32"/>
        </w:rPr>
        <w:t xml:space="preserve">         </w:t>
      </w:r>
    </w:p>
    <w:p w14:paraId="1A7BD803">
      <w:pPr>
        <w:pStyle w:val="17"/>
        <w:spacing w:after="0" w:line="560" w:lineRule="exact"/>
        <w:ind w:firstLine="0" w:firstLineChars="0"/>
        <w:jc w:val="center"/>
        <w:rPr>
          <w:rFonts w:ascii="黑体" w:hAnsi="黑体" w:eastAsia="黑体" w:cs="黑体"/>
          <w:sz w:val="32"/>
          <w:szCs w:val="32"/>
        </w:rPr>
      </w:pPr>
      <w:r>
        <w:rPr>
          <w:rFonts w:hint="eastAsia" w:ascii="黑体" w:hAnsi="黑体" w:eastAsia="黑体" w:cs="黑体"/>
          <w:sz w:val="32"/>
          <w:szCs w:val="32"/>
        </w:rPr>
        <w:t>服务方案及承诺</w:t>
      </w:r>
    </w:p>
    <w:p w14:paraId="32A3DC91">
      <w:pPr>
        <w:pStyle w:val="17"/>
        <w:spacing w:after="0" w:line="560" w:lineRule="exact"/>
        <w:ind w:firstLine="0" w:firstLineChars="0"/>
        <w:rPr>
          <w:rFonts w:ascii="仿宋_GB2312" w:hAnsi="仿宋_GB2312" w:eastAsia="仿宋_GB2312" w:cs="仿宋_GB2312"/>
          <w:sz w:val="28"/>
          <w:szCs w:val="28"/>
        </w:rPr>
      </w:pPr>
      <w:r>
        <w:rPr>
          <w:rFonts w:hint="eastAsia" w:ascii="仿宋_GB2312" w:hAnsi="仿宋_GB2312" w:eastAsia="仿宋_GB2312" w:cs="仿宋_GB2312"/>
          <w:sz w:val="28"/>
          <w:szCs w:val="28"/>
        </w:rPr>
        <w:t>（根据服务要求编制服务方案及承诺格式自拟）</w:t>
      </w:r>
    </w:p>
    <w:p w14:paraId="4382957B">
      <w:pPr>
        <w:rPr>
          <w:rFonts w:ascii="方正小标宋简体" w:hAnsi="方正小标宋简体" w:eastAsia="方正小标宋简体" w:cs="方正小标宋简体"/>
          <w:sz w:val="36"/>
          <w:szCs w:val="36"/>
        </w:rPr>
      </w:pPr>
      <w:r>
        <w:rPr>
          <w:rFonts w:hint="eastAsia" w:ascii="方正小标宋简体" w:hAnsi="方正小标宋简体" w:eastAsia="方正小标宋简体" w:cs="方正小标宋简体"/>
          <w:sz w:val="36"/>
          <w:szCs w:val="36"/>
        </w:rPr>
        <w:br w:type="page"/>
      </w:r>
    </w:p>
    <w:p w14:paraId="37777F24">
      <w:pPr>
        <w:rPr>
          <w:b/>
          <w:bCs/>
          <w:sz w:val="28"/>
          <w:szCs w:val="28"/>
        </w:rPr>
      </w:pPr>
      <w:r>
        <w:rPr>
          <w:rFonts w:hint="eastAsia" w:ascii="黑体" w:hAnsi="黑体" w:eastAsia="黑体" w:cs="黑体"/>
          <w:sz w:val="32"/>
          <w:szCs w:val="32"/>
        </w:rPr>
        <w:t>附件1</w:t>
      </w:r>
      <w:r>
        <w:rPr>
          <w:rFonts w:hint="eastAsia" w:ascii="黑体" w:hAnsi="黑体" w:eastAsia="黑体" w:cs="黑体"/>
          <w:sz w:val="32"/>
          <w:szCs w:val="32"/>
          <w:lang w:val="en-US" w:eastAsia="zh-CN"/>
        </w:rPr>
        <w:t>2</w:t>
      </w:r>
    </w:p>
    <w:p w14:paraId="0287E700">
      <w:pPr>
        <w:keepNext w:val="0"/>
        <w:keepLines w:val="0"/>
        <w:pageBreakBefore w:val="0"/>
        <w:widowControl w:val="0"/>
        <w:kinsoku/>
        <w:wordWrap/>
        <w:overflowPunct/>
        <w:topLinePunct w:val="0"/>
        <w:autoSpaceDE/>
        <w:autoSpaceDN/>
        <w:bidi w:val="0"/>
        <w:adjustRightInd w:val="0"/>
        <w:snapToGrid w:val="0"/>
        <w:spacing w:beforeLines="50" w:afterLines="50" w:line="400" w:lineRule="exact"/>
        <w:jc w:val="center"/>
        <w:textAlignment w:val="auto"/>
        <w:rPr>
          <w:rFonts w:ascii="宋体" w:hAnsi="宋体" w:cs="宋体"/>
          <w:sz w:val="24"/>
        </w:rPr>
      </w:pPr>
      <w:r>
        <w:rPr>
          <w:rFonts w:hint="eastAsia"/>
          <w:b/>
          <w:bCs/>
          <w:sz w:val="28"/>
          <w:szCs w:val="28"/>
        </w:rPr>
        <w:t>供应商廉洁承诺书</w:t>
      </w:r>
    </w:p>
    <w:p w14:paraId="5F367B83">
      <w:pPr>
        <w:keepNext w:val="0"/>
        <w:keepLines w:val="0"/>
        <w:pageBreakBefore w:val="0"/>
        <w:widowControl w:val="0"/>
        <w:kinsoku/>
        <w:wordWrap/>
        <w:overflowPunct/>
        <w:topLinePunct w:val="0"/>
        <w:autoSpaceDE/>
        <w:autoSpaceDN/>
        <w:bidi w:val="0"/>
        <w:adjustRightInd/>
        <w:snapToGrid/>
        <w:spacing w:before="14" w:line="400" w:lineRule="exact"/>
        <w:ind w:left="19" w:right="40" w:firstLine="500"/>
        <w:textAlignment w:val="auto"/>
        <w:rPr>
          <w:rFonts w:ascii="宋体" w:hAnsi="宋体" w:cs="宋体"/>
          <w:sz w:val="22"/>
          <w:szCs w:val="22"/>
        </w:rPr>
      </w:pPr>
      <w:r>
        <w:rPr>
          <w:rFonts w:hint="eastAsia" w:ascii="宋体" w:hAnsi="宋体" w:cs="宋体"/>
          <w:sz w:val="22"/>
          <w:szCs w:val="22"/>
        </w:rPr>
        <w:t>为确保采购外协活动的规范与廉洁，共同建设风清气正的购销合作关系，自愿作出以下廉洁承诺：</w:t>
      </w:r>
    </w:p>
    <w:p w14:paraId="32F53CF4">
      <w:pPr>
        <w:keepNext w:val="0"/>
        <w:keepLines w:val="0"/>
        <w:pageBreakBefore w:val="0"/>
        <w:widowControl w:val="0"/>
        <w:kinsoku/>
        <w:wordWrap/>
        <w:overflowPunct/>
        <w:topLinePunct w:val="0"/>
        <w:autoSpaceDE/>
        <w:autoSpaceDN/>
        <w:bidi w:val="0"/>
        <w:adjustRightInd/>
        <w:snapToGrid/>
        <w:spacing w:before="14" w:line="400" w:lineRule="exact"/>
        <w:ind w:left="19" w:right="40" w:firstLine="500"/>
        <w:textAlignment w:val="auto"/>
        <w:rPr>
          <w:rFonts w:ascii="宋体" w:hAnsi="宋体" w:cs="宋体"/>
          <w:sz w:val="22"/>
          <w:szCs w:val="22"/>
        </w:rPr>
      </w:pPr>
      <w:r>
        <w:rPr>
          <w:rFonts w:hint="eastAsia" w:ascii="宋体" w:hAnsi="宋体" w:cs="宋体"/>
          <w:sz w:val="22"/>
          <w:szCs w:val="22"/>
        </w:rPr>
        <w:t>一、参加采购单位的各项采购外协活动均严格遵守国家法律法规和廉洁从业规定，遵循诚信、公平竟争原则，不损害国家、采购单位及其他供应商的合法权益。</w:t>
      </w:r>
    </w:p>
    <w:p w14:paraId="3E630E0F">
      <w:pPr>
        <w:keepNext w:val="0"/>
        <w:keepLines w:val="0"/>
        <w:pageBreakBefore w:val="0"/>
        <w:widowControl w:val="0"/>
        <w:kinsoku/>
        <w:wordWrap/>
        <w:overflowPunct/>
        <w:topLinePunct w:val="0"/>
        <w:autoSpaceDE/>
        <w:autoSpaceDN/>
        <w:bidi w:val="0"/>
        <w:adjustRightInd/>
        <w:snapToGrid/>
        <w:spacing w:before="14" w:line="400" w:lineRule="exact"/>
        <w:ind w:left="19" w:right="40" w:firstLine="500"/>
        <w:textAlignment w:val="auto"/>
        <w:rPr>
          <w:rFonts w:ascii="宋体" w:hAnsi="宋体" w:cs="宋体"/>
          <w:sz w:val="22"/>
          <w:szCs w:val="22"/>
        </w:rPr>
      </w:pPr>
      <w:r>
        <w:rPr>
          <w:rFonts w:hint="eastAsia" w:ascii="宋体" w:hAnsi="宋体" w:cs="宋体"/>
          <w:sz w:val="22"/>
          <w:szCs w:val="22"/>
        </w:rPr>
        <w:t>二、不向采购单位、采购代理机构、评审专家行贿或提供其他不正当利益。</w:t>
      </w:r>
    </w:p>
    <w:p w14:paraId="0F22C6C4">
      <w:pPr>
        <w:keepNext w:val="0"/>
        <w:keepLines w:val="0"/>
        <w:pageBreakBefore w:val="0"/>
        <w:widowControl w:val="0"/>
        <w:kinsoku/>
        <w:wordWrap/>
        <w:overflowPunct/>
        <w:topLinePunct w:val="0"/>
        <w:autoSpaceDE/>
        <w:autoSpaceDN/>
        <w:bidi w:val="0"/>
        <w:adjustRightInd/>
        <w:snapToGrid/>
        <w:spacing w:before="14" w:line="400" w:lineRule="exact"/>
        <w:ind w:left="19" w:right="40" w:firstLine="500"/>
        <w:textAlignment w:val="auto"/>
        <w:rPr>
          <w:rFonts w:ascii="宋体" w:hAnsi="宋体" w:cs="宋体"/>
          <w:sz w:val="22"/>
          <w:szCs w:val="22"/>
        </w:rPr>
      </w:pPr>
      <w:r>
        <w:rPr>
          <w:rFonts w:hint="eastAsia" w:ascii="宋体" w:hAnsi="宋体" w:cs="宋体"/>
          <w:sz w:val="22"/>
          <w:szCs w:val="22"/>
        </w:rPr>
        <w:t>（一）不向相关工作人员及亲属馈赠礼品、礼金（包括但不限于现金、有价证券、支付凭证、购物卡及贵重物品等）。</w:t>
      </w:r>
    </w:p>
    <w:p w14:paraId="12BAB508">
      <w:pPr>
        <w:keepNext w:val="0"/>
        <w:keepLines w:val="0"/>
        <w:pageBreakBefore w:val="0"/>
        <w:widowControl w:val="0"/>
        <w:kinsoku/>
        <w:wordWrap/>
        <w:overflowPunct/>
        <w:topLinePunct w:val="0"/>
        <w:autoSpaceDE/>
        <w:autoSpaceDN/>
        <w:bidi w:val="0"/>
        <w:adjustRightInd/>
        <w:snapToGrid/>
        <w:spacing w:before="14" w:line="400" w:lineRule="exact"/>
        <w:ind w:left="19" w:right="40" w:firstLine="500"/>
        <w:textAlignment w:val="auto"/>
        <w:rPr>
          <w:rFonts w:ascii="宋体" w:hAnsi="宋体" w:cs="宋体"/>
          <w:sz w:val="22"/>
          <w:szCs w:val="22"/>
        </w:rPr>
      </w:pPr>
      <w:r>
        <w:rPr>
          <w:rFonts w:hint="eastAsia" w:ascii="宋体" w:hAnsi="宋体" w:cs="宋体"/>
          <w:sz w:val="22"/>
          <w:szCs w:val="22"/>
        </w:rPr>
        <w:t>（二）不向相关工作人员及亲属提供宴请、联谊活动、度假、旅游，以及到营业性娱乐场所（包括但不限于营业性的歌厅、舞厅、卡拉 ok 厅、夜总会、桑拿、按摩和高尔夫球等）消费。</w:t>
      </w:r>
    </w:p>
    <w:p w14:paraId="7A24F0BC">
      <w:pPr>
        <w:keepNext w:val="0"/>
        <w:keepLines w:val="0"/>
        <w:pageBreakBefore w:val="0"/>
        <w:widowControl w:val="0"/>
        <w:kinsoku/>
        <w:wordWrap/>
        <w:overflowPunct/>
        <w:topLinePunct w:val="0"/>
        <w:autoSpaceDE/>
        <w:autoSpaceDN/>
        <w:bidi w:val="0"/>
        <w:adjustRightInd/>
        <w:snapToGrid/>
        <w:spacing w:before="14" w:line="400" w:lineRule="exact"/>
        <w:ind w:left="19" w:right="40" w:firstLine="500"/>
        <w:textAlignment w:val="auto"/>
        <w:rPr>
          <w:rFonts w:ascii="宋体" w:hAnsi="宋体" w:cs="宋体"/>
          <w:sz w:val="22"/>
          <w:szCs w:val="22"/>
        </w:rPr>
      </w:pPr>
      <w:r>
        <w:rPr>
          <w:rFonts w:hint="eastAsia" w:ascii="宋体" w:hAnsi="宋体" w:cs="宋体"/>
          <w:sz w:val="22"/>
          <w:szCs w:val="22"/>
        </w:rPr>
        <w:t>（三）不为相关工作人员及亲属安排工作，以及支付应由其个人自付的各种费用（包括但不限于住宅装修、婚丧嫁娶、旅游、度假、食宿、购物、学费、子女出国留学等）。</w:t>
      </w:r>
    </w:p>
    <w:p w14:paraId="22213E4D">
      <w:pPr>
        <w:keepNext w:val="0"/>
        <w:keepLines w:val="0"/>
        <w:pageBreakBefore w:val="0"/>
        <w:widowControl w:val="0"/>
        <w:kinsoku/>
        <w:wordWrap/>
        <w:overflowPunct/>
        <w:topLinePunct w:val="0"/>
        <w:autoSpaceDE/>
        <w:autoSpaceDN/>
        <w:bidi w:val="0"/>
        <w:adjustRightInd/>
        <w:snapToGrid/>
        <w:spacing w:before="14" w:line="400" w:lineRule="exact"/>
        <w:ind w:left="19" w:right="40" w:firstLine="500"/>
        <w:textAlignment w:val="auto"/>
        <w:rPr>
          <w:rFonts w:ascii="宋体" w:hAnsi="宋体" w:cs="宋体"/>
          <w:sz w:val="22"/>
          <w:szCs w:val="22"/>
        </w:rPr>
      </w:pPr>
      <w:r>
        <w:rPr>
          <w:rFonts w:hint="eastAsia" w:ascii="宋体" w:hAnsi="宋体" w:cs="宋体"/>
          <w:sz w:val="22"/>
          <w:szCs w:val="22"/>
        </w:rPr>
        <w:t>（四）不直接、间接唆使或利诱相关工作人员利用其职务便利谋取私利。相关工作人员及亲属提出违纪要求或有其他违纪违法问题的，应及时提醒纠正并向采购单位监督管理部门举报。</w:t>
      </w:r>
    </w:p>
    <w:p w14:paraId="460957C8">
      <w:pPr>
        <w:keepNext w:val="0"/>
        <w:keepLines w:val="0"/>
        <w:pageBreakBefore w:val="0"/>
        <w:widowControl w:val="0"/>
        <w:kinsoku/>
        <w:wordWrap/>
        <w:overflowPunct/>
        <w:topLinePunct w:val="0"/>
        <w:autoSpaceDE/>
        <w:autoSpaceDN/>
        <w:bidi w:val="0"/>
        <w:adjustRightInd/>
        <w:snapToGrid/>
        <w:spacing w:before="14" w:line="400" w:lineRule="exact"/>
        <w:ind w:left="19" w:right="40" w:firstLine="500"/>
        <w:textAlignment w:val="auto"/>
        <w:rPr>
          <w:rFonts w:ascii="宋体" w:hAnsi="宋体" w:cs="宋体"/>
          <w:sz w:val="22"/>
          <w:szCs w:val="22"/>
        </w:rPr>
      </w:pPr>
      <w:r>
        <w:rPr>
          <w:rFonts w:hint="eastAsia" w:ascii="宋体" w:hAnsi="宋体" w:cs="宋体"/>
          <w:sz w:val="22"/>
          <w:szCs w:val="22"/>
        </w:rPr>
        <w:t>三、如违反相关承诺，自愿接受采购单位及中物院依法依规采取的终止采购外协活动、认定中标／成交无效、撤销合同、追究相</w:t>
      </w:r>
      <w:r>
        <w:rPr>
          <w:rFonts w:hint="eastAsia" w:ascii="宋体" w:hAnsi="宋体" w:eastAsia="宋体" w:cs="宋体"/>
          <w:sz w:val="22"/>
          <w:szCs w:val="22"/>
        </w:rPr>
        <w:t>关民事／刑事责任等措施。同时自愿接受列入中物院不良行为记录名单、禁止参加中物院采购外协活动，并自愿按合同比例</w:t>
      </w:r>
      <w:r>
        <w:rPr>
          <w:rFonts w:hint="eastAsia" w:ascii="宋体" w:hAnsi="宋体" w:eastAsia="宋体" w:cs="宋体"/>
          <w:sz w:val="22"/>
          <w:szCs w:val="22"/>
          <w:u w:val="single"/>
          <w:lang w:val="en-US" w:eastAsia="zh-CN"/>
        </w:rPr>
        <w:t xml:space="preserve"> 10% </w:t>
      </w:r>
      <w:r>
        <w:rPr>
          <w:rFonts w:hint="eastAsia" w:ascii="宋体" w:hAnsi="宋体" w:eastAsia="宋体" w:cs="宋体"/>
          <w:sz w:val="22"/>
          <w:szCs w:val="22"/>
        </w:rPr>
        <w:t>扣减合同价款。</w:t>
      </w:r>
    </w:p>
    <w:p w14:paraId="6AB30BEB">
      <w:pPr>
        <w:keepNext w:val="0"/>
        <w:keepLines w:val="0"/>
        <w:pageBreakBefore w:val="0"/>
        <w:widowControl w:val="0"/>
        <w:kinsoku/>
        <w:wordWrap/>
        <w:overflowPunct/>
        <w:topLinePunct w:val="0"/>
        <w:autoSpaceDE/>
        <w:autoSpaceDN/>
        <w:bidi w:val="0"/>
        <w:adjustRightInd/>
        <w:snapToGrid/>
        <w:spacing w:before="14" w:line="400" w:lineRule="exact"/>
        <w:ind w:right="40"/>
        <w:textAlignment w:val="auto"/>
        <w:rPr>
          <w:rFonts w:ascii="宋体" w:hAnsi="宋体" w:cs="宋体"/>
          <w:sz w:val="24"/>
        </w:rPr>
      </w:pPr>
    </w:p>
    <w:p w14:paraId="3C1E12D1">
      <w:pPr>
        <w:keepNext w:val="0"/>
        <w:keepLines w:val="0"/>
        <w:pageBreakBefore w:val="0"/>
        <w:widowControl w:val="0"/>
        <w:kinsoku/>
        <w:wordWrap/>
        <w:overflowPunct/>
        <w:topLinePunct w:val="0"/>
        <w:autoSpaceDE/>
        <w:autoSpaceDN/>
        <w:bidi w:val="0"/>
        <w:adjustRightInd/>
        <w:snapToGrid/>
        <w:spacing w:before="14" w:line="400" w:lineRule="exact"/>
        <w:ind w:left="19" w:right="40" w:firstLine="500"/>
        <w:jc w:val="right"/>
        <w:textAlignment w:val="auto"/>
        <w:rPr>
          <w:rFonts w:ascii="宋体" w:hAnsi="宋体" w:cs="宋体"/>
          <w:sz w:val="24"/>
        </w:rPr>
      </w:pPr>
      <w:r>
        <w:rPr>
          <w:rFonts w:hint="eastAsia" w:ascii="宋体" w:hAnsi="宋体" w:cs="宋体"/>
          <w:sz w:val="24"/>
        </w:rPr>
        <w:t>承诺单位：（公章）</w:t>
      </w:r>
    </w:p>
    <w:p w14:paraId="005D479A">
      <w:pPr>
        <w:keepNext w:val="0"/>
        <w:keepLines w:val="0"/>
        <w:pageBreakBefore w:val="0"/>
        <w:widowControl w:val="0"/>
        <w:kinsoku/>
        <w:wordWrap/>
        <w:overflowPunct/>
        <w:topLinePunct w:val="0"/>
        <w:autoSpaceDE/>
        <w:autoSpaceDN/>
        <w:bidi w:val="0"/>
        <w:adjustRightInd/>
        <w:snapToGrid/>
        <w:spacing w:before="14" w:line="400" w:lineRule="exact"/>
        <w:ind w:left="19" w:right="40" w:firstLine="500"/>
        <w:jc w:val="right"/>
        <w:textAlignment w:val="auto"/>
        <w:rPr>
          <w:rFonts w:ascii="宋体" w:hAnsi="宋体" w:cs="宋体"/>
          <w:sz w:val="24"/>
        </w:rPr>
      </w:pPr>
      <w:r>
        <w:rPr>
          <w:rFonts w:hint="eastAsia" w:ascii="宋体" w:hAnsi="宋体" w:cs="宋体"/>
          <w:sz w:val="24"/>
        </w:rPr>
        <w:t>年  月  日</w:t>
      </w:r>
    </w:p>
    <w:p w14:paraId="7B0FA42D">
      <w:pPr>
        <w:rPr>
          <w:rFonts w:hint="eastAsia" w:ascii="方正小标宋简体" w:hAnsi="方正小标宋简体" w:eastAsia="方正小标宋简体" w:cs="方正小标宋简体"/>
          <w:sz w:val="36"/>
          <w:szCs w:val="36"/>
        </w:rPr>
      </w:pPr>
      <w:r>
        <w:rPr>
          <w:rFonts w:hint="eastAsia" w:ascii="方正小标宋简体" w:hAnsi="方正小标宋简体" w:eastAsia="方正小标宋简体" w:cs="方正小标宋简体"/>
          <w:sz w:val="36"/>
          <w:szCs w:val="36"/>
        </w:rPr>
        <w:br w:type="page"/>
      </w:r>
    </w:p>
    <w:p w14:paraId="7BB1FA4C">
      <w:pPr>
        <w:jc w:val="center"/>
        <w:rPr>
          <w:rFonts w:ascii="方正小标宋简体" w:hAnsi="方正小标宋简体" w:eastAsia="方正小标宋简体" w:cs="方正小标宋简体"/>
          <w:sz w:val="36"/>
          <w:szCs w:val="36"/>
        </w:rPr>
      </w:pPr>
      <w:r>
        <w:rPr>
          <w:rFonts w:hint="eastAsia" w:ascii="方正小标宋简体" w:hAnsi="方正小标宋简体" w:eastAsia="方正小标宋简体" w:cs="方正小标宋简体"/>
          <w:sz w:val="36"/>
          <w:szCs w:val="36"/>
        </w:rPr>
        <w:t>确 认 函</w:t>
      </w:r>
    </w:p>
    <w:p w14:paraId="39933AAF">
      <w:pPr>
        <w:adjustRightInd w:val="0"/>
        <w:snapToGrid w:val="0"/>
        <w:spacing w:line="380" w:lineRule="exact"/>
        <w:rPr>
          <w:rFonts w:ascii="仿宋_GB2312" w:hAnsi="仿宋_GB2312" w:eastAsia="仿宋_GB2312" w:cs="仿宋_GB2312"/>
          <w:bCs/>
          <w:sz w:val="30"/>
          <w:szCs w:val="30"/>
        </w:rPr>
      </w:pPr>
    </w:p>
    <w:p w14:paraId="17D3D678">
      <w:pPr>
        <w:autoSpaceDE w:val="0"/>
        <w:autoSpaceDN w:val="0"/>
        <w:adjustRightInd w:val="0"/>
        <w:snapToGrid w:val="0"/>
        <w:spacing w:line="360" w:lineRule="atLeast"/>
        <w:rPr>
          <w:rFonts w:ascii="仿宋_GB2312" w:eastAsia="仿宋_GB2312"/>
          <w:sz w:val="30"/>
          <w:szCs w:val="30"/>
          <w:u w:val="single"/>
          <w:lang w:val="zh-CN"/>
        </w:rPr>
      </w:pPr>
      <w:r>
        <w:rPr>
          <w:rFonts w:hint="eastAsia" w:ascii="仿宋_GB2312" w:eastAsia="仿宋_GB2312"/>
          <w:sz w:val="30"/>
          <w:szCs w:val="30"/>
          <w:u w:val="single"/>
          <w:lang w:val="zh-CN"/>
        </w:rPr>
        <w:t>中国工程物理研究院公共事务管理部服务保障中心：</w:t>
      </w:r>
    </w:p>
    <w:p w14:paraId="4229D916">
      <w:pPr>
        <w:pStyle w:val="6"/>
        <w:spacing w:after="0" w:line="600" w:lineRule="exact"/>
        <w:ind w:firstLine="640" w:firstLineChars="200"/>
        <w:rPr>
          <w:rFonts w:ascii="仿宋_GB2312" w:hAnsi="仿宋_GB2312" w:eastAsia="仿宋_GB2312" w:cs="仿宋_GB2312"/>
          <w:bCs/>
          <w:sz w:val="32"/>
          <w:szCs w:val="32"/>
        </w:rPr>
      </w:pPr>
      <w:r>
        <w:rPr>
          <w:rFonts w:hint="eastAsia" w:ascii="仿宋_GB2312" w:hAnsi="仿宋_GB2312" w:eastAsia="仿宋_GB2312" w:cs="仿宋_GB2312"/>
          <w:bCs/>
          <w:sz w:val="32"/>
          <w:szCs w:val="32"/>
        </w:rPr>
        <w:t>我单位收到贵单位</w:t>
      </w:r>
      <w:r>
        <w:rPr>
          <w:rFonts w:hint="eastAsia" w:ascii="仿宋_GB2312" w:hAnsi="仿宋_GB2312" w:eastAsia="仿宋_GB2312" w:cs="仿宋_GB2312"/>
          <w:bCs/>
          <w:sz w:val="32"/>
          <w:szCs w:val="32"/>
          <w:u w:val="single"/>
        </w:rPr>
        <w:t xml:space="preserve">                      （项目名称）</w:t>
      </w:r>
      <w:r>
        <w:rPr>
          <w:rFonts w:hint="eastAsia" w:ascii="仿宋_GB2312" w:hAnsi="仿宋_GB2312" w:eastAsia="仿宋_GB2312" w:cs="仿宋_GB2312"/>
          <w:bCs/>
          <w:sz w:val="32"/>
          <w:szCs w:val="32"/>
        </w:rPr>
        <w:t>，</w:t>
      </w:r>
    </w:p>
    <w:p w14:paraId="75EABF30">
      <w:pPr>
        <w:pStyle w:val="6"/>
        <w:spacing w:after="0" w:line="600" w:lineRule="exact"/>
        <w:rPr>
          <w:rFonts w:ascii="仿宋_GB2312" w:hAnsi="仿宋_GB2312" w:eastAsia="仿宋_GB2312" w:cs="仿宋_GB2312"/>
          <w:bCs/>
          <w:sz w:val="32"/>
          <w:szCs w:val="32"/>
        </w:rPr>
      </w:pPr>
      <w:r>
        <w:rPr>
          <w:rFonts w:hint="eastAsia" w:ascii="仿宋_GB2312" w:hAnsi="仿宋_GB2312" w:eastAsia="仿宋_GB2312" w:cs="仿宋_GB2312"/>
          <w:bCs/>
          <w:sz w:val="32"/>
          <w:szCs w:val="32"/>
        </w:rPr>
        <w:t>项目编号：的比价资料共</w:t>
      </w:r>
      <w:r>
        <w:rPr>
          <w:rFonts w:hint="eastAsia" w:ascii="仿宋_GB2312" w:hAnsi="仿宋_GB2312" w:eastAsia="仿宋_GB2312" w:cs="仿宋_GB2312"/>
          <w:bCs/>
          <w:sz w:val="32"/>
          <w:szCs w:val="32"/>
          <w:u w:val="single"/>
          <w:lang w:val="en-US" w:eastAsia="zh-CN"/>
        </w:rPr>
        <w:t xml:space="preserve">   </w:t>
      </w:r>
      <w:r>
        <w:rPr>
          <w:rFonts w:hint="eastAsia" w:ascii="仿宋_GB2312" w:hAnsi="仿宋_GB2312" w:eastAsia="仿宋_GB2312" w:cs="仿宋_GB2312"/>
          <w:bCs/>
          <w:sz w:val="32"/>
          <w:szCs w:val="32"/>
        </w:rPr>
        <w:t>页。</w:t>
      </w:r>
    </w:p>
    <w:p w14:paraId="1CF80BC5">
      <w:pPr>
        <w:spacing w:line="600" w:lineRule="exact"/>
        <w:ind w:firstLine="640" w:firstLineChars="200"/>
        <w:rPr>
          <w:rFonts w:ascii="仿宋_GB2312" w:hAnsi="仿宋_GB2312" w:eastAsia="仿宋_GB2312" w:cs="仿宋_GB2312"/>
          <w:bCs/>
          <w:sz w:val="32"/>
          <w:szCs w:val="32"/>
        </w:rPr>
      </w:pPr>
      <w:r>
        <w:rPr>
          <w:rFonts w:hint="eastAsia" w:ascii="仿宋_GB2312" w:hAnsi="仿宋_GB2312" w:eastAsia="仿宋_GB2312" w:cs="仿宋_GB2312"/>
          <w:bCs/>
          <w:sz w:val="32"/>
          <w:szCs w:val="32"/>
        </w:rPr>
        <w:t>经过仔细研读，确定参与本项目的比价。</w:t>
      </w:r>
    </w:p>
    <w:p w14:paraId="62C277D5">
      <w:pPr>
        <w:pStyle w:val="6"/>
        <w:spacing w:after="0" w:line="600" w:lineRule="exact"/>
        <w:ind w:firstLine="640" w:firstLineChars="200"/>
        <w:rPr>
          <w:rFonts w:ascii="仿宋_GB2312" w:hAnsi="仿宋_GB2312" w:eastAsia="仿宋_GB2312" w:cs="仿宋_GB2312"/>
          <w:bCs/>
          <w:sz w:val="32"/>
          <w:szCs w:val="32"/>
        </w:rPr>
      </w:pPr>
      <w:r>
        <w:rPr>
          <w:rFonts w:hint="eastAsia" w:ascii="仿宋_GB2312" w:hAnsi="仿宋_GB2312" w:eastAsia="仿宋_GB2312" w:cs="仿宋_GB2312"/>
          <w:bCs/>
          <w:sz w:val="32"/>
          <w:szCs w:val="32"/>
        </w:rPr>
        <w:t>不参加理由（参加不用填写）。</w:t>
      </w:r>
    </w:p>
    <w:p w14:paraId="794C791A">
      <w:pPr>
        <w:pStyle w:val="6"/>
        <w:spacing w:after="0" w:line="600" w:lineRule="exact"/>
        <w:rPr>
          <w:rFonts w:hint="eastAsia" w:ascii="仿宋_GB2312" w:hAnsi="仿宋_GB2312" w:eastAsia="仿宋_GB2312" w:cs="仿宋_GB2312"/>
          <w:bCs/>
          <w:sz w:val="32"/>
          <w:szCs w:val="32"/>
          <w:lang w:eastAsia="zh-CN"/>
        </w:rPr>
      </w:pPr>
    </w:p>
    <w:p w14:paraId="59F97EB4">
      <w:pPr>
        <w:pStyle w:val="6"/>
        <w:spacing w:after="0" w:line="600" w:lineRule="exact"/>
        <w:rPr>
          <w:rFonts w:hint="eastAsia" w:ascii="仿宋_GB2312" w:hAnsi="仿宋_GB2312" w:eastAsia="仿宋_GB2312" w:cs="仿宋_GB2312"/>
          <w:bCs/>
          <w:sz w:val="32"/>
          <w:szCs w:val="32"/>
          <w:lang w:eastAsia="zh-CN"/>
        </w:rPr>
      </w:pPr>
      <w:r>
        <w:rPr>
          <w:rFonts w:hint="eastAsia" w:ascii="仿宋_GB2312" w:hAnsi="仿宋_GB2312" w:eastAsia="仿宋_GB2312" w:cs="仿宋_GB2312"/>
          <w:bCs/>
          <w:sz w:val="32"/>
          <w:szCs w:val="32"/>
          <w:lang w:eastAsia="zh-CN"/>
        </w:rPr>
        <w:t>联系人：</w:t>
      </w:r>
    </w:p>
    <w:p w14:paraId="7A9F3E84">
      <w:pPr>
        <w:pStyle w:val="6"/>
        <w:spacing w:after="0" w:line="600" w:lineRule="exact"/>
        <w:rPr>
          <w:rFonts w:hint="eastAsia" w:ascii="仿宋_GB2312" w:hAnsi="仿宋_GB2312" w:eastAsia="仿宋_GB2312" w:cs="仿宋_GB2312"/>
          <w:bCs/>
          <w:sz w:val="32"/>
          <w:szCs w:val="32"/>
          <w:lang w:eastAsia="zh-CN"/>
        </w:rPr>
      </w:pPr>
      <w:r>
        <w:rPr>
          <w:rFonts w:hint="eastAsia" w:ascii="仿宋_GB2312" w:hAnsi="仿宋_GB2312" w:eastAsia="仿宋_GB2312" w:cs="仿宋_GB2312"/>
          <w:bCs/>
          <w:sz w:val="32"/>
          <w:szCs w:val="32"/>
          <w:lang w:eastAsia="zh-CN"/>
        </w:rPr>
        <w:t>联系电话：</w:t>
      </w:r>
    </w:p>
    <w:p w14:paraId="1FC5A91F">
      <w:pPr>
        <w:rPr>
          <w:rFonts w:hint="eastAsia"/>
          <w:lang w:eastAsia="zh-CN"/>
        </w:rPr>
      </w:pPr>
      <w:r>
        <w:rPr>
          <w:rFonts w:hint="eastAsia" w:ascii="仿宋_GB2312" w:hAnsi="仿宋_GB2312" w:eastAsia="仿宋_GB2312" w:cs="仿宋_GB2312"/>
          <w:bCs/>
          <w:sz w:val="32"/>
          <w:szCs w:val="32"/>
          <w:lang w:eastAsia="zh-CN"/>
        </w:rPr>
        <w:t>地址：</w:t>
      </w:r>
    </w:p>
    <w:p w14:paraId="2B191FA8">
      <w:pPr>
        <w:spacing w:line="600" w:lineRule="exact"/>
      </w:pPr>
    </w:p>
    <w:p w14:paraId="69B5DEF1">
      <w:pPr>
        <w:spacing w:line="600" w:lineRule="exact"/>
        <w:ind w:firstLine="4480" w:firstLineChars="1400"/>
        <w:rPr>
          <w:rFonts w:ascii="仿宋_GB2312" w:hAnsi="仿宋_GB2312" w:eastAsia="仿宋_GB2312" w:cs="仿宋_GB2312"/>
          <w:bCs/>
          <w:sz w:val="32"/>
          <w:szCs w:val="32"/>
        </w:rPr>
      </w:pPr>
      <w:r>
        <w:rPr>
          <w:rFonts w:hint="eastAsia" w:ascii="仿宋_GB2312" w:hAnsi="仿宋_GB2312" w:eastAsia="仿宋_GB2312" w:cs="仿宋_GB2312"/>
          <w:bCs/>
          <w:sz w:val="32"/>
          <w:szCs w:val="32"/>
        </w:rPr>
        <w:t>公司名称（公章）：</w:t>
      </w:r>
    </w:p>
    <w:p w14:paraId="37B8C800">
      <w:pPr>
        <w:pStyle w:val="6"/>
        <w:spacing w:after="0" w:line="600" w:lineRule="exact"/>
        <w:ind w:firstLine="4800" w:firstLineChars="1500"/>
        <w:rPr>
          <w:rFonts w:ascii="仿宋_GB2312" w:hAnsi="仿宋_GB2312" w:eastAsia="仿宋_GB2312" w:cs="仿宋_GB2312"/>
          <w:bCs/>
          <w:sz w:val="32"/>
          <w:szCs w:val="32"/>
        </w:rPr>
      </w:pPr>
      <w:r>
        <w:rPr>
          <w:rFonts w:hint="eastAsia" w:ascii="仿宋_GB2312" w:hAnsi="仿宋_GB2312" w:eastAsia="仿宋_GB2312" w:cs="仿宋_GB2312"/>
          <w:bCs/>
          <w:sz w:val="32"/>
          <w:szCs w:val="32"/>
        </w:rPr>
        <w:t>日 期：</w:t>
      </w:r>
    </w:p>
    <w:p w14:paraId="68E942DF">
      <w:pPr>
        <w:pStyle w:val="17"/>
        <w:spacing w:after="0" w:line="560" w:lineRule="exact"/>
        <w:ind w:firstLine="0" w:firstLineChars="0"/>
        <w:rPr>
          <w:rFonts w:ascii="黑体" w:hAnsi="黑体" w:eastAsia="黑体" w:cs="黑体"/>
          <w:sz w:val="32"/>
          <w:szCs w:val="32"/>
        </w:rPr>
      </w:pPr>
    </w:p>
    <w:p w14:paraId="5379B9D4">
      <w:pPr>
        <w:pStyle w:val="17"/>
        <w:spacing w:after="0" w:line="560" w:lineRule="exact"/>
        <w:ind w:firstLine="0" w:firstLineChars="0"/>
        <w:rPr>
          <w:rFonts w:ascii="黑体" w:hAnsi="黑体" w:eastAsia="黑体" w:cs="黑体"/>
          <w:sz w:val="32"/>
          <w:szCs w:val="32"/>
        </w:rPr>
      </w:pPr>
    </w:p>
    <w:p w14:paraId="1D55AF39">
      <w:pPr>
        <w:pStyle w:val="17"/>
        <w:spacing w:after="0" w:line="560" w:lineRule="exact"/>
        <w:ind w:firstLine="0" w:firstLineChars="0"/>
        <w:rPr>
          <w:rFonts w:ascii="黑体" w:hAnsi="黑体" w:eastAsia="黑体" w:cs="黑体"/>
          <w:sz w:val="32"/>
          <w:szCs w:val="32"/>
        </w:rPr>
      </w:pPr>
    </w:p>
    <w:p w14:paraId="33E716B5">
      <w:pPr>
        <w:pStyle w:val="17"/>
        <w:spacing w:after="0" w:line="560" w:lineRule="exact"/>
        <w:ind w:firstLine="0" w:firstLineChars="0"/>
        <w:rPr>
          <w:rFonts w:ascii="仿宋_GB2312" w:hAnsi="仿宋_GB2312" w:eastAsia="仿宋_GB2312" w:cs="仿宋_GB2312"/>
          <w:sz w:val="32"/>
          <w:szCs w:val="32"/>
        </w:rPr>
      </w:pPr>
      <w:r>
        <w:rPr>
          <w:rFonts w:hint="eastAsia" w:ascii="仿宋_GB2312" w:hAnsi="仿宋_GB2312" w:eastAsia="仿宋_GB2312" w:cs="仿宋_GB2312"/>
          <w:sz w:val="32"/>
          <w:szCs w:val="32"/>
        </w:rPr>
        <w:t>注：此函是确认参加与否的回函，不放入比价资料中。</w:t>
      </w:r>
    </w:p>
    <w:p w14:paraId="14EC466B">
      <w:pPr>
        <w:rPr>
          <w:rFonts w:hint="default"/>
          <w:color w:val="auto"/>
          <w:highlight w:val="none"/>
          <w:lang w:val="en-US" w:eastAsia="zh-CN"/>
        </w:rPr>
      </w:pPr>
    </w:p>
    <w:p w14:paraId="7FADF459">
      <w:pPr>
        <w:spacing w:before="14" w:line="360" w:lineRule="auto"/>
        <w:ind w:left="19" w:right="42" w:firstLine="500"/>
        <w:jc w:val="right"/>
        <w:rPr>
          <w:rFonts w:ascii="宋体" w:hAnsi="宋体" w:cs="宋体"/>
          <w:sz w:val="24"/>
        </w:rPr>
      </w:pPr>
      <w:r>
        <w:rPr>
          <w:rFonts w:hint="eastAsia" w:ascii="宋体" w:hAnsi="宋体" w:cs="宋体"/>
          <w:sz w:val="24"/>
        </w:rPr>
        <w:t>年  月  日</w:t>
      </w:r>
    </w:p>
    <w:sectPr>
      <w:headerReference r:id="rId7" w:type="default"/>
      <w:footerReference r:id="rId8" w:type="default"/>
      <w:pgSz w:w="11906" w:h="16838"/>
      <w:pgMar w:top="1417" w:right="1304" w:bottom="1417" w:left="1304" w:header="851" w:footer="1304" w:gutter="0"/>
      <w:pgNumType w:fmt="numberInDash"/>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altName w:val="DejaVu Sans"/>
    <w:panose1 w:val="02020603050405020304"/>
    <w:charset w:val="CC"/>
    <w:family w:val="roman"/>
    <w:pitch w:val="default"/>
    <w:sig w:usb0="00000000" w:usb1="00000000" w:usb2="00000009" w:usb3="00000000" w:csb0="400001FF" w:csb1="FFFF0000"/>
  </w:font>
  <w:font w:name="宋体">
    <w:altName w:val="Droid Sans Fallback"/>
    <w:panose1 w:val="00000000000000000000"/>
    <w:charset w:val="86"/>
    <w:family w:val="auto"/>
    <w:pitch w:val="default"/>
    <w:sig w:usb0="00000000" w:usb1="00000000" w:usb2="00000000" w:usb3="00000000" w:csb0="00000000" w:csb1="00000000"/>
  </w:font>
  <w:font w:name="Wingdings">
    <w:altName w:val="国标宋体-超大字符集扩"/>
    <w:panose1 w:val="05000000000000000000"/>
    <w:charset w:val="02"/>
    <w:family w:val="auto"/>
    <w:pitch w:val="default"/>
    <w:sig w:usb0="00000000" w:usb1="00000000" w:usb2="00000000" w:usb3="00000000" w:csb0="80000000" w:csb1="00000000"/>
  </w:font>
  <w:font w:name="Arial">
    <w:altName w:val="DejaVu Sans"/>
    <w:panose1 w:val="020B0604020202020204"/>
    <w:charset w:val="01"/>
    <w:family w:val="swiss"/>
    <w:pitch w:val="default"/>
    <w:sig w:usb0="E0002AFF" w:usb1="C0007843" w:usb2="00000009" w:usb3="00000000" w:csb0="400001FF" w:csb1="FFFF0000"/>
  </w:font>
  <w:font w:name="黑体">
    <w:altName w:val="CESI黑体-GB13000"/>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altName w:val="国标宋体-超大字符集扩"/>
    <w:panose1 w:val="05050102010706020507"/>
    <w:charset w:val="02"/>
    <w:family w:val="roman"/>
    <w:pitch w:val="default"/>
    <w:sig w:usb0="00000000" w:usb1="00000000" w:usb2="00000000" w:usb3="00000000" w:csb0="80000000" w:csb1="00000000"/>
  </w:font>
  <w:font w:name="DejaVu Sans">
    <w:panose1 w:val="020B0603030804020204"/>
    <w:charset w:val="00"/>
    <w:family w:val="auto"/>
    <w:pitch w:val="default"/>
    <w:sig w:usb0="E7006EFF" w:usb1="D200FDFF" w:usb2="0A246029" w:usb3="0400200C" w:csb0="600001FF" w:csb1="DFFF0000"/>
  </w:font>
  <w:font w:name="Calibri">
    <w:altName w:val="DejaVu Sans"/>
    <w:panose1 w:val="020F0502020204030204"/>
    <w:charset w:val="00"/>
    <w:family w:val="swiss"/>
    <w:pitch w:val="default"/>
    <w:sig w:usb0="00000000" w:usb1="00000000" w:usb2="00000001" w:usb3="00000000" w:csb0="0000019F" w:csb1="00000000"/>
  </w:font>
  <w:font w:name="Droid Sans Fallback">
    <w:panose1 w:val="020B0502000000000001"/>
    <w:charset w:val="86"/>
    <w:family w:val="auto"/>
    <w:pitch w:val="default"/>
    <w:sig w:usb0="910002FF" w:usb1="2BDFFCFB" w:usb2="00000036" w:usb3="00000000" w:csb0="203F01FF" w:csb1="D7FF0000"/>
  </w:font>
  <w:font w:name="CESI黑体-GB13000">
    <w:panose1 w:val="02000500000000000000"/>
    <w:charset w:val="86"/>
    <w:family w:val="auto"/>
    <w:pitch w:val="default"/>
    <w:sig w:usb0="800002BF" w:usb1="38CF7CF8" w:usb2="00000016" w:usb3="00000000" w:csb0="0004000F" w:csb1="00000000"/>
  </w:font>
  <w:font w:name="Cambria">
    <w:altName w:val="FreeSerif"/>
    <w:panose1 w:val="02040503050406030204"/>
    <w:charset w:val="00"/>
    <w:family w:val="roman"/>
    <w:pitch w:val="default"/>
    <w:sig w:usb0="00000000" w:usb1="00000000" w:usb2="02000000" w:usb3="00000000" w:csb0="2000019F" w:csb1="00000000"/>
  </w:font>
  <w:font w:name="FreeSerif">
    <w:panose1 w:val="02020603050405020304"/>
    <w:charset w:val="00"/>
    <w:family w:val="auto"/>
    <w:pitch w:val="default"/>
    <w:sig w:usb0="E59FAFFF" w:usb1="C200FDFF" w:usb2="43501B29" w:usb3="04000043" w:csb0="600101FF" w:csb1="FFFF0000"/>
  </w:font>
  <w:font w:name="仿宋_GB2312">
    <w:altName w:val="CESI仿宋-GB13000"/>
    <w:panose1 w:val="02010609030101010101"/>
    <w:charset w:val="86"/>
    <w:family w:val="modern"/>
    <w:pitch w:val="default"/>
    <w:sig w:usb0="00000000" w:usb1="00000000" w:usb2="00000000" w:usb3="00000000" w:csb0="00040000" w:csb1="00000000"/>
  </w:font>
  <w:font w:name="CESI仿宋-GB13000">
    <w:panose1 w:val="02000500000000000000"/>
    <w:charset w:val="86"/>
    <w:family w:val="auto"/>
    <w:pitch w:val="default"/>
    <w:sig w:usb0="800002BF" w:usb1="18CF7CF8" w:usb2="00000016" w:usb3="00000000" w:csb0="0004000F" w:csb1="00000000"/>
  </w:font>
  <w:font w:name="微软雅黑">
    <w:altName w:val="Droid Sans Fallback"/>
    <w:panose1 w:val="020B0503020204020204"/>
    <w:charset w:val="86"/>
    <w:family w:val="auto"/>
    <w:pitch w:val="default"/>
    <w:sig w:usb0="00000000" w:usb1="00000000" w:usb2="00000016" w:usb3="00000000" w:csb0="0004001F" w:csb1="00000000"/>
  </w:font>
  <w:font w:name="songti sc">
    <w:altName w:val="华文仿宋"/>
    <w:panose1 w:val="02010600040101010101"/>
    <w:charset w:val="86"/>
    <w:family w:val="auto"/>
    <w:pitch w:val="default"/>
    <w:sig w:usb0="00000000" w:usb1="00000000" w:usb2="00000000" w:usb3="00000000" w:csb0="00160000" w:csb1="00000000"/>
  </w:font>
  <w:font w:name="华文仿宋">
    <w:panose1 w:val="02010600040101010101"/>
    <w:charset w:val="86"/>
    <w:family w:val="auto"/>
    <w:pitch w:val="default"/>
    <w:sig w:usb0="00000287" w:usb1="080F0000" w:usb2="00000000" w:usb3="00000000" w:csb0="0004009F" w:csb1="DFD70000"/>
  </w:font>
  <w:font w:name="times">
    <w:altName w:val="华文仿宋"/>
    <w:panose1 w:val="00000000000000000000"/>
    <w:charset w:val="00"/>
    <w:family w:val="auto"/>
    <w:pitch w:val="default"/>
    <w:sig w:usb0="00000000" w:usb1="00000000" w:usb2="00000000" w:usb3="00000000" w:csb0="00040001" w:csb1="00000000"/>
  </w:font>
  <w:font w:name="国标小标宋-GB/T 2312">
    <w:panose1 w:val="02000500000000000000"/>
    <w:charset w:val="86"/>
    <w:family w:val="auto"/>
    <w:pitch w:val="default"/>
    <w:sig w:usb0="00000001" w:usb1="08000000" w:usb2="00000000" w:usb3="00000000" w:csb0="00040000" w:csb1="00000000"/>
  </w:font>
  <w:font w:name="仿宋">
    <w:altName w:val="CESI仿宋-GB13000"/>
    <w:panose1 w:val="02010609060101010101"/>
    <w:charset w:val="86"/>
    <w:family w:val="modern"/>
    <w:pitch w:val="default"/>
    <w:sig w:usb0="00000000" w:usb1="00000000" w:usb2="00000016" w:usb3="00000000" w:csb0="00040001" w:csb1="00000000"/>
  </w:font>
  <w:font w:name="方正小标宋简体">
    <w:altName w:val="CESI小标宋-GB13000"/>
    <w:panose1 w:val="02000000000000000000"/>
    <w:charset w:val="86"/>
    <w:family w:val="script"/>
    <w:pitch w:val="default"/>
    <w:sig w:usb0="00000000" w:usb1="00000000" w:usb2="00000012" w:usb3="00000000" w:csb0="00040001" w:csb1="00000000"/>
  </w:font>
  <w:font w:name="CESI小标宋-GB13000">
    <w:panose1 w:val="02000500000000000000"/>
    <w:charset w:val="86"/>
    <w:family w:val="auto"/>
    <w:pitch w:val="default"/>
    <w:sig w:usb0="800002BF" w:usb1="18CF7CF8" w:usb2="00000016" w:usb3="00000000" w:csb0="0004000F" w:csb1="00000000"/>
  </w:font>
  <w:font w:name="国标宋体-超大字符集扩">
    <w:panose1 w:val="00000500000000000000"/>
    <w:charset w:val="86"/>
    <w:family w:val="auto"/>
    <w:pitch w:val="default"/>
    <w:sig w:usb0="00000001" w:usb1="0800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038C03F">
    <w:pPr>
      <w:pStyle w:val="11"/>
    </w:pPr>
    <w:r>
      <mc:AlternateContent>
        <mc:Choice Requires="wps">
          <w:drawing>
            <wp:anchor distT="0" distB="0" distL="114300" distR="114300" simplePos="0" relativeHeight="251661312" behindDoc="0" locked="0" layoutInCell="1" allowOverlap="1">
              <wp:simplePos x="0" y="0"/>
              <wp:positionH relativeFrom="margin">
                <wp:align>outside</wp:align>
              </wp:positionH>
              <wp:positionV relativeFrom="paragraph">
                <wp:posOffset>0</wp:posOffset>
              </wp:positionV>
              <wp:extent cx="1828800" cy="1828800"/>
              <wp:effectExtent l="0" t="0" r="0" b="0"/>
              <wp:wrapNone/>
              <wp:docPr id="6" name="文本框 1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a:effectLst/>
                    </wps:spPr>
                    <wps:txbx>
                      <w:txbxContent>
                        <w:p w14:paraId="48A37BAC">
                          <w:pPr>
                            <w:pStyle w:val="11"/>
                            <w:rPr>
                              <w:sz w:val="20"/>
                              <w:szCs w:val="20"/>
                            </w:rPr>
                          </w:pPr>
                          <w:r>
                            <w:rPr>
                              <w:sz w:val="20"/>
                              <w:szCs w:val="20"/>
                            </w:rPr>
                            <w:fldChar w:fldCharType="begin"/>
                          </w:r>
                          <w:r>
                            <w:rPr>
                              <w:sz w:val="20"/>
                              <w:szCs w:val="20"/>
                            </w:rPr>
                            <w:instrText xml:space="preserve"> PAGE  \* MERGEFORMAT </w:instrText>
                          </w:r>
                          <w:r>
                            <w:rPr>
                              <w:sz w:val="20"/>
                              <w:szCs w:val="20"/>
                            </w:rPr>
                            <w:fldChar w:fldCharType="separate"/>
                          </w:r>
                          <w:r>
                            <w:rPr>
                              <w:sz w:val="20"/>
                              <w:szCs w:val="20"/>
                            </w:rPr>
                            <w:t>- 3 -</w:t>
                          </w:r>
                          <w:r>
                            <w:rPr>
                              <w:sz w:val="20"/>
                              <w:szCs w:val="20"/>
                            </w:rPr>
                            <w:fldChar w:fldCharType="end"/>
                          </w:r>
                        </w:p>
                      </w:txbxContent>
                    </wps:txbx>
                    <wps:bodyPr wrap="none" lIns="0" tIns="0" rIns="0" bIns="0" upright="0">
                      <a:spAutoFit/>
                    </wps:bodyPr>
                  </wps:wsp>
                </a:graphicData>
              </a:graphic>
            </wp:anchor>
          </w:drawing>
        </mc:Choice>
        <mc:Fallback>
          <w:pict>
            <v:shape id="文本框 11" o:spid="_x0000_s1026" o:spt="202" type="#_x0000_t202" style="position:absolute;left:0pt;margin-top:0pt;height:144pt;width:144pt;mso-position-horizontal:outside;mso-position-horizontal-relative:margin;mso-wrap-style:none;z-index:251661312;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">
              <v:fill on="f" focussize="0,0"/>
              <v:stroke on="f"/>
              <v:imagedata o:title=""/>
              <o:lock v:ext="edit" aspectratio="f"/>
              <v:textbox inset="0mm,0mm,0mm,0mm" style="mso-fit-shape-to-text:t;">
                <w:txbxContent>
                  <w:p w14:paraId="48A37BAC">
                    <w:pPr>
                      <w:pStyle w:val="11"/>
                      <w:rPr>
                        <w:sz w:val="20"/>
                        <w:szCs w:val="20"/>
                      </w:rPr>
                    </w:pPr>
                    <w:r>
                      <w:rPr>
                        <w:sz w:val="20"/>
                        <w:szCs w:val="20"/>
                      </w:rPr>
                      <w:fldChar w:fldCharType="begin"/>
                    </w:r>
                    <w:r>
                      <w:rPr>
                        <w:sz w:val="20"/>
                        <w:szCs w:val="20"/>
                      </w:rPr>
                      <w:instrText xml:space="preserve"> PAGE  \* MERGEFORMAT </w:instrText>
                    </w:r>
                    <w:r>
                      <w:rPr>
                        <w:sz w:val="20"/>
                        <w:szCs w:val="20"/>
                      </w:rPr>
                      <w:fldChar w:fldCharType="separate"/>
                    </w:r>
                    <w:r>
                      <w:rPr>
                        <w:sz w:val="20"/>
                        <w:szCs w:val="20"/>
                      </w:rPr>
                      <w:t>- 3 -</w:t>
                    </w:r>
                    <w:r>
                      <w:rPr>
                        <w:sz w:val="20"/>
                        <w:szCs w:val="20"/>
                      </w:rPr>
                      <w:fldChar w:fldCharType="end"/>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D233878">
    <w:pPr>
      <w:pStyle w:val="11"/>
      <w:ind w:right="360" w:firstLine="360"/>
      <w:jc w:val="center"/>
    </w:pPr>
    <w:r>
      <mc:AlternateContent>
        <mc:Choice Requires="wps">
          <w:drawing>
            <wp:anchor distT="0" distB="0" distL="114300" distR="114300" simplePos="0" relativeHeight="251659264" behindDoc="0" locked="0" layoutInCell="1" allowOverlap="1">
              <wp:simplePos x="0" y="0"/>
              <wp:positionH relativeFrom="margin">
                <wp:align>outside</wp:align>
              </wp:positionH>
              <wp:positionV relativeFrom="paragraph">
                <wp:posOffset>0</wp:posOffset>
              </wp:positionV>
              <wp:extent cx="1828800" cy="1828800"/>
              <wp:effectExtent l="0" t="0" r="0" b="0"/>
              <wp:wrapNone/>
              <wp:docPr id="2" name="文本框 1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a:effectLst/>
                    </wps:spPr>
                    <wps:txbx>
                      <w:txbxContent>
                        <w:p w14:paraId="3609CE8F">
                          <w:pPr>
                            <w:pStyle w:val="11"/>
                          </w:pPr>
                          <w:r>
                            <w:fldChar w:fldCharType="begin"/>
                          </w:r>
                          <w:r>
                            <w:instrText xml:space="preserve"> PAGE  \* MERGEFORMAT </w:instrText>
                          </w:r>
                          <w:r>
                            <w:fldChar w:fldCharType="separate"/>
                          </w:r>
                          <w:r>
                            <w:t>- 11 -</w:t>
                          </w:r>
                          <w:r>
                            <w:fldChar w:fldCharType="end"/>
                          </w:r>
                        </w:p>
                      </w:txbxContent>
                    </wps:txbx>
                    <wps:bodyPr wrap="none" lIns="0" tIns="0" rIns="0" bIns="0" upright="0">
                      <a:spAutoFit/>
                    </wps:bodyPr>
                  </wps:wsp>
                </a:graphicData>
              </a:graphic>
            </wp:anchor>
          </w:drawing>
        </mc:Choice>
        <mc:Fallback>
          <w:pict>
            <v:shape id="文本框 12" o:spid="_x0000_s1026" o:spt="202" type="#_x0000_t202" style="position:absolute;left:0pt;margin-top:0pt;height:144pt;width:144pt;mso-position-horizontal:outside;mso-position-horizontal-relative:margin;mso-wrap-style:none;z-index:251659264;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">
              <v:fill on="f" focussize="0,0"/>
              <v:stroke on="f"/>
              <v:imagedata o:title=""/>
              <o:lock v:ext="edit" aspectratio="f"/>
              <v:textbox inset="0mm,0mm,0mm,0mm" style="mso-fit-shape-to-text:t;">
                <w:txbxContent>
                  <w:p w14:paraId="3609CE8F">
                    <w:pPr>
                      <w:pStyle w:val="11"/>
                    </w:pPr>
                    <w:r>
                      <w:fldChar w:fldCharType="begin"/>
                    </w:r>
                    <w:r>
                      <w:instrText xml:space="preserve"> PAGE  \* MERGEFORMAT </w:instrText>
                    </w:r>
                    <w:r>
                      <w:fldChar w:fldCharType="separate"/>
                    </w:r>
                    <w:r>
                      <w:t>- 11 -</w:t>
                    </w:r>
                    <w:r>
                      <w:fldChar w:fldCharType="end"/>
                    </w:r>
                  </w:p>
                </w:txbxContent>
              </v:textbox>
            </v:shape>
          </w:pict>
        </mc:Fallback>
      </mc:AlternateConten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8E5837A">
    <w:pPr>
      <w:pStyle w:val="11"/>
      <w:ind w:right="360" w:firstLine="360"/>
    </w:pPr>
    <w:r>
      <mc:AlternateContent>
        <mc:Choice Requires="wps">
          <w:drawing>
            <wp:anchor distT="0" distB="0" distL="114300" distR="114300" simplePos="0" relativeHeight="251660288" behindDoc="0" locked="0" layoutInCell="1" allowOverlap="1">
              <wp:simplePos x="0" y="0"/>
              <wp:positionH relativeFrom="margin">
                <wp:align>outside</wp:align>
              </wp:positionH>
              <wp:positionV relativeFrom="paragraph">
                <wp:posOffset>0</wp:posOffset>
              </wp:positionV>
              <wp:extent cx="1828800" cy="1828800"/>
              <wp:effectExtent l="0" t="0" r="0" b="0"/>
              <wp:wrapNone/>
              <wp:docPr id="5"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a:effectLst/>
                    </wps:spPr>
                    <wps:txbx>
                      <w:txbxContent>
                        <w:p w14:paraId="07DFC12C">
                          <w:pPr>
                            <w:pStyle w:val="11"/>
                          </w:pPr>
                          <w:r>
                            <w:fldChar w:fldCharType="begin"/>
                          </w:r>
                          <w:r>
                            <w:instrText xml:space="preserve"> PAGE  \* MERGEFORMAT </w:instrText>
                          </w:r>
                          <w:r>
                            <w:fldChar w:fldCharType="separate"/>
                          </w:r>
                          <w:r>
                            <w:t>- 15 -</w:t>
                          </w:r>
                          <w:r>
                            <w:fldChar w:fldCharType="end"/>
                          </w:r>
                        </w:p>
                      </w:txbxContent>
                    </wps:txbx>
                    <wps:bodyPr vert="horz" wrap="none" lIns="0" tIns="0" rIns="0" bIns="0" anchor="t" anchorCtr="0" upright="0">
                      <a:spAutoFit/>
                    </wps:bodyPr>
                  </wps:wsp>
                </a:graphicData>
              </a:graphic>
            </wp:anchor>
          </w:drawing>
        </mc:Choice>
        <mc:Fallback>
          <w:pict>
            <v:shape id="文本框 4" o:spid="_x0000_s1026" o:spt="202" type="#_x0000_t202" style="position:absolute;left:0pt;margin-top:0pt;height:144pt;width:144pt;mso-position-horizontal:outside;mso-position-horizontal-relative:margin;mso-wrap-style:none;z-index:251660288;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">
              <v:fill on="f" focussize="0,0"/>
              <v:stroke on="f"/>
              <v:imagedata o:title=""/>
              <o:lock v:ext="edit" aspectratio="f"/>
              <v:textbox inset="0mm,0mm,0mm,0mm" style="mso-fit-shape-to-text:t;">
                <w:txbxContent>
                  <w:p w14:paraId="07DFC12C">
                    <w:pPr>
                      <w:pStyle w:val="11"/>
                    </w:pPr>
                    <w:r>
                      <w:fldChar w:fldCharType="begin"/>
                    </w:r>
                    <w:r>
                      <w:instrText xml:space="preserve"> PAGE  \* MERGEFORMAT </w:instrText>
                    </w:r>
                    <w:r>
                      <w:fldChar w:fldCharType="separate"/>
                    </w:r>
                    <w:r>
                      <w:t>- 15 -</w:t>
                    </w:r>
                    <w: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1C1308E">
    <w:pPr>
      <w:pStyle w:val="13"/>
      <w:pBdr>
        <w:bottom w:val="none" w:color="auto" w:sz="0" w:space="1"/>
      </w:pBd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577E12A">
    <w:pPr>
      <w:pStyle w:val="13"/>
      <w:pBdr>
        <w:bottom w:val="none" w:color="auto" w:sz="0" w:space="0"/>
      </w:pBd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EE6B220">
    <w:pPr>
      <w:pStyle w:val="13"/>
      <w:pBdr>
        <w:bottom w:val="none" w:color="auto" w:sz="0" w:space="1"/>
      </w:pBd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hdrShapeDefaults>
    <o:shapelayout v:ext="edit">
      <o:idmap v:ext="edit" data="2"/>
    </o:shapelayout>
  </w:hdrShapeDefaults>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jIxMDMxZTk0MmY1N2YwYThhZWU0MDUxOGQ0MDA4OGMifQ=="/>
  </w:docVars>
  <w:rsids>
    <w:rsidRoot w:val="6F620669"/>
    <w:rsid w:val="0000204D"/>
    <w:rsid w:val="00002642"/>
    <w:rsid w:val="00002BE4"/>
    <w:rsid w:val="00003A38"/>
    <w:rsid w:val="00006E78"/>
    <w:rsid w:val="00007B04"/>
    <w:rsid w:val="000122A1"/>
    <w:rsid w:val="00013E83"/>
    <w:rsid w:val="00014030"/>
    <w:rsid w:val="0001769D"/>
    <w:rsid w:val="00017B74"/>
    <w:rsid w:val="00020433"/>
    <w:rsid w:val="00021743"/>
    <w:rsid w:val="00026B57"/>
    <w:rsid w:val="00030A2D"/>
    <w:rsid w:val="00030AD1"/>
    <w:rsid w:val="00031A65"/>
    <w:rsid w:val="00033218"/>
    <w:rsid w:val="0003469F"/>
    <w:rsid w:val="00035500"/>
    <w:rsid w:val="0003588D"/>
    <w:rsid w:val="00035D42"/>
    <w:rsid w:val="0003707C"/>
    <w:rsid w:val="00037349"/>
    <w:rsid w:val="0003775C"/>
    <w:rsid w:val="000404DF"/>
    <w:rsid w:val="000407CA"/>
    <w:rsid w:val="00040EAF"/>
    <w:rsid w:val="000428DB"/>
    <w:rsid w:val="00043059"/>
    <w:rsid w:val="000444AF"/>
    <w:rsid w:val="000502CA"/>
    <w:rsid w:val="00052E8C"/>
    <w:rsid w:val="00053181"/>
    <w:rsid w:val="00053803"/>
    <w:rsid w:val="00053BD0"/>
    <w:rsid w:val="000578AA"/>
    <w:rsid w:val="0005799C"/>
    <w:rsid w:val="00060686"/>
    <w:rsid w:val="0006377F"/>
    <w:rsid w:val="0006599A"/>
    <w:rsid w:val="000666D7"/>
    <w:rsid w:val="000708CD"/>
    <w:rsid w:val="00071BE6"/>
    <w:rsid w:val="00072BDC"/>
    <w:rsid w:val="00073C27"/>
    <w:rsid w:val="00073D2F"/>
    <w:rsid w:val="0007785B"/>
    <w:rsid w:val="0007794F"/>
    <w:rsid w:val="00083FCF"/>
    <w:rsid w:val="000842E2"/>
    <w:rsid w:val="00085B7B"/>
    <w:rsid w:val="00091115"/>
    <w:rsid w:val="00091C45"/>
    <w:rsid w:val="00091F08"/>
    <w:rsid w:val="000927C4"/>
    <w:rsid w:val="00092EA3"/>
    <w:rsid w:val="00094583"/>
    <w:rsid w:val="0009479F"/>
    <w:rsid w:val="000950AD"/>
    <w:rsid w:val="00096820"/>
    <w:rsid w:val="00097416"/>
    <w:rsid w:val="000A08C3"/>
    <w:rsid w:val="000A0BB1"/>
    <w:rsid w:val="000A0CEC"/>
    <w:rsid w:val="000A175B"/>
    <w:rsid w:val="000A21C7"/>
    <w:rsid w:val="000A2525"/>
    <w:rsid w:val="000A3D73"/>
    <w:rsid w:val="000A44A5"/>
    <w:rsid w:val="000A5045"/>
    <w:rsid w:val="000A5BD1"/>
    <w:rsid w:val="000A5D90"/>
    <w:rsid w:val="000A5E3F"/>
    <w:rsid w:val="000A6578"/>
    <w:rsid w:val="000B11BF"/>
    <w:rsid w:val="000B18C7"/>
    <w:rsid w:val="000B2204"/>
    <w:rsid w:val="000B403E"/>
    <w:rsid w:val="000B5A6D"/>
    <w:rsid w:val="000C037D"/>
    <w:rsid w:val="000C0E88"/>
    <w:rsid w:val="000C1301"/>
    <w:rsid w:val="000C17FC"/>
    <w:rsid w:val="000C5394"/>
    <w:rsid w:val="000C5B3A"/>
    <w:rsid w:val="000D0DDB"/>
    <w:rsid w:val="000D1697"/>
    <w:rsid w:val="000D5A84"/>
    <w:rsid w:val="000D6C10"/>
    <w:rsid w:val="000D7B6E"/>
    <w:rsid w:val="000E4CE6"/>
    <w:rsid w:val="000E4DE9"/>
    <w:rsid w:val="000E65A9"/>
    <w:rsid w:val="000E6A61"/>
    <w:rsid w:val="000F1024"/>
    <w:rsid w:val="000F2A3B"/>
    <w:rsid w:val="000F4BDB"/>
    <w:rsid w:val="000F57B2"/>
    <w:rsid w:val="000F6B19"/>
    <w:rsid w:val="000F7941"/>
    <w:rsid w:val="0010130B"/>
    <w:rsid w:val="00102920"/>
    <w:rsid w:val="00104697"/>
    <w:rsid w:val="001052A0"/>
    <w:rsid w:val="00105888"/>
    <w:rsid w:val="0011203B"/>
    <w:rsid w:val="001140ED"/>
    <w:rsid w:val="00114F58"/>
    <w:rsid w:val="00116C2E"/>
    <w:rsid w:val="00121583"/>
    <w:rsid w:val="00126499"/>
    <w:rsid w:val="00126E03"/>
    <w:rsid w:val="00127D21"/>
    <w:rsid w:val="00130DF3"/>
    <w:rsid w:val="0013113E"/>
    <w:rsid w:val="00133213"/>
    <w:rsid w:val="00137184"/>
    <w:rsid w:val="00141005"/>
    <w:rsid w:val="00142469"/>
    <w:rsid w:val="00142F80"/>
    <w:rsid w:val="00145A2D"/>
    <w:rsid w:val="0014728E"/>
    <w:rsid w:val="00150600"/>
    <w:rsid w:val="00151A91"/>
    <w:rsid w:val="00152768"/>
    <w:rsid w:val="001548CF"/>
    <w:rsid w:val="00154E52"/>
    <w:rsid w:val="00156608"/>
    <w:rsid w:val="0016114F"/>
    <w:rsid w:val="001638CB"/>
    <w:rsid w:val="00166FE7"/>
    <w:rsid w:val="00167AE9"/>
    <w:rsid w:val="00172E73"/>
    <w:rsid w:val="00174904"/>
    <w:rsid w:val="00175A98"/>
    <w:rsid w:val="00176180"/>
    <w:rsid w:val="0017770C"/>
    <w:rsid w:val="00180159"/>
    <w:rsid w:val="00180CD3"/>
    <w:rsid w:val="00183092"/>
    <w:rsid w:val="0018409A"/>
    <w:rsid w:val="00185267"/>
    <w:rsid w:val="0018667B"/>
    <w:rsid w:val="00190F83"/>
    <w:rsid w:val="001938A5"/>
    <w:rsid w:val="00193FF8"/>
    <w:rsid w:val="00195A71"/>
    <w:rsid w:val="00197361"/>
    <w:rsid w:val="00197DA2"/>
    <w:rsid w:val="001A0E62"/>
    <w:rsid w:val="001A0F6F"/>
    <w:rsid w:val="001A5C32"/>
    <w:rsid w:val="001A6916"/>
    <w:rsid w:val="001A69E3"/>
    <w:rsid w:val="001B0168"/>
    <w:rsid w:val="001B0A80"/>
    <w:rsid w:val="001B0E44"/>
    <w:rsid w:val="001B2A58"/>
    <w:rsid w:val="001B7038"/>
    <w:rsid w:val="001B7D3F"/>
    <w:rsid w:val="001C2039"/>
    <w:rsid w:val="001C2FB5"/>
    <w:rsid w:val="001C6736"/>
    <w:rsid w:val="001C70FD"/>
    <w:rsid w:val="001C7AEB"/>
    <w:rsid w:val="001C7FBD"/>
    <w:rsid w:val="001D057A"/>
    <w:rsid w:val="001D05DB"/>
    <w:rsid w:val="001D38F4"/>
    <w:rsid w:val="001D3A42"/>
    <w:rsid w:val="001D6DCB"/>
    <w:rsid w:val="001D7089"/>
    <w:rsid w:val="001D7E4C"/>
    <w:rsid w:val="001E2211"/>
    <w:rsid w:val="001E26AD"/>
    <w:rsid w:val="001E4C13"/>
    <w:rsid w:val="001F0BBD"/>
    <w:rsid w:val="001F336B"/>
    <w:rsid w:val="001F494D"/>
    <w:rsid w:val="001F526A"/>
    <w:rsid w:val="001F5E01"/>
    <w:rsid w:val="001F629C"/>
    <w:rsid w:val="001F7074"/>
    <w:rsid w:val="001F74B9"/>
    <w:rsid w:val="0020019B"/>
    <w:rsid w:val="0020051F"/>
    <w:rsid w:val="002006BD"/>
    <w:rsid w:val="002019D3"/>
    <w:rsid w:val="00202E5C"/>
    <w:rsid w:val="00206456"/>
    <w:rsid w:val="00206782"/>
    <w:rsid w:val="00206D1F"/>
    <w:rsid w:val="002075C3"/>
    <w:rsid w:val="00207DC5"/>
    <w:rsid w:val="00210295"/>
    <w:rsid w:val="0021158F"/>
    <w:rsid w:val="00214285"/>
    <w:rsid w:val="00214F4F"/>
    <w:rsid w:val="00215C89"/>
    <w:rsid w:val="002160DA"/>
    <w:rsid w:val="0021725A"/>
    <w:rsid w:val="00220153"/>
    <w:rsid w:val="0022052D"/>
    <w:rsid w:val="00220A46"/>
    <w:rsid w:val="00221BB2"/>
    <w:rsid w:val="00221D74"/>
    <w:rsid w:val="00224A1F"/>
    <w:rsid w:val="00230470"/>
    <w:rsid w:val="00233C0F"/>
    <w:rsid w:val="00240273"/>
    <w:rsid w:val="00241823"/>
    <w:rsid w:val="002440A6"/>
    <w:rsid w:val="0024442D"/>
    <w:rsid w:val="0024579F"/>
    <w:rsid w:val="002479F2"/>
    <w:rsid w:val="00250778"/>
    <w:rsid w:val="0025263F"/>
    <w:rsid w:val="0025606B"/>
    <w:rsid w:val="00256A37"/>
    <w:rsid w:val="00261701"/>
    <w:rsid w:val="00261F10"/>
    <w:rsid w:val="002637E4"/>
    <w:rsid w:val="00265B54"/>
    <w:rsid w:val="00270B07"/>
    <w:rsid w:val="00270F8C"/>
    <w:rsid w:val="00271CF4"/>
    <w:rsid w:val="002732AA"/>
    <w:rsid w:val="0027384F"/>
    <w:rsid w:val="00273B46"/>
    <w:rsid w:val="00274AE5"/>
    <w:rsid w:val="00277D2A"/>
    <w:rsid w:val="00281B6C"/>
    <w:rsid w:val="00283A8F"/>
    <w:rsid w:val="00283BD5"/>
    <w:rsid w:val="00285617"/>
    <w:rsid w:val="00285882"/>
    <w:rsid w:val="00286A4D"/>
    <w:rsid w:val="00292FB6"/>
    <w:rsid w:val="00296019"/>
    <w:rsid w:val="002960E1"/>
    <w:rsid w:val="00296343"/>
    <w:rsid w:val="00296C7E"/>
    <w:rsid w:val="00296D00"/>
    <w:rsid w:val="002A19D5"/>
    <w:rsid w:val="002A25CE"/>
    <w:rsid w:val="002A2BB4"/>
    <w:rsid w:val="002A362F"/>
    <w:rsid w:val="002A4495"/>
    <w:rsid w:val="002A6FAE"/>
    <w:rsid w:val="002A713D"/>
    <w:rsid w:val="002B16D7"/>
    <w:rsid w:val="002B1CC8"/>
    <w:rsid w:val="002B2C42"/>
    <w:rsid w:val="002B364F"/>
    <w:rsid w:val="002B511E"/>
    <w:rsid w:val="002B54D6"/>
    <w:rsid w:val="002B579E"/>
    <w:rsid w:val="002B59FF"/>
    <w:rsid w:val="002C1BF4"/>
    <w:rsid w:val="002C33EC"/>
    <w:rsid w:val="002C3710"/>
    <w:rsid w:val="002C3DFC"/>
    <w:rsid w:val="002C4C03"/>
    <w:rsid w:val="002C4EFC"/>
    <w:rsid w:val="002C720B"/>
    <w:rsid w:val="002C7381"/>
    <w:rsid w:val="002D2F9C"/>
    <w:rsid w:val="002D6084"/>
    <w:rsid w:val="002D6CD6"/>
    <w:rsid w:val="002D766A"/>
    <w:rsid w:val="002E257E"/>
    <w:rsid w:val="002E5F9F"/>
    <w:rsid w:val="002F2BEF"/>
    <w:rsid w:val="002F575E"/>
    <w:rsid w:val="002F57C2"/>
    <w:rsid w:val="002F6A4C"/>
    <w:rsid w:val="0030070A"/>
    <w:rsid w:val="00300795"/>
    <w:rsid w:val="00301A95"/>
    <w:rsid w:val="0030257C"/>
    <w:rsid w:val="0030481E"/>
    <w:rsid w:val="00304B43"/>
    <w:rsid w:val="003138D0"/>
    <w:rsid w:val="00315B7D"/>
    <w:rsid w:val="00316880"/>
    <w:rsid w:val="003174E4"/>
    <w:rsid w:val="00323519"/>
    <w:rsid w:val="00323A31"/>
    <w:rsid w:val="00324F2F"/>
    <w:rsid w:val="00326B13"/>
    <w:rsid w:val="003275D0"/>
    <w:rsid w:val="00327B00"/>
    <w:rsid w:val="00332AE3"/>
    <w:rsid w:val="00333107"/>
    <w:rsid w:val="0033360B"/>
    <w:rsid w:val="003336F6"/>
    <w:rsid w:val="00334359"/>
    <w:rsid w:val="003350E5"/>
    <w:rsid w:val="0033549A"/>
    <w:rsid w:val="00336416"/>
    <w:rsid w:val="00337872"/>
    <w:rsid w:val="00337889"/>
    <w:rsid w:val="003403D3"/>
    <w:rsid w:val="00341C5D"/>
    <w:rsid w:val="003426E1"/>
    <w:rsid w:val="003450A6"/>
    <w:rsid w:val="003454BF"/>
    <w:rsid w:val="003454DB"/>
    <w:rsid w:val="003459DF"/>
    <w:rsid w:val="00345C0A"/>
    <w:rsid w:val="00350253"/>
    <w:rsid w:val="00350543"/>
    <w:rsid w:val="00351806"/>
    <w:rsid w:val="00352344"/>
    <w:rsid w:val="00352629"/>
    <w:rsid w:val="00354DF1"/>
    <w:rsid w:val="003559AA"/>
    <w:rsid w:val="003657CD"/>
    <w:rsid w:val="003669B0"/>
    <w:rsid w:val="00366AEF"/>
    <w:rsid w:val="00370608"/>
    <w:rsid w:val="00374273"/>
    <w:rsid w:val="00375D3D"/>
    <w:rsid w:val="00376E55"/>
    <w:rsid w:val="00380046"/>
    <w:rsid w:val="00380E9B"/>
    <w:rsid w:val="00381A47"/>
    <w:rsid w:val="00383991"/>
    <w:rsid w:val="003847D9"/>
    <w:rsid w:val="00384F4D"/>
    <w:rsid w:val="00385462"/>
    <w:rsid w:val="00385939"/>
    <w:rsid w:val="00387529"/>
    <w:rsid w:val="0039128D"/>
    <w:rsid w:val="0039236A"/>
    <w:rsid w:val="00393BDF"/>
    <w:rsid w:val="0039570B"/>
    <w:rsid w:val="003960B8"/>
    <w:rsid w:val="0039625C"/>
    <w:rsid w:val="0039714C"/>
    <w:rsid w:val="00397482"/>
    <w:rsid w:val="003A15BC"/>
    <w:rsid w:val="003A2F26"/>
    <w:rsid w:val="003A3348"/>
    <w:rsid w:val="003A6332"/>
    <w:rsid w:val="003B144A"/>
    <w:rsid w:val="003B308E"/>
    <w:rsid w:val="003B4439"/>
    <w:rsid w:val="003B4933"/>
    <w:rsid w:val="003B5990"/>
    <w:rsid w:val="003B6519"/>
    <w:rsid w:val="003B6D6E"/>
    <w:rsid w:val="003B7C1A"/>
    <w:rsid w:val="003C1535"/>
    <w:rsid w:val="003C2B02"/>
    <w:rsid w:val="003C50EC"/>
    <w:rsid w:val="003C5260"/>
    <w:rsid w:val="003C5454"/>
    <w:rsid w:val="003C5F21"/>
    <w:rsid w:val="003D1616"/>
    <w:rsid w:val="003D6083"/>
    <w:rsid w:val="003D6C39"/>
    <w:rsid w:val="003D7833"/>
    <w:rsid w:val="003E013D"/>
    <w:rsid w:val="003E0784"/>
    <w:rsid w:val="003E094A"/>
    <w:rsid w:val="003E14C3"/>
    <w:rsid w:val="003E2C6D"/>
    <w:rsid w:val="003E529F"/>
    <w:rsid w:val="003E652E"/>
    <w:rsid w:val="003F015F"/>
    <w:rsid w:val="003F2AB2"/>
    <w:rsid w:val="003F580D"/>
    <w:rsid w:val="003F5A0D"/>
    <w:rsid w:val="003F7511"/>
    <w:rsid w:val="003F786D"/>
    <w:rsid w:val="003F79E2"/>
    <w:rsid w:val="003F7F63"/>
    <w:rsid w:val="004004F6"/>
    <w:rsid w:val="004022BD"/>
    <w:rsid w:val="00402A55"/>
    <w:rsid w:val="00402B4F"/>
    <w:rsid w:val="00402BB3"/>
    <w:rsid w:val="00403664"/>
    <w:rsid w:val="004077F5"/>
    <w:rsid w:val="00407EBE"/>
    <w:rsid w:val="00412DC3"/>
    <w:rsid w:val="00414170"/>
    <w:rsid w:val="00423B13"/>
    <w:rsid w:val="004268C7"/>
    <w:rsid w:val="004304F4"/>
    <w:rsid w:val="004309D4"/>
    <w:rsid w:val="00431933"/>
    <w:rsid w:val="00431D24"/>
    <w:rsid w:val="00432535"/>
    <w:rsid w:val="00432C4C"/>
    <w:rsid w:val="0043417F"/>
    <w:rsid w:val="00435280"/>
    <w:rsid w:val="00435525"/>
    <w:rsid w:val="0043586A"/>
    <w:rsid w:val="00440232"/>
    <w:rsid w:val="00440FB9"/>
    <w:rsid w:val="0044278F"/>
    <w:rsid w:val="004431B4"/>
    <w:rsid w:val="00445301"/>
    <w:rsid w:val="004459CE"/>
    <w:rsid w:val="00446911"/>
    <w:rsid w:val="004475C6"/>
    <w:rsid w:val="004509F5"/>
    <w:rsid w:val="00450FE1"/>
    <w:rsid w:val="00452E0B"/>
    <w:rsid w:val="00454421"/>
    <w:rsid w:val="00454D17"/>
    <w:rsid w:val="00454D8E"/>
    <w:rsid w:val="00455141"/>
    <w:rsid w:val="0046432C"/>
    <w:rsid w:val="00464ED6"/>
    <w:rsid w:val="0046652A"/>
    <w:rsid w:val="00471F39"/>
    <w:rsid w:val="00472500"/>
    <w:rsid w:val="00474BD9"/>
    <w:rsid w:val="0047507B"/>
    <w:rsid w:val="00475473"/>
    <w:rsid w:val="0047619A"/>
    <w:rsid w:val="00477141"/>
    <w:rsid w:val="004802C6"/>
    <w:rsid w:val="00482A74"/>
    <w:rsid w:val="00484D18"/>
    <w:rsid w:val="0048580D"/>
    <w:rsid w:val="0048623A"/>
    <w:rsid w:val="004866A2"/>
    <w:rsid w:val="004875D7"/>
    <w:rsid w:val="00487A61"/>
    <w:rsid w:val="00493978"/>
    <w:rsid w:val="00494D08"/>
    <w:rsid w:val="004A219A"/>
    <w:rsid w:val="004A33CA"/>
    <w:rsid w:val="004A3D43"/>
    <w:rsid w:val="004A559A"/>
    <w:rsid w:val="004A5FC2"/>
    <w:rsid w:val="004A638D"/>
    <w:rsid w:val="004A7906"/>
    <w:rsid w:val="004A7E21"/>
    <w:rsid w:val="004A7F05"/>
    <w:rsid w:val="004B113D"/>
    <w:rsid w:val="004B37E8"/>
    <w:rsid w:val="004B440A"/>
    <w:rsid w:val="004B4FDF"/>
    <w:rsid w:val="004B504E"/>
    <w:rsid w:val="004B7401"/>
    <w:rsid w:val="004C0FA3"/>
    <w:rsid w:val="004C1331"/>
    <w:rsid w:val="004C2124"/>
    <w:rsid w:val="004C62FE"/>
    <w:rsid w:val="004C6AE7"/>
    <w:rsid w:val="004C702A"/>
    <w:rsid w:val="004C7729"/>
    <w:rsid w:val="004D08AC"/>
    <w:rsid w:val="004D0E38"/>
    <w:rsid w:val="004D2685"/>
    <w:rsid w:val="004D4CE6"/>
    <w:rsid w:val="004D5008"/>
    <w:rsid w:val="004D6422"/>
    <w:rsid w:val="004E05F6"/>
    <w:rsid w:val="004E1109"/>
    <w:rsid w:val="004E1D65"/>
    <w:rsid w:val="004E2DAB"/>
    <w:rsid w:val="004E51EB"/>
    <w:rsid w:val="004E67C1"/>
    <w:rsid w:val="004F34C5"/>
    <w:rsid w:val="004F767D"/>
    <w:rsid w:val="00500206"/>
    <w:rsid w:val="00500C9C"/>
    <w:rsid w:val="00505B40"/>
    <w:rsid w:val="00511699"/>
    <w:rsid w:val="00512028"/>
    <w:rsid w:val="00512BD5"/>
    <w:rsid w:val="00512C0E"/>
    <w:rsid w:val="005133C7"/>
    <w:rsid w:val="00514952"/>
    <w:rsid w:val="0051588B"/>
    <w:rsid w:val="00516485"/>
    <w:rsid w:val="00516B96"/>
    <w:rsid w:val="0052172A"/>
    <w:rsid w:val="00522B71"/>
    <w:rsid w:val="005242F3"/>
    <w:rsid w:val="005248C7"/>
    <w:rsid w:val="005255F2"/>
    <w:rsid w:val="00527FC7"/>
    <w:rsid w:val="00530357"/>
    <w:rsid w:val="00531949"/>
    <w:rsid w:val="00531CDB"/>
    <w:rsid w:val="005329A4"/>
    <w:rsid w:val="00532B82"/>
    <w:rsid w:val="00533EFE"/>
    <w:rsid w:val="00544721"/>
    <w:rsid w:val="00546266"/>
    <w:rsid w:val="00546370"/>
    <w:rsid w:val="00547975"/>
    <w:rsid w:val="00547BE2"/>
    <w:rsid w:val="005513EF"/>
    <w:rsid w:val="00552DD8"/>
    <w:rsid w:val="00552F60"/>
    <w:rsid w:val="00554B25"/>
    <w:rsid w:val="00555C4A"/>
    <w:rsid w:val="005562BA"/>
    <w:rsid w:val="005579EF"/>
    <w:rsid w:val="005624D1"/>
    <w:rsid w:val="00562B57"/>
    <w:rsid w:val="00563D9C"/>
    <w:rsid w:val="0056499F"/>
    <w:rsid w:val="00564A89"/>
    <w:rsid w:val="00566C9E"/>
    <w:rsid w:val="005702D9"/>
    <w:rsid w:val="00571865"/>
    <w:rsid w:val="00571A6F"/>
    <w:rsid w:val="00572251"/>
    <w:rsid w:val="00572EB3"/>
    <w:rsid w:val="0057473D"/>
    <w:rsid w:val="005755AC"/>
    <w:rsid w:val="00575899"/>
    <w:rsid w:val="00577C7C"/>
    <w:rsid w:val="00580875"/>
    <w:rsid w:val="00582D3D"/>
    <w:rsid w:val="00583EF4"/>
    <w:rsid w:val="00585F87"/>
    <w:rsid w:val="00586B69"/>
    <w:rsid w:val="005921FA"/>
    <w:rsid w:val="00594F5D"/>
    <w:rsid w:val="005A160E"/>
    <w:rsid w:val="005B0444"/>
    <w:rsid w:val="005B0D79"/>
    <w:rsid w:val="005B377F"/>
    <w:rsid w:val="005B55E2"/>
    <w:rsid w:val="005B7587"/>
    <w:rsid w:val="005C1944"/>
    <w:rsid w:val="005C1BEA"/>
    <w:rsid w:val="005C2AEB"/>
    <w:rsid w:val="005C2F0D"/>
    <w:rsid w:val="005C4699"/>
    <w:rsid w:val="005C4955"/>
    <w:rsid w:val="005C64AB"/>
    <w:rsid w:val="005D0CAB"/>
    <w:rsid w:val="005D0DDF"/>
    <w:rsid w:val="005D1633"/>
    <w:rsid w:val="005D1CBD"/>
    <w:rsid w:val="005D2EB0"/>
    <w:rsid w:val="005D2EC9"/>
    <w:rsid w:val="005D4F0A"/>
    <w:rsid w:val="005D6633"/>
    <w:rsid w:val="005D7185"/>
    <w:rsid w:val="005D71D2"/>
    <w:rsid w:val="005E1A04"/>
    <w:rsid w:val="005E1B84"/>
    <w:rsid w:val="005E2960"/>
    <w:rsid w:val="005E2F5C"/>
    <w:rsid w:val="005E452D"/>
    <w:rsid w:val="005E4E8F"/>
    <w:rsid w:val="005E587E"/>
    <w:rsid w:val="005E5B32"/>
    <w:rsid w:val="005F218B"/>
    <w:rsid w:val="005F261A"/>
    <w:rsid w:val="005F5468"/>
    <w:rsid w:val="005F5C6C"/>
    <w:rsid w:val="006005C1"/>
    <w:rsid w:val="00600DA9"/>
    <w:rsid w:val="00601494"/>
    <w:rsid w:val="00601661"/>
    <w:rsid w:val="0060211C"/>
    <w:rsid w:val="006021D9"/>
    <w:rsid w:val="00602287"/>
    <w:rsid w:val="00604603"/>
    <w:rsid w:val="006060A5"/>
    <w:rsid w:val="00606115"/>
    <w:rsid w:val="0060758B"/>
    <w:rsid w:val="0060784E"/>
    <w:rsid w:val="00607884"/>
    <w:rsid w:val="0061006F"/>
    <w:rsid w:val="0061101D"/>
    <w:rsid w:val="006143CB"/>
    <w:rsid w:val="00616744"/>
    <w:rsid w:val="0061724F"/>
    <w:rsid w:val="006206D8"/>
    <w:rsid w:val="00623E69"/>
    <w:rsid w:val="00624501"/>
    <w:rsid w:val="006254B8"/>
    <w:rsid w:val="006263E8"/>
    <w:rsid w:val="00627391"/>
    <w:rsid w:val="0062756D"/>
    <w:rsid w:val="00631A77"/>
    <w:rsid w:val="00631E48"/>
    <w:rsid w:val="00632EC5"/>
    <w:rsid w:val="00640461"/>
    <w:rsid w:val="0064398F"/>
    <w:rsid w:val="00644772"/>
    <w:rsid w:val="006451F8"/>
    <w:rsid w:val="00645583"/>
    <w:rsid w:val="0064633D"/>
    <w:rsid w:val="00656501"/>
    <w:rsid w:val="00657AB0"/>
    <w:rsid w:val="00657E83"/>
    <w:rsid w:val="00663CCA"/>
    <w:rsid w:val="0066488F"/>
    <w:rsid w:val="00664D40"/>
    <w:rsid w:val="00667175"/>
    <w:rsid w:val="00673359"/>
    <w:rsid w:val="00674940"/>
    <w:rsid w:val="0067591F"/>
    <w:rsid w:val="00680EF6"/>
    <w:rsid w:val="00681507"/>
    <w:rsid w:val="00681E18"/>
    <w:rsid w:val="00682F93"/>
    <w:rsid w:val="00684E9E"/>
    <w:rsid w:val="00691158"/>
    <w:rsid w:val="0069167F"/>
    <w:rsid w:val="00691A95"/>
    <w:rsid w:val="00691D1F"/>
    <w:rsid w:val="00693FE6"/>
    <w:rsid w:val="006956DE"/>
    <w:rsid w:val="006A0DFE"/>
    <w:rsid w:val="006A13B5"/>
    <w:rsid w:val="006A1E82"/>
    <w:rsid w:val="006A239D"/>
    <w:rsid w:val="006A24F3"/>
    <w:rsid w:val="006A3A64"/>
    <w:rsid w:val="006A4A4F"/>
    <w:rsid w:val="006B020A"/>
    <w:rsid w:val="006B07AA"/>
    <w:rsid w:val="006B3529"/>
    <w:rsid w:val="006B39F8"/>
    <w:rsid w:val="006B4ED1"/>
    <w:rsid w:val="006C0DA6"/>
    <w:rsid w:val="006C2602"/>
    <w:rsid w:val="006C3A32"/>
    <w:rsid w:val="006C528E"/>
    <w:rsid w:val="006C622B"/>
    <w:rsid w:val="006C72AA"/>
    <w:rsid w:val="006C73AB"/>
    <w:rsid w:val="006D0142"/>
    <w:rsid w:val="006D2354"/>
    <w:rsid w:val="006D2B5D"/>
    <w:rsid w:val="006D32C4"/>
    <w:rsid w:val="006D3976"/>
    <w:rsid w:val="006D587A"/>
    <w:rsid w:val="006D72A7"/>
    <w:rsid w:val="006E1178"/>
    <w:rsid w:val="006E1292"/>
    <w:rsid w:val="006E59AA"/>
    <w:rsid w:val="006F0FD6"/>
    <w:rsid w:val="006F187A"/>
    <w:rsid w:val="006F6F30"/>
    <w:rsid w:val="006F77EE"/>
    <w:rsid w:val="006F78A3"/>
    <w:rsid w:val="006F7BBE"/>
    <w:rsid w:val="0070111A"/>
    <w:rsid w:val="007032ED"/>
    <w:rsid w:val="00704BAB"/>
    <w:rsid w:val="00705530"/>
    <w:rsid w:val="00706E5D"/>
    <w:rsid w:val="00711DB6"/>
    <w:rsid w:val="00711FD2"/>
    <w:rsid w:val="0071227E"/>
    <w:rsid w:val="00712B41"/>
    <w:rsid w:val="00713FDE"/>
    <w:rsid w:val="007142B9"/>
    <w:rsid w:val="00721458"/>
    <w:rsid w:val="007253AF"/>
    <w:rsid w:val="00725753"/>
    <w:rsid w:val="0072592E"/>
    <w:rsid w:val="00725F80"/>
    <w:rsid w:val="00726193"/>
    <w:rsid w:val="00730BB6"/>
    <w:rsid w:val="007328F2"/>
    <w:rsid w:val="007331F6"/>
    <w:rsid w:val="007332FA"/>
    <w:rsid w:val="00735DC5"/>
    <w:rsid w:val="00736768"/>
    <w:rsid w:val="00741982"/>
    <w:rsid w:val="007431EF"/>
    <w:rsid w:val="00746B9E"/>
    <w:rsid w:val="00750FA9"/>
    <w:rsid w:val="0075535F"/>
    <w:rsid w:val="00756F31"/>
    <w:rsid w:val="00761F99"/>
    <w:rsid w:val="00762624"/>
    <w:rsid w:val="00762C65"/>
    <w:rsid w:val="007650E3"/>
    <w:rsid w:val="00767519"/>
    <w:rsid w:val="00771143"/>
    <w:rsid w:val="00771846"/>
    <w:rsid w:val="007718BE"/>
    <w:rsid w:val="007725A3"/>
    <w:rsid w:val="00776993"/>
    <w:rsid w:val="00776EA9"/>
    <w:rsid w:val="007800CB"/>
    <w:rsid w:val="00780D37"/>
    <w:rsid w:val="00783B66"/>
    <w:rsid w:val="00785EA6"/>
    <w:rsid w:val="0078725C"/>
    <w:rsid w:val="007874E9"/>
    <w:rsid w:val="007902F7"/>
    <w:rsid w:val="00794577"/>
    <w:rsid w:val="00795041"/>
    <w:rsid w:val="00795416"/>
    <w:rsid w:val="00795694"/>
    <w:rsid w:val="0079589B"/>
    <w:rsid w:val="007A1B6C"/>
    <w:rsid w:val="007A5EA5"/>
    <w:rsid w:val="007A6CEB"/>
    <w:rsid w:val="007B235B"/>
    <w:rsid w:val="007B25CE"/>
    <w:rsid w:val="007B4B97"/>
    <w:rsid w:val="007B5D9B"/>
    <w:rsid w:val="007B73CC"/>
    <w:rsid w:val="007C3E3F"/>
    <w:rsid w:val="007C5183"/>
    <w:rsid w:val="007C52B6"/>
    <w:rsid w:val="007C62D7"/>
    <w:rsid w:val="007C6B8C"/>
    <w:rsid w:val="007C6E7C"/>
    <w:rsid w:val="007C75EF"/>
    <w:rsid w:val="007C7624"/>
    <w:rsid w:val="007C7B60"/>
    <w:rsid w:val="007C7F1D"/>
    <w:rsid w:val="007C7F2D"/>
    <w:rsid w:val="007D2050"/>
    <w:rsid w:val="007D29BE"/>
    <w:rsid w:val="007D6BF3"/>
    <w:rsid w:val="007E1F60"/>
    <w:rsid w:val="007E2918"/>
    <w:rsid w:val="007E40DC"/>
    <w:rsid w:val="007E5141"/>
    <w:rsid w:val="007E7A18"/>
    <w:rsid w:val="007F2FB7"/>
    <w:rsid w:val="007F4ECC"/>
    <w:rsid w:val="007F5C25"/>
    <w:rsid w:val="007F6890"/>
    <w:rsid w:val="008046B3"/>
    <w:rsid w:val="00804EC5"/>
    <w:rsid w:val="00806DB4"/>
    <w:rsid w:val="00810185"/>
    <w:rsid w:val="00811989"/>
    <w:rsid w:val="00812108"/>
    <w:rsid w:val="00816C63"/>
    <w:rsid w:val="00816D0B"/>
    <w:rsid w:val="00816FC9"/>
    <w:rsid w:val="0081776D"/>
    <w:rsid w:val="008228B6"/>
    <w:rsid w:val="008244FE"/>
    <w:rsid w:val="008264D5"/>
    <w:rsid w:val="00826F44"/>
    <w:rsid w:val="00826FD0"/>
    <w:rsid w:val="00830866"/>
    <w:rsid w:val="008311D2"/>
    <w:rsid w:val="00831AD4"/>
    <w:rsid w:val="00831D02"/>
    <w:rsid w:val="00834AE6"/>
    <w:rsid w:val="00843342"/>
    <w:rsid w:val="008436E3"/>
    <w:rsid w:val="008456FD"/>
    <w:rsid w:val="00847771"/>
    <w:rsid w:val="0085375E"/>
    <w:rsid w:val="00854E1F"/>
    <w:rsid w:val="0085638E"/>
    <w:rsid w:val="00857114"/>
    <w:rsid w:val="00857D83"/>
    <w:rsid w:val="0086035F"/>
    <w:rsid w:val="00860577"/>
    <w:rsid w:val="00862FCE"/>
    <w:rsid w:val="00864636"/>
    <w:rsid w:val="008654C4"/>
    <w:rsid w:val="00865E2C"/>
    <w:rsid w:val="008700D5"/>
    <w:rsid w:val="008703C5"/>
    <w:rsid w:val="008729B3"/>
    <w:rsid w:val="0087339C"/>
    <w:rsid w:val="00873B90"/>
    <w:rsid w:val="008744B7"/>
    <w:rsid w:val="008748B4"/>
    <w:rsid w:val="008748C0"/>
    <w:rsid w:val="008751D2"/>
    <w:rsid w:val="008754D8"/>
    <w:rsid w:val="008779C7"/>
    <w:rsid w:val="00877E51"/>
    <w:rsid w:val="0088199E"/>
    <w:rsid w:val="00882510"/>
    <w:rsid w:val="00890DF5"/>
    <w:rsid w:val="0089157B"/>
    <w:rsid w:val="0089201A"/>
    <w:rsid w:val="008A2F84"/>
    <w:rsid w:val="008A4445"/>
    <w:rsid w:val="008A4BDC"/>
    <w:rsid w:val="008A55A3"/>
    <w:rsid w:val="008A5653"/>
    <w:rsid w:val="008B0B00"/>
    <w:rsid w:val="008B1D10"/>
    <w:rsid w:val="008B2F90"/>
    <w:rsid w:val="008B57B8"/>
    <w:rsid w:val="008B647E"/>
    <w:rsid w:val="008C1A8E"/>
    <w:rsid w:val="008C2500"/>
    <w:rsid w:val="008C260C"/>
    <w:rsid w:val="008C3092"/>
    <w:rsid w:val="008C40AD"/>
    <w:rsid w:val="008C4F77"/>
    <w:rsid w:val="008C54D2"/>
    <w:rsid w:val="008C5B41"/>
    <w:rsid w:val="008C62D3"/>
    <w:rsid w:val="008C6D8C"/>
    <w:rsid w:val="008C7818"/>
    <w:rsid w:val="008D0F22"/>
    <w:rsid w:val="008D10C7"/>
    <w:rsid w:val="008D12CF"/>
    <w:rsid w:val="008D2542"/>
    <w:rsid w:val="008D461A"/>
    <w:rsid w:val="008D62E8"/>
    <w:rsid w:val="008D63AB"/>
    <w:rsid w:val="008D6FBC"/>
    <w:rsid w:val="008E1F19"/>
    <w:rsid w:val="008E4292"/>
    <w:rsid w:val="008E479D"/>
    <w:rsid w:val="008E7353"/>
    <w:rsid w:val="008E7C0A"/>
    <w:rsid w:val="008F3497"/>
    <w:rsid w:val="008F5F7D"/>
    <w:rsid w:val="008F6B70"/>
    <w:rsid w:val="008F6E2B"/>
    <w:rsid w:val="00900B96"/>
    <w:rsid w:val="0090149A"/>
    <w:rsid w:val="00903BBC"/>
    <w:rsid w:val="00904103"/>
    <w:rsid w:val="00913791"/>
    <w:rsid w:val="0091586C"/>
    <w:rsid w:val="009174E8"/>
    <w:rsid w:val="009176AE"/>
    <w:rsid w:val="00917719"/>
    <w:rsid w:val="00920A41"/>
    <w:rsid w:val="00921008"/>
    <w:rsid w:val="00921972"/>
    <w:rsid w:val="00923A1B"/>
    <w:rsid w:val="00923BA2"/>
    <w:rsid w:val="00924353"/>
    <w:rsid w:val="009267BA"/>
    <w:rsid w:val="00930171"/>
    <w:rsid w:val="00932A08"/>
    <w:rsid w:val="009362D0"/>
    <w:rsid w:val="00936965"/>
    <w:rsid w:val="009420F7"/>
    <w:rsid w:val="009425AD"/>
    <w:rsid w:val="009438D0"/>
    <w:rsid w:val="009540E8"/>
    <w:rsid w:val="00960770"/>
    <w:rsid w:val="0096082C"/>
    <w:rsid w:val="00960C2B"/>
    <w:rsid w:val="009618F2"/>
    <w:rsid w:val="00962367"/>
    <w:rsid w:val="00962C09"/>
    <w:rsid w:val="009640D9"/>
    <w:rsid w:val="00965EC8"/>
    <w:rsid w:val="0096659A"/>
    <w:rsid w:val="00966620"/>
    <w:rsid w:val="00966737"/>
    <w:rsid w:val="00973340"/>
    <w:rsid w:val="0097573C"/>
    <w:rsid w:val="00975E95"/>
    <w:rsid w:val="00977C19"/>
    <w:rsid w:val="00982BA6"/>
    <w:rsid w:val="00982E9B"/>
    <w:rsid w:val="00983852"/>
    <w:rsid w:val="0098478D"/>
    <w:rsid w:val="00984BF8"/>
    <w:rsid w:val="0098535B"/>
    <w:rsid w:val="009872F3"/>
    <w:rsid w:val="00991246"/>
    <w:rsid w:val="0099327A"/>
    <w:rsid w:val="00995E15"/>
    <w:rsid w:val="009962AD"/>
    <w:rsid w:val="009963C2"/>
    <w:rsid w:val="009968BE"/>
    <w:rsid w:val="009A190E"/>
    <w:rsid w:val="009A3E4F"/>
    <w:rsid w:val="009A70C8"/>
    <w:rsid w:val="009A766F"/>
    <w:rsid w:val="009B1036"/>
    <w:rsid w:val="009B455D"/>
    <w:rsid w:val="009B55D2"/>
    <w:rsid w:val="009B5E27"/>
    <w:rsid w:val="009B7DE5"/>
    <w:rsid w:val="009C1BB4"/>
    <w:rsid w:val="009C29A4"/>
    <w:rsid w:val="009C5154"/>
    <w:rsid w:val="009C6119"/>
    <w:rsid w:val="009C6DD1"/>
    <w:rsid w:val="009C7F4F"/>
    <w:rsid w:val="009D0BFD"/>
    <w:rsid w:val="009D3491"/>
    <w:rsid w:val="009D41D3"/>
    <w:rsid w:val="009D4CA1"/>
    <w:rsid w:val="009D69AD"/>
    <w:rsid w:val="009D7D03"/>
    <w:rsid w:val="009E12A2"/>
    <w:rsid w:val="009E2B91"/>
    <w:rsid w:val="009E477F"/>
    <w:rsid w:val="009E7997"/>
    <w:rsid w:val="009F073C"/>
    <w:rsid w:val="009F0EB9"/>
    <w:rsid w:val="009F1F1B"/>
    <w:rsid w:val="009F226D"/>
    <w:rsid w:val="009F3275"/>
    <w:rsid w:val="009F4775"/>
    <w:rsid w:val="009F609A"/>
    <w:rsid w:val="009F6B60"/>
    <w:rsid w:val="009F765D"/>
    <w:rsid w:val="009F7C5C"/>
    <w:rsid w:val="009F7CF0"/>
    <w:rsid w:val="009F7F65"/>
    <w:rsid w:val="00A02FA8"/>
    <w:rsid w:val="00A032C8"/>
    <w:rsid w:val="00A04305"/>
    <w:rsid w:val="00A0575F"/>
    <w:rsid w:val="00A0695C"/>
    <w:rsid w:val="00A104A5"/>
    <w:rsid w:val="00A11D79"/>
    <w:rsid w:val="00A14230"/>
    <w:rsid w:val="00A2040B"/>
    <w:rsid w:val="00A20577"/>
    <w:rsid w:val="00A222E6"/>
    <w:rsid w:val="00A22707"/>
    <w:rsid w:val="00A2353D"/>
    <w:rsid w:val="00A24339"/>
    <w:rsid w:val="00A254E9"/>
    <w:rsid w:val="00A25DD7"/>
    <w:rsid w:val="00A2621E"/>
    <w:rsid w:val="00A317CB"/>
    <w:rsid w:val="00A3187D"/>
    <w:rsid w:val="00A31F2F"/>
    <w:rsid w:val="00A325C4"/>
    <w:rsid w:val="00A340A7"/>
    <w:rsid w:val="00A37B86"/>
    <w:rsid w:val="00A37D4B"/>
    <w:rsid w:val="00A41833"/>
    <w:rsid w:val="00A42782"/>
    <w:rsid w:val="00A42941"/>
    <w:rsid w:val="00A4482A"/>
    <w:rsid w:val="00A46057"/>
    <w:rsid w:val="00A514BD"/>
    <w:rsid w:val="00A51788"/>
    <w:rsid w:val="00A54D70"/>
    <w:rsid w:val="00A55B20"/>
    <w:rsid w:val="00A56D92"/>
    <w:rsid w:val="00A578CE"/>
    <w:rsid w:val="00A57B55"/>
    <w:rsid w:val="00A608F2"/>
    <w:rsid w:val="00A60A2A"/>
    <w:rsid w:val="00A62214"/>
    <w:rsid w:val="00A63E48"/>
    <w:rsid w:val="00A64B19"/>
    <w:rsid w:val="00A6521D"/>
    <w:rsid w:val="00A6541F"/>
    <w:rsid w:val="00A66531"/>
    <w:rsid w:val="00A6704A"/>
    <w:rsid w:val="00A67691"/>
    <w:rsid w:val="00A70DD8"/>
    <w:rsid w:val="00A735DE"/>
    <w:rsid w:val="00A75249"/>
    <w:rsid w:val="00A80A27"/>
    <w:rsid w:val="00A81A0C"/>
    <w:rsid w:val="00A843A9"/>
    <w:rsid w:val="00A846DD"/>
    <w:rsid w:val="00A85F95"/>
    <w:rsid w:val="00A872D2"/>
    <w:rsid w:val="00A91403"/>
    <w:rsid w:val="00A93D82"/>
    <w:rsid w:val="00A9709A"/>
    <w:rsid w:val="00A974FF"/>
    <w:rsid w:val="00AA0942"/>
    <w:rsid w:val="00AA24B2"/>
    <w:rsid w:val="00AA299A"/>
    <w:rsid w:val="00AA3F59"/>
    <w:rsid w:val="00AA4B35"/>
    <w:rsid w:val="00AA5C7F"/>
    <w:rsid w:val="00AA6AF1"/>
    <w:rsid w:val="00AB0365"/>
    <w:rsid w:val="00AB0C39"/>
    <w:rsid w:val="00AB394C"/>
    <w:rsid w:val="00AC2FEC"/>
    <w:rsid w:val="00AC4236"/>
    <w:rsid w:val="00AC7C42"/>
    <w:rsid w:val="00AC7E21"/>
    <w:rsid w:val="00AD188B"/>
    <w:rsid w:val="00AD2C25"/>
    <w:rsid w:val="00AD3B2B"/>
    <w:rsid w:val="00AE21D9"/>
    <w:rsid w:val="00AE23DE"/>
    <w:rsid w:val="00AE27D3"/>
    <w:rsid w:val="00AE32DD"/>
    <w:rsid w:val="00AE38A4"/>
    <w:rsid w:val="00AE3DBC"/>
    <w:rsid w:val="00AE54FC"/>
    <w:rsid w:val="00AE6774"/>
    <w:rsid w:val="00AE6971"/>
    <w:rsid w:val="00AE6C87"/>
    <w:rsid w:val="00AE6E39"/>
    <w:rsid w:val="00AF1BB3"/>
    <w:rsid w:val="00AF490D"/>
    <w:rsid w:val="00AF5C33"/>
    <w:rsid w:val="00AF69B5"/>
    <w:rsid w:val="00AF7177"/>
    <w:rsid w:val="00AF760A"/>
    <w:rsid w:val="00B006FB"/>
    <w:rsid w:val="00B0191A"/>
    <w:rsid w:val="00B02EF4"/>
    <w:rsid w:val="00B03CF4"/>
    <w:rsid w:val="00B060E9"/>
    <w:rsid w:val="00B06578"/>
    <w:rsid w:val="00B10379"/>
    <w:rsid w:val="00B10F4C"/>
    <w:rsid w:val="00B11CC8"/>
    <w:rsid w:val="00B139B4"/>
    <w:rsid w:val="00B149BB"/>
    <w:rsid w:val="00B15820"/>
    <w:rsid w:val="00B16736"/>
    <w:rsid w:val="00B220BA"/>
    <w:rsid w:val="00B220FF"/>
    <w:rsid w:val="00B24689"/>
    <w:rsid w:val="00B252BD"/>
    <w:rsid w:val="00B26662"/>
    <w:rsid w:val="00B27C65"/>
    <w:rsid w:val="00B3009D"/>
    <w:rsid w:val="00B34D9C"/>
    <w:rsid w:val="00B35380"/>
    <w:rsid w:val="00B36BE0"/>
    <w:rsid w:val="00B40825"/>
    <w:rsid w:val="00B410F6"/>
    <w:rsid w:val="00B41CE0"/>
    <w:rsid w:val="00B424A2"/>
    <w:rsid w:val="00B44DC8"/>
    <w:rsid w:val="00B450A2"/>
    <w:rsid w:val="00B45692"/>
    <w:rsid w:val="00B45FF3"/>
    <w:rsid w:val="00B5281A"/>
    <w:rsid w:val="00B536D1"/>
    <w:rsid w:val="00B53ED9"/>
    <w:rsid w:val="00B5447A"/>
    <w:rsid w:val="00B5447F"/>
    <w:rsid w:val="00B565F0"/>
    <w:rsid w:val="00B5690B"/>
    <w:rsid w:val="00B611F0"/>
    <w:rsid w:val="00B626FD"/>
    <w:rsid w:val="00B63122"/>
    <w:rsid w:val="00B65C58"/>
    <w:rsid w:val="00B710E0"/>
    <w:rsid w:val="00B716B1"/>
    <w:rsid w:val="00B72BA5"/>
    <w:rsid w:val="00B753B9"/>
    <w:rsid w:val="00B77BD8"/>
    <w:rsid w:val="00B8064E"/>
    <w:rsid w:val="00B80985"/>
    <w:rsid w:val="00B80B36"/>
    <w:rsid w:val="00B81018"/>
    <w:rsid w:val="00B81BB6"/>
    <w:rsid w:val="00B82324"/>
    <w:rsid w:val="00B83688"/>
    <w:rsid w:val="00B87A10"/>
    <w:rsid w:val="00B87BA4"/>
    <w:rsid w:val="00B91BCD"/>
    <w:rsid w:val="00B92841"/>
    <w:rsid w:val="00B935CB"/>
    <w:rsid w:val="00B95171"/>
    <w:rsid w:val="00B9724B"/>
    <w:rsid w:val="00BA063F"/>
    <w:rsid w:val="00BA0E8E"/>
    <w:rsid w:val="00BA1C40"/>
    <w:rsid w:val="00BA1EE5"/>
    <w:rsid w:val="00BA3D1A"/>
    <w:rsid w:val="00BA3F08"/>
    <w:rsid w:val="00BA450F"/>
    <w:rsid w:val="00BA5543"/>
    <w:rsid w:val="00BA5626"/>
    <w:rsid w:val="00BA5BA2"/>
    <w:rsid w:val="00BA65C3"/>
    <w:rsid w:val="00BA6F36"/>
    <w:rsid w:val="00BA7818"/>
    <w:rsid w:val="00BB1143"/>
    <w:rsid w:val="00BB13BC"/>
    <w:rsid w:val="00BB175C"/>
    <w:rsid w:val="00BB1B29"/>
    <w:rsid w:val="00BB28F9"/>
    <w:rsid w:val="00BB3BEA"/>
    <w:rsid w:val="00BB514B"/>
    <w:rsid w:val="00BB6924"/>
    <w:rsid w:val="00BB693C"/>
    <w:rsid w:val="00BB7143"/>
    <w:rsid w:val="00BB7FAA"/>
    <w:rsid w:val="00BC1B9A"/>
    <w:rsid w:val="00BC230B"/>
    <w:rsid w:val="00BC69B1"/>
    <w:rsid w:val="00BC6A31"/>
    <w:rsid w:val="00BD00EA"/>
    <w:rsid w:val="00BD030D"/>
    <w:rsid w:val="00BD5162"/>
    <w:rsid w:val="00BD5F22"/>
    <w:rsid w:val="00BD7FA4"/>
    <w:rsid w:val="00BE0EF0"/>
    <w:rsid w:val="00BE10BB"/>
    <w:rsid w:val="00BE2358"/>
    <w:rsid w:val="00BE5909"/>
    <w:rsid w:val="00BF2CF0"/>
    <w:rsid w:val="00BF432F"/>
    <w:rsid w:val="00BF7750"/>
    <w:rsid w:val="00BF7A82"/>
    <w:rsid w:val="00BF7B66"/>
    <w:rsid w:val="00C0127A"/>
    <w:rsid w:val="00C01FF4"/>
    <w:rsid w:val="00C023B4"/>
    <w:rsid w:val="00C02CCD"/>
    <w:rsid w:val="00C02F47"/>
    <w:rsid w:val="00C0529C"/>
    <w:rsid w:val="00C112E4"/>
    <w:rsid w:val="00C127A9"/>
    <w:rsid w:val="00C13BFC"/>
    <w:rsid w:val="00C1574D"/>
    <w:rsid w:val="00C15C5D"/>
    <w:rsid w:val="00C15EA6"/>
    <w:rsid w:val="00C16316"/>
    <w:rsid w:val="00C1722F"/>
    <w:rsid w:val="00C17745"/>
    <w:rsid w:val="00C21772"/>
    <w:rsid w:val="00C2433D"/>
    <w:rsid w:val="00C24B43"/>
    <w:rsid w:val="00C24D95"/>
    <w:rsid w:val="00C25F98"/>
    <w:rsid w:val="00C26CB4"/>
    <w:rsid w:val="00C26FC4"/>
    <w:rsid w:val="00C33697"/>
    <w:rsid w:val="00C337DD"/>
    <w:rsid w:val="00C33CF9"/>
    <w:rsid w:val="00C343E4"/>
    <w:rsid w:val="00C34940"/>
    <w:rsid w:val="00C3692E"/>
    <w:rsid w:val="00C37F37"/>
    <w:rsid w:val="00C40007"/>
    <w:rsid w:val="00C401FD"/>
    <w:rsid w:val="00C406FF"/>
    <w:rsid w:val="00C42195"/>
    <w:rsid w:val="00C42BE5"/>
    <w:rsid w:val="00C43B6B"/>
    <w:rsid w:val="00C44FF9"/>
    <w:rsid w:val="00C45ABA"/>
    <w:rsid w:val="00C4751C"/>
    <w:rsid w:val="00C52815"/>
    <w:rsid w:val="00C5421F"/>
    <w:rsid w:val="00C54822"/>
    <w:rsid w:val="00C55385"/>
    <w:rsid w:val="00C55E28"/>
    <w:rsid w:val="00C57A83"/>
    <w:rsid w:val="00C57F5C"/>
    <w:rsid w:val="00C650DC"/>
    <w:rsid w:val="00C6536B"/>
    <w:rsid w:val="00C65C1F"/>
    <w:rsid w:val="00C668C7"/>
    <w:rsid w:val="00C6697C"/>
    <w:rsid w:val="00C66F1F"/>
    <w:rsid w:val="00C67601"/>
    <w:rsid w:val="00C70904"/>
    <w:rsid w:val="00C71ED2"/>
    <w:rsid w:val="00C730F8"/>
    <w:rsid w:val="00C73771"/>
    <w:rsid w:val="00C753DB"/>
    <w:rsid w:val="00C76F5C"/>
    <w:rsid w:val="00C77592"/>
    <w:rsid w:val="00C80660"/>
    <w:rsid w:val="00C85F78"/>
    <w:rsid w:val="00C85FCF"/>
    <w:rsid w:val="00C868CA"/>
    <w:rsid w:val="00C86EBA"/>
    <w:rsid w:val="00C877A3"/>
    <w:rsid w:val="00C9167F"/>
    <w:rsid w:val="00C916F3"/>
    <w:rsid w:val="00C94614"/>
    <w:rsid w:val="00C95A5A"/>
    <w:rsid w:val="00CA2975"/>
    <w:rsid w:val="00CB1E8B"/>
    <w:rsid w:val="00CB22C7"/>
    <w:rsid w:val="00CB241F"/>
    <w:rsid w:val="00CB2A36"/>
    <w:rsid w:val="00CB2EAE"/>
    <w:rsid w:val="00CB30ED"/>
    <w:rsid w:val="00CB3FDA"/>
    <w:rsid w:val="00CB4233"/>
    <w:rsid w:val="00CC0283"/>
    <w:rsid w:val="00CC0F18"/>
    <w:rsid w:val="00CC1F44"/>
    <w:rsid w:val="00CC203A"/>
    <w:rsid w:val="00CC2A33"/>
    <w:rsid w:val="00CC2BC0"/>
    <w:rsid w:val="00CC2FB8"/>
    <w:rsid w:val="00CC5840"/>
    <w:rsid w:val="00CC623A"/>
    <w:rsid w:val="00CC7887"/>
    <w:rsid w:val="00CC7CD8"/>
    <w:rsid w:val="00CC7FA0"/>
    <w:rsid w:val="00CD086A"/>
    <w:rsid w:val="00CD12AB"/>
    <w:rsid w:val="00CD40A3"/>
    <w:rsid w:val="00CD4F7B"/>
    <w:rsid w:val="00CD59E7"/>
    <w:rsid w:val="00CD5D4B"/>
    <w:rsid w:val="00CE0484"/>
    <w:rsid w:val="00CE05E6"/>
    <w:rsid w:val="00CE29A3"/>
    <w:rsid w:val="00CE41BC"/>
    <w:rsid w:val="00CE44F2"/>
    <w:rsid w:val="00CE5C3A"/>
    <w:rsid w:val="00CE647B"/>
    <w:rsid w:val="00CE6561"/>
    <w:rsid w:val="00CE7758"/>
    <w:rsid w:val="00CF0078"/>
    <w:rsid w:val="00CF1767"/>
    <w:rsid w:val="00CF221E"/>
    <w:rsid w:val="00CF3093"/>
    <w:rsid w:val="00CF4513"/>
    <w:rsid w:val="00CF5CE6"/>
    <w:rsid w:val="00D00917"/>
    <w:rsid w:val="00D02A41"/>
    <w:rsid w:val="00D02A67"/>
    <w:rsid w:val="00D04220"/>
    <w:rsid w:val="00D042EE"/>
    <w:rsid w:val="00D06051"/>
    <w:rsid w:val="00D064F8"/>
    <w:rsid w:val="00D07F0B"/>
    <w:rsid w:val="00D107E4"/>
    <w:rsid w:val="00D11500"/>
    <w:rsid w:val="00D11F1B"/>
    <w:rsid w:val="00D11FEA"/>
    <w:rsid w:val="00D147CD"/>
    <w:rsid w:val="00D16372"/>
    <w:rsid w:val="00D1773E"/>
    <w:rsid w:val="00D21608"/>
    <w:rsid w:val="00D2198A"/>
    <w:rsid w:val="00D230F4"/>
    <w:rsid w:val="00D26518"/>
    <w:rsid w:val="00D26F63"/>
    <w:rsid w:val="00D2704D"/>
    <w:rsid w:val="00D27279"/>
    <w:rsid w:val="00D27C95"/>
    <w:rsid w:val="00D31A03"/>
    <w:rsid w:val="00D32031"/>
    <w:rsid w:val="00D32C1A"/>
    <w:rsid w:val="00D36D20"/>
    <w:rsid w:val="00D401FD"/>
    <w:rsid w:val="00D40C80"/>
    <w:rsid w:val="00D41273"/>
    <w:rsid w:val="00D41DF3"/>
    <w:rsid w:val="00D42ECA"/>
    <w:rsid w:val="00D43E94"/>
    <w:rsid w:val="00D45159"/>
    <w:rsid w:val="00D4519B"/>
    <w:rsid w:val="00D45CE6"/>
    <w:rsid w:val="00D460F3"/>
    <w:rsid w:val="00D46A2A"/>
    <w:rsid w:val="00D46C3A"/>
    <w:rsid w:val="00D50792"/>
    <w:rsid w:val="00D52F6B"/>
    <w:rsid w:val="00D5481B"/>
    <w:rsid w:val="00D562C3"/>
    <w:rsid w:val="00D56B6B"/>
    <w:rsid w:val="00D57D5A"/>
    <w:rsid w:val="00D608B7"/>
    <w:rsid w:val="00D61635"/>
    <w:rsid w:val="00D62B46"/>
    <w:rsid w:val="00D64526"/>
    <w:rsid w:val="00D65458"/>
    <w:rsid w:val="00D66807"/>
    <w:rsid w:val="00D67845"/>
    <w:rsid w:val="00D70BB6"/>
    <w:rsid w:val="00D70EE4"/>
    <w:rsid w:val="00D72CA6"/>
    <w:rsid w:val="00D75156"/>
    <w:rsid w:val="00D76834"/>
    <w:rsid w:val="00D7698A"/>
    <w:rsid w:val="00D77D19"/>
    <w:rsid w:val="00D80798"/>
    <w:rsid w:val="00D81213"/>
    <w:rsid w:val="00D8122D"/>
    <w:rsid w:val="00D85839"/>
    <w:rsid w:val="00D8754A"/>
    <w:rsid w:val="00D90802"/>
    <w:rsid w:val="00D91EB0"/>
    <w:rsid w:val="00D9534E"/>
    <w:rsid w:val="00DA0328"/>
    <w:rsid w:val="00DA1A50"/>
    <w:rsid w:val="00DA3EE7"/>
    <w:rsid w:val="00DA4EA1"/>
    <w:rsid w:val="00DA6EAE"/>
    <w:rsid w:val="00DA7900"/>
    <w:rsid w:val="00DA7FB8"/>
    <w:rsid w:val="00DB1368"/>
    <w:rsid w:val="00DB27FE"/>
    <w:rsid w:val="00DB3124"/>
    <w:rsid w:val="00DB5B6E"/>
    <w:rsid w:val="00DB6624"/>
    <w:rsid w:val="00DB670A"/>
    <w:rsid w:val="00DB6BB9"/>
    <w:rsid w:val="00DC0AD8"/>
    <w:rsid w:val="00DC50D9"/>
    <w:rsid w:val="00DC58DD"/>
    <w:rsid w:val="00DC65E9"/>
    <w:rsid w:val="00DD11FE"/>
    <w:rsid w:val="00DD2361"/>
    <w:rsid w:val="00DD2B87"/>
    <w:rsid w:val="00DD6654"/>
    <w:rsid w:val="00DE0026"/>
    <w:rsid w:val="00DE2673"/>
    <w:rsid w:val="00DE2BC5"/>
    <w:rsid w:val="00DE4A8B"/>
    <w:rsid w:val="00DE5E68"/>
    <w:rsid w:val="00DF2FE1"/>
    <w:rsid w:val="00DF4B50"/>
    <w:rsid w:val="00DF604D"/>
    <w:rsid w:val="00DF69D2"/>
    <w:rsid w:val="00E004F9"/>
    <w:rsid w:val="00E01DD8"/>
    <w:rsid w:val="00E01E18"/>
    <w:rsid w:val="00E031BF"/>
    <w:rsid w:val="00E03C05"/>
    <w:rsid w:val="00E03DFD"/>
    <w:rsid w:val="00E04B9F"/>
    <w:rsid w:val="00E07667"/>
    <w:rsid w:val="00E11B84"/>
    <w:rsid w:val="00E14074"/>
    <w:rsid w:val="00E14977"/>
    <w:rsid w:val="00E154B8"/>
    <w:rsid w:val="00E1601B"/>
    <w:rsid w:val="00E1671B"/>
    <w:rsid w:val="00E175B6"/>
    <w:rsid w:val="00E207B1"/>
    <w:rsid w:val="00E24A95"/>
    <w:rsid w:val="00E279A0"/>
    <w:rsid w:val="00E27FC7"/>
    <w:rsid w:val="00E305B0"/>
    <w:rsid w:val="00E31F01"/>
    <w:rsid w:val="00E37C76"/>
    <w:rsid w:val="00E40220"/>
    <w:rsid w:val="00E4132B"/>
    <w:rsid w:val="00E413FE"/>
    <w:rsid w:val="00E44E0F"/>
    <w:rsid w:val="00E477EB"/>
    <w:rsid w:val="00E478B5"/>
    <w:rsid w:val="00E518B5"/>
    <w:rsid w:val="00E51B59"/>
    <w:rsid w:val="00E51DA3"/>
    <w:rsid w:val="00E5416F"/>
    <w:rsid w:val="00E5480D"/>
    <w:rsid w:val="00E57EC6"/>
    <w:rsid w:val="00E60696"/>
    <w:rsid w:val="00E609D1"/>
    <w:rsid w:val="00E63332"/>
    <w:rsid w:val="00E64188"/>
    <w:rsid w:val="00E660B5"/>
    <w:rsid w:val="00E66A67"/>
    <w:rsid w:val="00E758B6"/>
    <w:rsid w:val="00E763A4"/>
    <w:rsid w:val="00E77AEF"/>
    <w:rsid w:val="00E80D06"/>
    <w:rsid w:val="00E82181"/>
    <w:rsid w:val="00E842EA"/>
    <w:rsid w:val="00E84D91"/>
    <w:rsid w:val="00E853E3"/>
    <w:rsid w:val="00E87359"/>
    <w:rsid w:val="00E87D5C"/>
    <w:rsid w:val="00E90915"/>
    <w:rsid w:val="00E92274"/>
    <w:rsid w:val="00E92F79"/>
    <w:rsid w:val="00E93F10"/>
    <w:rsid w:val="00EA1243"/>
    <w:rsid w:val="00EA3C5A"/>
    <w:rsid w:val="00EA563A"/>
    <w:rsid w:val="00EA5C5E"/>
    <w:rsid w:val="00EA5DB0"/>
    <w:rsid w:val="00EA6D4C"/>
    <w:rsid w:val="00EA6F35"/>
    <w:rsid w:val="00EB2559"/>
    <w:rsid w:val="00EB2D98"/>
    <w:rsid w:val="00EB3636"/>
    <w:rsid w:val="00EB3980"/>
    <w:rsid w:val="00EB4BF1"/>
    <w:rsid w:val="00EB6042"/>
    <w:rsid w:val="00EB6984"/>
    <w:rsid w:val="00EB759C"/>
    <w:rsid w:val="00EC0BA7"/>
    <w:rsid w:val="00EC1146"/>
    <w:rsid w:val="00EC1B2A"/>
    <w:rsid w:val="00EC1DB5"/>
    <w:rsid w:val="00EC3A96"/>
    <w:rsid w:val="00EC4936"/>
    <w:rsid w:val="00EC4F6C"/>
    <w:rsid w:val="00EC5A33"/>
    <w:rsid w:val="00EC6CA4"/>
    <w:rsid w:val="00ED01CD"/>
    <w:rsid w:val="00ED1C73"/>
    <w:rsid w:val="00ED39E4"/>
    <w:rsid w:val="00ED4966"/>
    <w:rsid w:val="00ED5268"/>
    <w:rsid w:val="00ED6420"/>
    <w:rsid w:val="00ED6682"/>
    <w:rsid w:val="00ED7CC2"/>
    <w:rsid w:val="00EE1160"/>
    <w:rsid w:val="00EE140C"/>
    <w:rsid w:val="00EE1940"/>
    <w:rsid w:val="00EE2B24"/>
    <w:rsid w:val="00EE34CE"/>
    <w:rsid w:val="00EE3D09"/>
    <w:rsid w:val="00EE48E9"/>
    <w:rsid w:val="00EE5123"/>
    <w:rsid w:val="00EE5B99"/>
    <w:rsid w:val="00EE60E2"/>
    <w:rsid w:val="00EE7B41"/>
    <w:rsid w:val="00EF031A"/>
    <w:rsid w:val="00EF118E"/>
    <w:rsid w:val="00EF5B01"/>
    <w:rsid w:val="00EF6D19"/>
    <w:rsid w:val="00F0099C"/>
    <w:rsid w:val="00F00D62"/>
    <w:rsid w:val="00F00DE6"/>
    <w:rsid w:val="00F031CF"/>
    <w:rsid w:val="00F0388B"/>
    <w:rsid w:val="00F04375"/>
    <w:rsid w:val="00F04836"/>
    <w:rsid w:val="00F04D1D"/>
    <w:rsid w:val="00F07AF2"/>
    <w:rsid w:val="00F10BA0"/>
    <w:rsid w:val="00F10E29"/>
    <w:rsid w:val="00F114B0"/>
    <w:rsid w:val="00F13167"/>
    <w:rsid w:val="00F13423"/>
    <w:rsid w:val="00F135BE"/>
    <w:rsid w:val="00F14000"/>
    <w:rsid w:val="00F14621"/>
    <w:rsid w:val="00F16DC9"/>
    <w:rsid w:val="00F1747F"/>
    <w:rsid w:val="00F17692"/>
    <w:rsid w:val="00F17962"/>
    <w:rsid w:val="00F20E4F"/>
    <w:rsid w:val="00F23F50"/>
    <w:rsid w:val="00F2402D"/>
    <w:rsid w:val="00F25CF5"/>
    <w:rsid w:val="00F32FFF"/>
    <w:rsid w:val="00F366B7"/>
    <w:rsid w:val="00F369E0"/>
    <w:rsid w:val="00F37BCF"/>
    <w:rsid w:val="00F37C1E"/>
    <w:rsid w:val="00F37F99"/>
    <w:rsid w:val="00F4156A"/>
    <w:rsid w:val="00F41F35"/>
    <w:rsid w:val="00F42303"/>
    <w:rsid w:val="00F4431B"/>
    <w:rsid w:val="00F47979"/>
    <w:rsid w:val="00F516BD"/>
    <w:rsid w:val="00F52C99"/>
    <w:rsid w:val="00F5474F"/>
    <w:rsid w:val="00F60099"/>
    <w:rsid w:val="00F6054F"/>
    <w:rsid w:val="00F614FC"/>
    <w:rsid w:val="00F64CD6"/>
    <w:rsid w:val="00F651CF"/>
    <w:rsid w:val="00F67773"/>
    <w:rsid w:val="00F70324"/>
    <w:rsid w:val="00F72082"/>
    <w:rsid w:val="00F73AC3"/>
    <w:rsid w:val="00F74D00"/>
    <w:rsid w:val="00F76042"/>
    <w:rsid w:val="00F80A9F"/>
    <w:rsid w:val="00F80E4A"/>
    <w:rsid w:val="00F80F8D"/>
    <w:rsid w:val="00F822D1"/>
    <w:rsid w:val="00F82CBC"/>
    <w:rsid w:val="00F846D6"/>
    <w:rsid w:val="00F85BCD"/>
    <w:rsid w:val="00F871FA"/>
    <w:rsid w:val="00F87FC1"/>
    <w:rsid w:val="00F90A09"/>
    <w:rsid w:val="00F90BEA"/>
    <w:rsid w:val="00F92983"/>
    <w:rsid w:val="00F92A77"/>
    <w:rsid w:val="00F936F8"/>
    <w:rsid w:val="00F95884"/>
    <w:rsid w:val="00F9615B"/>
    <w:rsid w:val="00F96CBB"/>
    <w:rsid w:val="00FA020F"/>
    <w:rsid w:val="00FA39BE"/>
    <w:rsid w:val="00FA50CC"/>
    <w:rsid w:val="00FA62A5"/>
    <w:rsid w:val="00FA7292"/>
    <w:rsid w:val="00FA775A"/>
    <w:rsid w:val="00FB054E"/>
    <w:rsid w:val="00FB1EEF"/>
    <w:rsid w:val="00FB3963"/>
    <w:rsid w:val="00FB4459"/>
    <w:rsid w:val="00FB5671"/>
    <w:rsid w:val="00FB71D7"/>
    <w:rsid w:val="00FB768D"/>
    <w:rsid w:val="00FB7841"/>
    <w:rsid w:val="00FB7C74"/>
    <w:rsid w:val="00FC0E75"/>
    <w:rsid w:val="00FC10B1"/>
    <w:rsid w:val="00FC1DE5"/>
    <w:rsid w:val="00FC2700"/>
    <w:rsid w:val="00FC7489"/>
    <w:rsid w:val="00FD2657"/>
    <w:rsid w:val="00FD3251"/>
    <w:rsid w:val="00FD3D36"/>
    <w:rsid w:val="00FD4C4F"/>
    <w:rsid w:val="00FE0544"/>
    <w:rsid w:val="00FE09BC"/>
    <w:rsid w:val="00FE0BA8"/>
    <w:rsid w:val="00FE212A"/>
    <w:rsid w:val="00FE28F2"/>
    <w:rsid w:val="00FE2A60"/>
    <w:rsid w:val="00FE34B0"/>
    <w:rsid w:val="00FE3923"/>
    <w:rsid w:val="00FE58FE"/>
    <w:rsid w:val="00FE71B8"/>
    <w:rsid w:val="00FF3282"/>
    <w:rsid w:val="00FF3300"/>
    <w:rsid w:val="00FF3334"/>
    <w:rsid w:val="00FF37EC"/>
    <w:rsid w:val="00FF4655"/>
    <w:rsid w:val="00FF53BB"/>
    <w:rsid w:val="00FF7024"/>
    <w:rsid w:val="00FF7B19"/>
    <w:rsid w:val="0153196F"/>
    <w:rsid w:val="018F4C90"/>
    <w:rsid w:val="02916A36"/>
    <w:rsid w:val="02AF7163"/>
    <w:rsid w:val="02C95C76"/>
    <w:rsid w:val="02FB6C58"/>
    <w:rsid w:val="03124F70"/>
    <w:rsid w:val="032209CB"/>
    <w:rsid w:val="0351128D"/>
    <w:rsid w:val="043F299D"/>
    <w:rsid w:val="046F382D"/>
    <w:rsid w:val="04A3197A"/>
    <w:rsid w:val="04B962EC"/>
    <w:rsid w:val="04EA5018"/>
    <w:rsid w:val="05435A37"/>
    <w:rsid w:val="05633526"/>
    <w:rsid w:val="056D4ABE"/>
    <w:rsid w:val="05E161CC"/>
    <w:rsid w:val="05F02345"/>
    <w:rsid w:val="06037EB3"/>
    <w:rsid w:val="06172330"/>
    <w:rsid w:val="06272BC4"/>
    <w:rsid w:val="0641089F"/>
    <w:rsid w:val="06686647"/>
    <w:rsid w:val="066F6FD8"/>
    <w:rsid w:val="067A45EC"/>
    <w:rsid w:val="067C024B"/>
    <w:rsid w:val="06A15F7C"/>
    <w:rsid w:val="06A77237"/>
    <w:rsid w:val="07B17B85"/>
    <w:rsid w:val="07CB4688"/>
    <w:rsid w:val="08BB6209"/>
    <w:rsid w:val="08C33F36"/>
    <w:rsid w:val="096FBBB0"/>
    <w:rsid w:val="099A4612"/>
    <w:rsid w:val="09B11643"/>
    <w:rsid w:val="0A161709"/>
    <w:rsid w:val="0A210B55"/>
    <w:rsid w:val="0AE31AE0"/>
    <w:rsid w:val="0B0D5E20"/>
    <w:rsid w:val="0C021A88"/>
    <w:rsid w:val="0C5B0699"/>
    <w:rsid w:val="0CEB68D2"/>
    <w:rsid w:val="0DC94044"/>
    <w:rsid w:val="0E504798"/>
    <w:rsid w:val="0EF74525"/>
    <w:rsid w:val="0F437B1F"/>
    <w:rsid w:val="0F763440"/>
    <w:rsid w:val="0F96383E"/>
    <w:rsid w:val="0FC07448"/>
    <w:rsid w:val="0FC43F95"/>
    <w:rsid w:val="111D5839"/>
    <w:rsid w:val="112076B2"/>
    <w:rsid w:val="113A62E0"/>
    <w:rsid w:val="11D8422D"/>
    <w:rsid w:val="11EF77BB"/>
    <w:rsid w:val="12A16331"/>
    <w:rsid w:val="12E02A8C"/>
    <w:rsid w:val="134E270A"/>
    <w:rsid w:val="137303F6"/>
    <w:rsid w:val="139E57DA"/>
    <w:rsid w:val="13C52358"/>
    <w:rsid w:val="14106FA7"/>
    <w:rsid w:val="14BC5780"/>
    <w:rsid w:val="160369B4"/>
    <w:rsid w:val="163A39E8"/>
    <w:rsid w:val="16634BBC"/>
    <w:rsid w:val="1673762B"/>
    <w:rsid w:val="17B53A65"/>
    <w:rsid w:val="17BF0BF9"/>
    <w:rsid w:val="183A1768"/>
    <w:rsid w:val="18A574FA"/>
    <w:rsid w:val="18C83811"/>
    <w:rsid w:val="18FA2664"/>
    <w:rsid w:val="192E7F1F"/>
    <w:rsid w:val="1A735542"/>
    <w:rsid w:val="1AAE1638"/>
    <w:rsid w:val="1B3B25EE"/>
    <w:rsid w:val="1B4D369E"/>
    <w:rsid w:val="1BB84694"/>
    <w:rsid w:val="1BDAE23D"/>
    <w:rsid w:val="1BE71D1C"/>
    <w:rsid w:val="1C41033D"/>
    <w:rsid w:val="1C6519AF"/>
    <w:rsid w:val="1CAE354E"/>
    <w:rsid w:val="1D2133B3"/>
    <w:rsid w:val="1D244C27"/>
    <w:rsid w:val="1DE51DF3"/>
    <w:rsid w:val="1EF67C05"/>
    <w:rsid w:val="1F18486A"/>
    <w:rsid w:val="1F3119EE"/>
    <w:rsid w:val="1FD48C02"/>
    <w:rsid w:val="1FFF423D"/>
    <w:rsid w:val="20620F5E"/>
    <w:rsid w:val="212C083F"/>
    <w:rsid w:val="21B52A90"/>
    <w:rsid w:val="21C65756"/>
    <w:rsid w:val="21F94072"/>
    <w:rsid w:val="22F60371"/>
    <w:rsid w:val="2371016F"/>
    <w:rsid w:val="23B90512"/>
    <w:rsid w:val="23DC45C3"/>
    <w:rsid w:val="241443C7"/>
    <w:rsid w:val="24D778F7"/>
    <w:rsid w:val="24FC70BF"/>
    <w:rsid w:val="25420BE8"/>
    <w:rsid w:val="25A70F54"/>
    <w:rsid w:val="25C91785"/>
    <w:rsid w:val="267562A0"/>
    <w:rsid w:val="27CF0C2D"/>
    <w:rsid w:val="27DFF14A"/>
    <w:rsid w:val="27E34B46"/>
    <w:rsid w:val="27E61D8D"/>
    <w:rsid w:val="27F44001"/>
    <w:rsid w:val="282109D6"/>
    <w:rsid w:val="2892472C"/>
    <w:rsid w:val="28B4162E"/>
    <w:rsid w:val="28FE6556"/>
    <w:rsid w:val="29007C90"/>
    <w:rsid w:val="29EAF3D1"/>
    <w:rsid w:val="2A781E63"/>
    <w:rsid w:val="2AC06B73"/>
    <w:rsid w:val="2AE12E92"/>
    <w:rsid w:val="2B012746"/>
    <w:rsid w:val="2B070523"/>
    <w:rsid w:val="2B141BE7"/>
    <w:rsid w:val="2B2A44E7"/>
    <w:rsid w:val="2B580A25"/>
    <w:rsid w:val="2B6E425C"/>
    <w:rsid w:val="2B7FCB3E"/>
    <w:rsid w:val="2BEF6839"/>
    <w:rsid w:val="2BFDDCF9"/>
    <w:rsid w:val="2C2E2B2B"/>
    <w:rsid w:val="2C313FEC"/>
    <w:rsid w:val="2C693A03"/>
    <w:rsid w:val="2C6965EF"/>
    <w:rsid w:val="2C6C1E73"/>
    <w:rsid w:val="2CCF501D"/>
    <w:rsid w:val="2CDB5C44"/>
    <w:rsid w:val="2CE612F4"/>
    <w:rsid w:val="2E5134EE"/>
    <w:rsid w:val="2EF35CB2"/>
    <w:rsid w:val="2FAB497D"/>
    <w:rsid w:val="2FBC7108"/>
    <w:rsid w:val="30222D5D"/>
    <w:rsid w:val="30AF58F3"/>
    <w:rsid w:val="31813538"/>
    <w:rsid w:val="31D46A1E"/>
    <w:rsid w:val="31E32076"/>
    <w:rsid w:val="322F0057"/>
    <w:rsid w:val="3255688D"/>
    <w:rsid w:val="327818B2"/>
    <w:rsid w:val="332232F7"/>
    <w:rsid w:val="333E1607"/>
    <w:rsid w:val="33566203"/>
    <w:rsid w:val="33C1101A"/>
    <w:rsid w:val="33D575D7"/>
    <w:rsid w:val="34305B67"/>
    <w:rsid w:val="34C2779C"/>
    <w:rsid w:val="34E5124E"/>
    <w:rsid w:val="355D66FD"/>
    <w:rsid w:val="35615DA9"/>
    <w:rsid w:val="35AD52B2"/>
    <w:rsid w:val="35FD4922"/>
    <w:rsid w:val="361E5EDF"/>
    <w:rsid w:val="370F10D1"/>
    <w:rsid w:val="376E0D96"/>
    <w:rsid w:val="37934C45"/>
    <w:rsid w:val="37D93D0B"/>
    <w:rsid w:val="382A2848"/>
    <w:rsid w:val="384D2741"/>
    <w:rsid w:val="39726E4E"/>
    <w:rsid w:val="39A20CFD"/>
    <w:rsid w:val="39E77165"/>
    <w:rsid w:val="39FFE16A"/>
    <w:rsid w:val="3A6E717D"/>
    <w:rsid w:val="3AC036F5"/>
    <w:rsid w:val="3AE60620"/>
    <w:rsid w:val="3AFF5544"/>
    <w:rsid w:val="3AFFCDAB"/>
    <w:rsid w:val="3B4F0A4D"/>
    <w:rsid w:val="3BF7B589"/>
    <w:rsid w:val="3BFF746B"/>
    <w:rsid w:val="3C6072C9"/>
    <w:rsid w:val="3CFF90B1"/>
    <w:rsid w:val="3D7E68D8"/>
    <w:rsid w:val="3DC8303A"/>
    <w:rsid w:val="3DEFD039"/>
    <w:rsid w:val="3E774E5F"/>
    <w:rsid w:val="3EBF0005"/>
    <w:rsid w:val="3F36616F"/>
    <w:rsid w:val="3F579063"/>
    <w:rsid w:val="3F5CA0EB"/>
    <w:rsid w:val="3FAF14ED"/>
    <w:rsid w:val="3FF56CF8"/>
    <w:rsid w:val="3FF9230B"/>
    <w:rsid w:val="3FFE88DD"/>
    <w:rsid w:val="3FFFD7B7"/>
    <w:rsid w:val="40AF12BC"/>
    <w:rsid w:val="413C79AE"/>
    <w:rsid w:val="431B550C"/>
    <w:rsid w:val="43BC075C"/>
    <w:rsid w:val="444315D3"/>
    <w:rsid w:val="453252A8"/>
    <w:rsid w:val="454A5A23"/>
    <w:rsid w:val="45AE6C6C"/>
    <w:rsid w:val="45FA4935"/>
    <w:rsid w:val="461875C7"/>
    <w:rsid w:val="46AC5C7C"/>
    <w:rsid w:val="46F6793B"/>
    <w:rsid w:val="46FD6E57"/>
    <w:rsid w:val="47BC11DC"/>
    <w:rsid w:val="4A124D77"/>
    <w:rsid w:val="4AAFDFA2"/>
    <w:rsid w:val="4AF57DF4"/>
    <w:rsid w:val="4AF62C56"/>
    <w:rsid w:val="4B19642A"/>
    <w:rsid w:val="4B4C3B1D"/>
    <w:rsid w:val="4B89799D"/>
    <w:rsid w:val="4BCA740D"/>
    <w:rsid w:val="4D126BAC"/>
    <w:rsid w:val="4D502FEC"/>
    <w:rsid w:val="4DFF28AB"/>
    <w:rsid w:val="4E475A47"/>
    <w:rsid w:val="4E53721B"/>
    <w:rsid w:val="4E7B40EC"/>
    <w:rsid w:val="4E8101BB"/>
    <w:rsid w:val="4E983EB6"/>
    <w:rsid w:val="4F13318A"/>
    <w:rsid w:val="4F81102C"/>
    <w:rsid w:val="4FBCF235"/>
    <w:rsid w:val="4FBFCCAE"/>
    <w:rsid w:val="4FF7CF15"/>
    <w:rsid w:val="4FF82FCD"/>
    <w:rsid w:val="50132EF0"/>
    <w:rsid w:val="51092F2D"/>
    <w:rsid w:val="513F29A4"/>
    <w:rsid w:val="52D80D0A"/>
    <w:rsid w:val="5302024E"/>
    <w:rsid w:val="53C721F2"/>
    <w:rsid w:val="544E446E"/>
    <w:rsid w:val="5567738F"/>
    <w:rsid w:val="559258BC"/>
    <w:rsid w:val="559F628F"/>
    <w:rsid w:val="55A451A5"/>
    <w:rsid w:val="55A8586A"/>
    <w:rsid w:val="55BA13B7"/>
    <w:rsid w:val="55CE1060"/>
    <w:rsid w:val="565C0A74"/>
    <w:rsid w:val="56876ECB"/>
    <w:rsid w:val="56C37877"/>
    <w:rsid w:val="56EB2A2A"/>
    <w:rsid w:val="56F14741"/>
    <w:rsid w:val="571F40F1"/>
    <w:rsid w:val="57490FA1"/>
    <w:rsid w:val="57EF6B11"/>
    <w:rsid w:val="57FC37EB"/>
    <w:rsid w:val="57FD331B"/>
    <w:rsid w:val="58DB350C"/>
    <w:rsid w:val="59484E03"/>
    <w:rsid w:val="597A14B4"/>
    <w:rsid w:val="597A3DD8"/>
    <w:rsid w:val="59857E72"/>
    <w:rsid w:val="5A0D50B3"/>
    <w:rsid w:val="5A646FA5"/>
    <w:rsid w:val="5B200741"/>
    <w:rsid w:val="5B7FDA89"/>
    <w:rsid w:val="5B8549E1"/>
    <w:rsid w:val="5B8743CF"/>
    <w:rsid w:val="5BDA03D7"/>
    <w:rsid w:val="5BFD32C4"/>
    <w:rsid w:val="5C121744"/>
    <w:rsid w:val="5C353B7B"/>
    <w:rsid w:val="5C361A34"/>
    <w:rsid w:val="5C7806E1"/>
    <w:rsid w:val="5CC6566A"/>
    <w:rsid w:val="5D0D23CE"/>
    <w:rsid w:val="5D773119"/>
    <w:rsid w:val="5DF43A9B"/>
    <w:rsid w:val="5E0A45EF"/>
    <w:rsid w:val="5E2D8D9E"/>
    <w:rsid w:val="5E321E82"/>
    <w:rsid w:val="5E776008"/>
    <w:rsid w:val="5EE516BC"/>
    <w:rsid w:val="5EF7D9AC"/>
    <w:rsid w:val="5EFF8D32"/>
    <w:rsid w:val="5F234F0E"/>
    <w:rsid w:val="5F7FC66E"/>
    <w:rsid w:val="5FAE5806"/>
    <w:rsid w:val="5FDA081B"/>
    <w:rsid w:val="5FDBD1C8"/>
    <w:rsid w:val="5FFD5BF5"/>
    <w:rsid w:val="5FFF2274"/>
    <w:rsid w:val="608E1635"/>
    <w:rsid w:val="60E6759D"/>
    <w:rsid w:val="61DF3C95"/>
    <w:rsid w:val="61EC0834"/>
    <w:rsid w:val="61EE56D2"/>
    <w:rsid w:val="629E2F0C"/>
    <w:rsid w:val="62B03783"/>
    <w:rsid w:val="62B176A0"/>
    <w:rsid w:val="62D42DE6"/>
    <w:rsid w:val="633DB1DC"/>
    <w:rsid w:val="63504FAC"/>
    <w:rsid w:val="63796157"/>
    <w:rsid w:val="63A36988"/>
    <w:rsid w:val="63DAA540"/>
    <w:rsid w:val="641531FE"/>
    <w:rsid w:val="64290894"/>
    <w:rsid w:val="64A8353D"/>
    <w:rsid w:val="64B56DB4"/>
    <w:rsid w:val="64F405F5"/>
    <w:rsid w:val="6558404F"/>
    <w:rsid w:val="659B5C03"/>
    <w:rsid w:val="65A44FC7"/>
    <w:rsid w:val="667A66E7"/>
    <w:rsid w:val="669B5C2C"/>
    <w:rsid w:val="66C97226"/>
    <w:rsid w:val="66CB581B"/>
    <w:rsid w:val="66E576D0"/>
    <w:rsid w:val="67165699"/>
    <w:rsid w:val="67334E23"/>
    <w:rsid w:val="67AC51DA"/>
    <w:rsid w:val="67AD6A58"/>
    <w:rsid w:val="67B7EFBC"/>
    <w:rsid w:val="67CB7640"/>
    <w:rsid w:val="68A443CB"/>
    <w:rsid w:val="68C42916"/>
    <w:rsid w:val="690B3D7E"/>
    <w:rsid w:val="69A267ED"/>
    <w:rsid w:val="6A26454B"/>
    <w:rsid w:val="6A4C3372"/>
    <w:rsid w:val="6AF2584A"/>
    <w:rsid w:val="6B016316"/>
    <w:rsid w:val="6B0C1CB9"/>
    <w:rsid w:val="6BB76439"/>
    <w:rsid w:val="6C166792"/>
    <w:rsid w:val="6C1B1A13"/>
    <w:rsid w:val="6C8438BC"/>
    <w:rsid w:val="6C882C87"/>
    <w:rsid w:val="6CA971CD"/>
    <w:rsid w:val="6CEFF080"/>
    <w:rsid w:val="6CF92833"/>
    <w:rsid w:val="6DFB6620"/>
    <w:rsid w:val="6EBD2EC6"/>
    <w:rsid w:val="6EDF0327"/>
    <w:rsid w:val="6EDFF51A"/>
    <w:rsid w:val="6EEF574C"/>
    <w:rsid w:val="6EFFF2F1"/>
    <w:rsid w:val="6F2B9D88"/>
    <w:rsid w:val="6F620669"/>
    <w:rsid w:val="6F7F6BD0"/>
    <w:rsid w:val="6FDF7130"/>
    <w:rsid w:val="6FF1DFFE"/>
    <w:rsid w:val="6FFB5769"/>
    <w:rsid w:val="702F1233"/>
    <w:rsid w:val="704B1F04"/>
    <w:rsid w:val="70DB592D"/>
    <w:rsid w:val="70F73181"/>
    <w:rsid w:val="721E2945"/>
    <w:rsid w:val="726B2A24"/>
    <w:rsid w:val="73EDE815"/>
    <w:rsid w:val="73FFD4DF"/>
    <w:rsid w:val="742B0FFC"/>
    <w:rsid w:val="744C4E9E"/>
    <w:rsid w:val="747733F0"/>
    <w:rsid w:val="752F03C1"/>
    <w:rsid w:val="75304DFC"/>
    <w:rsid w:val="758975F0"/>
    <w:rsid w:val="76273D75"/>
    <w:rsid w:val="76368BF0"/>
    <w:rsid w:val="767FE6BD"/>
    <w:rsid w:val="769B6856"/>
    <w:rsid w:val="76E52F30"/>
    <w:rsid w:val="77443B5A"/>
    <w:rsid w:val="777D7335"/>
    <w:rsid w:val="77CFD6C2"/>
    <w:rsid w:val="77D1E988"/>
    <w:rsid w:val="77D74D8F"/>
    <w:rsid w:val="77EEAE5E"/>
    <w:rsid w:val="77F677EA"/>
    <w:rsid w:val="77F7108A"/>
    <w:rsid w:val="77F73773"/>
    <w:rsid w:val="77FAF8B1"/>
    <w:rsid w:val="77FE58E6"/>
    <w:rsid w:val="77FF6EC3"/>
    <w:rsid w:val="782A5274"/>
    <w:rsid w:val="787427C1"/>
    <w:rsid w:val="789F1AC3"/>
    <w:rsid w:val="78B9374D"/>
    <w:rsid w:val="792C349F"/>
    <w:rsid w:val="79463E2E"/>
    <w:rsid w:val="797E0C7C"/>
    <w:rsid w:val="79867E8B"/>
    <w:rsid w:val="79DF0FC0"/>
    <w:rsid w:val="79DF471A"/>
    <w:rsid w:val="79E74AA8"/>
    <w:rsid w:val="79EF4E60"/>
    <w:rsid w:val="7A4134AA"/>
    <w:rsid w:val="7AC6342B"/>
    <w:rsid w:val="7B5ACAF0"/>
    <w:rsid w:val="7B7F4919"/>
    <w:rsid w:val="7BD5D3C0"/>
    <w:rsid w:val="7BF33120"/>
    <w:rsid w:val="7BFEFC05"/>
    <w:rsid w:val="7C7F5E8B"/>
    <w:rsid w:val="7C9FFEA6"/>
    <w:rsid w:val="7CE66768"/>
    <w:rsid w:val="7CFC1FE1"/>
    <w:rsid w:val="7CFEC684"/>
    <w:rsid w:val="7D1048D4"/>
    <w:rsid w:val="7D95481C"/>
    <w:rsid w:val="7D9AD723"/>
    <w:rsid w:val="7DC12AFB"/>
    <w:rsid w:val="7DCC1C99"/>
    <w:rsid w:val="7DDF4CAD"/>
    <w:rsid w:val="7DED14CD"/>
    <w:rsid w:val="7DFBD1BA"/>
    <w:rsid w:val="7E3E08E3"/>
    <w:rsid w:val="7EC00ACD"/>
    <w:rsid w:val="7EEE37B4"/>
    <w:rsid w:val="7EFB16E8"/>
    <w:rsid w:val="7F230419"/>
    <w:rsid w:val="7F276A04"/>
    <w:rsid w:val="7F3F41EB"/>
    <w:rsid w:val="7F49CA13"/>
    <w:rsid w:val="7F4C006E"/>
    <w:rsid w:val="7F4EF51F"/>
    <w:rsid w:val="7F6F493C"/>
    <w:rsid w:val="7F71BFC9"/>
    <w:rsid w:val="7F8531B5"/>
    <w:rsid w:val="7FC730D7"/>
    <w:rsid w:val="7FEFB1B6"/>
    <w:rsid w:val="7FF30948"/>
    <w:rsid w:val="7FF6E493"/>
    <w:rsid w:val="7FF757EA"/>
    <w:rsid w:val="7FFD5CB7"/>
    <w:rsid w:val="7FFEF58A"/>
    <w:rsid w:val="89B758C4"/>
    <w:rsid w:val="96FE0073"/>
    <w:rsid w:val="987E8419"/>
    <w:rsid w:val="9AF9E41F"/>
    <w:rsid w:val="9BDD9AA9"/>
    <w:rsid w:val="9F5F9983"/>
    <w:rsid w:val="9FF3B677"/>
    <w:rsid w:val="A7ED0883"/>
    <w:rsid w:val="AB1B0C10"/>
    <w:rsid w:val="ACFFFAE4"/>
    <w:rsid w:val="AFEBA77E"/>
    <w:rsid w:val="AFFE9431"/>
    <w:rsid w:val="B3DBAC65"/>
    <w:rsid w:val="B5AF8EB2"/>
    <w:rsid w:val="B9CD27FA"/>
    <w:rsid w:val="BBFF4DB3"/>
    <w:rsid w:val="BC9F1358"/>
    <w:rsid w:val="BCFEC2F0"/>
    <w:rsid w:val="BDFD98B9"/>
    <w:rsid w:val="BDFFB628"/>
    <w:rsid w:val="BEBF6A7F"/>
    <w:rsid w:val="BFEFBC34"/>
    <w:rsid w:val="BFFB7624"/>
    <w:rsid w:val="BFFFC07B"/>
    <w:rsid w:val="CBD8388F"/>
    <w:rsid w:val="CBDFCB23"/>
    <w:rsid w:val="CD75D5A5"/>
    <w:rsid w:val="CD993EAE"/>
    <w:rsid w:val="CFDF4D12"/>
    <w:rsid w:val="D4F56D2D"/>
    <w:rsid w:val="D6BF2935"/>
    <w:rsid w:val="D6FF7F95"/>
    <w:rsid w:val="D7FE1E73"/>
    <w:rsid w:val="D8FFEB48"/>
    <w:rsid w:val="DAF7B618"/>
    <w:rsid w:val="DB1FD6AE"/>
    <w:rsid w:val="DBAFAF1D"/>
    <w:rsid w:val="DCEE135B"/>
    <w:rsid w:val="DD7F04AD"/>
    <w:rsid w:val="DDBF1D5C"/>
    <w:rsid w:val="DF5E0D0A"/>
    <w:rsid w:val="DF5EB8A6"/>
    <w:rsid w:val="DF8C5B61"/>
    <w:rsid w:val="DFABEC21"/>
    <w:rsid w:val="DFFB2948"/>
    <w:rsid w:val="E1BDFD97"/>
    <w:rsid w:val="E3FF8426"/>
    <w:rsid w:val="E7C7390C"/>
    <w:rsid w:val="E7E1D2D8"/>
    <w:rsid w:val="E879E327"/>
    <w:rsid w:val="EA5F3A19"/>
    <w:rsid w:val="EB9DA1E2"/>
    <w:rsid w:val="EBDB54BD"/>
    <w:rsid w:val="ECED1850"/>
    <w:rsid w:val="EDF762A3"/>
    <w:rsid w:val="EE67BCF5"/>
    <w:rsid w:val="EEF86667"/>
    <w:rsid w:val="EEF99691"/>
    <w:rsid w:val="EEFF4F51"/>
    <w:rsid w:val="EF316ECF"/>
    <w:rsid w:val="EFF3461C"/>
    <w:rsid w:val="EFFE8F2C"/>
    <w:rsid w:val="F2B72E57"/>
    <w:rsid w:val="F3DED757"/>
    <w:rsid w:val="F3FE1755"/>
    <w:rsid w:val="F57D5866"/>
    <w:rsid w:val="F6FF513A"/>
    <w:rsid w:val="F7F8CAE2"/>
    <w:rsid w:val="F7FDD64F"/>
    <w:rsid w:val="F86F94B3"/>
    <w:rsid w:val="F9D52CC1"/>
    <w:rsid w:val="F9FE24E0"/>
    <w:rsid w:val="F9FF6783"/>
    <w:rsid w:val="FAAF804B"/>
    <w:rsid w:val="FAFFF7E0"/>
    <w:rsid w:val="FB57FEA2"/>
    <w:rsid w:val="FBAF7A23"/>
    <w:rsid w:val="FBC7F34D"/>
    <w:rsid w:val="FBDF5766"/>
    <w:rsid w:val="FBFB3628"/>
    <w:rsid w:val="FBFF49F2"/>
    <w:rsid w:val="FC7F0813"/>
    <w:rsid w:val="FCFEF94B"/>
    <w:rsid w:val="FD8F32F8"/>
    <w:rsid w:val="FDBF31FF"/>
    <w:rsid w:val="FEB894EB"/>
    <w:rsid w:val="FED9C9CB"/>
    <w:rsid w:val="FEEC0682"/>
    <w:rsid w:val="FF3BEB5E"/>
    <w:rsid w:val="FF3FB058"/>
    <w:rsid w:val="FF6F22B6"/>
    <w:rsid w:val="FF73148B"/>
    <w:rsid w:val="FF7FC78A"/>
    <w:rsid w:val="FF99DC42"/>
    <w:rsid w:val="FF9BD67C"/>
    <w:rsid w:val="FFBFB557"/>
    <w:rsid w:val="FFEBBD71"/>
    <w:rsid w:val="FFF66A5F"/>
    <w:rsid w:val="FFFB5EAD"/>
    <w:rsid w:val="FFFDD190"/>
    <w:rsid w:val="FFFF7CCB"/>
  </w:rsids>
  <m:mathPr>
    <m:mathFont m:val="Cambria Math"/>
    <m:brkBin m:val="before"/>
    <m:brkBinSub m:val="--"/>
    <m:smallFrac m:val="1"/>
    <m:dispDef/>
    <m:lMargin m:val="0"/>
    <m:rMargin m:val="0"/>
    <m:defJc m:val="centerGroup"/>
    <m:wrapIndent m:val="1440"/>
    <m:intLim m:val="subSup"/>
    <m:naryLim m:val="undOvr"/>
  </m:mathPr>
  <w:uiCompat97To2003/>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mc:AlternateContent>
    <mc:Choice Requires="wpsCustomData">
      <wpsCustomData:typoFeatureVersion val="0"/>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iPriority="0" w:name="heading 3"/>
    <w:lsdException w:qFormat="1" w:uiPriority="9" w:semiHidden="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qFormat="1" w:unhideWhenUsed="0" w:uiPriority="39"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10"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qFormat="1" w:unhideWhenUsed="0" w:uiPriority="0" w:semiHidden="0" w:name="Body Text First Indent"/>
    <w:lsdException w:qFormat="1"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qFormat="1"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qFormat="1"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qFormat="1"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2"/>
    <w:basedOn w:val="1"/>
    <w:next w:val="3"/>
    <w:qFormat/>
    <w:uiPriority w:val="0"/>
    <w:pPr>
      <w:keepNext/>
      <w:keepLines/>
      <w:adjustRightInd w:val="0"/>
      <w:snapToGrid w:val="0"/>
      <w:spacing w:before="260" w:after="260" w:line="413" w:lineRule="auto"/>
      <w:jc w:val="center"/>
      <w:outlineLvl w:val="1"/>
    </w:pPr>
    <w:rPr>
      <w:rFonts w:ascii="Arial" w:hAnsi="Arial" w:eastAsia="黑体"/>
      <w:b/>
      <w:bCs/>
      <w:sz w:val="28"/>
      <w:szCs w:val="32"/>
    </w:rPr>
  </w:style>
  <w:style w:type="paragraph" w:styleId="4">
    <w:name w:val="heading 4"/>
    <w:basedOn w:val="1"/>
    <w:next w:val="1"/>
    <w:unhideWhenUsed/>
    <w:qFormat/>
    <w:uiPriority w:val="9"/>
    <w:pPr>
      <w:keepNext/>
      <w:keepLines/>
      <w:spacing w:before="280" w:after="290" w:line="376" w:lineRule="auto"/>
      <w:outlineLvl w:val="3"/>
    </w:pPr>
    <w:rPr>
      <w:rFonts w:ascii="Cambria" w:hAnsi="Cambria"/>
      <w:b/>
      <w:bCs/>
      <w:sz w:val="28"/>
      <w:szCs w:val="28"/>
    </w:rPr>
  </w:style>
  <w:style w:type="character" w:default="1" w:styleId="21">
    <w:name w:val="Default Paragraph Font"/>
    <w:semiHidden/>
    <w:unhideWhenUsed/>
    <w:qFormat/>
    <w:uiPriority w:val="1"/>
  </w:style>
  <w:style w:type="table" w:default="1" w:styleId="19">
    <w:name w:val="Normal Table"/>
    <w:semiHidden/>
    <w:unhideWhenUsed/>
    <w:qFormat/>
    <w:uiPriority w:val="99"/>
    <w:tblPr>
      <w:tblCellMar>
        <w:top w:w="0" w:type="dxa"/>
        <w:left w:w="108" w:type="dxa"/>
        <w:bottom w:w="0" w:type="dxa"/>
        <w:right w:w="108" w:type="dxa"/>
      </w:tblCellMar>
    </w:tblPr>
  </w:style>
  <w:style w:type="paragraph" w:styleId="3">
    <w:name w:val="Normal Indent"/>
    <w:basedOn w:val="1"/>
    <w:qFormat/>
    <w:uiPriority w:val="0"/>
    <w:pPr>
      <w:ind w:firstLine="420"/>
    </w:pPr>
    <w:rPr>
      <w:sz w:val="20"/>
    </w:rPr>
  </w:style>
  <w:style w:type="paragraph" w:styleId="5">
    <w:name w:val="annotation text"/>
    <w:basedOn w:val="1"/>
    <w:qFormat/>
    <w:uiPriority w:val="0"/>
    <w:pPr>
      <w:adjustRightInd w:val="0"/>
      <w:spacing w:line="315" w:lineRule="atLeast"/>
      <w:jc w:val="left"/>
      <w:textAlignment w:val="baseline"/>
    </w:pPr>
  </w:style>
  <w:style w:type="paragraph" w:styleId="6">
    <w:name w:val="Body Text"/>
    <w:basedOn w:val="1"/>
    <w:next w:val="1"/>
    <w:qFormat/>
    <w:uiPriority w:val="0"/>
    <w:pPr>
      <w:spacing w:after="120"/>
    </w:pPr>
  </w:style>
  <w:style w:type="paragraph" w:styleId="7">
    <w:name w:val="Body Text Indent"/>
    <w:basedOn w:val="1"/>
    <w:qFormat/>
    <w:uiPriority w:val="0"/>
    <w:pPr>
      <w:spacing w:after="120"/>
      <w:ind w:left="420" w:leftChars="200"/>
    </w:pPr>
  </w:style>
  <w:style w:type="paragraph" w:styleId="8">
    <w:name w:val="toc 5"/>
    <w:basedOn w:val="1"/>
    <w:next w:val="1"/>
    <w:qFormat/>
    <w:uiPriority w:val="39"/>
    <w:pPr>
      <w:ind w:left="1680" w:leftChars="800"/>
    </w:pPr>
  </w:style>
  <w:style w:type="paragraph" w:styleId="9">
    <w:name w:val="Plain Text"/>
    <w:basedOn w:val="1"/>
    <w:next w:val="1"/>
    <w:qFormat/>
    <w:uiPriority w:val="0"/>
    <w:rPr>
      <w:rFonts w:ascii="宋体" w:hAnsi="Courier New"/>
    </w:rPr>
  </w:style>
  <w:style w:type="paragraph" w:styleId="10">
    <w:name w:val="Body Text Indent 2"/>
    <w:basedOn w:val="1"/>
    <w:qFormat/>
    <w:uiPriority w:val="0"/>
    <w:pPr>
      <w:ind w:left="105" w:firstLine="690"/>
    </w:pPr>
    <w:rPr>
      <w:sz w:val="32"/>
    </w:rPr>
  </w:style>
  <w:style w:type="paragraph" w:styleId="11">
    <w:name w:val="footer"/>
    <w:basedOn w:val="1"/>
    <w:next w:val="12"/>
    <w:qFormat/>
    <w:uiPriority w:val="0"/>
    <w:pPr>
      <w:tabs>
        <w:tab w:val="center" w:pos="4153"/>
        <w:tab w:val="right" w:pos="8306"/>
      </w:tabs>
      <w:snapToGrid w:val="0"/>
      <w:jc w:val="left"/>
    </w:pPr>
    <w:rPr>
      <w:sz w:val="18"/>
      <w:szCs w:val="18"/>
    </w:rPr>
  </w:style>
  <w:style w:type="paragraph" w:styleId="12">
    <w:name w:val="Normal (Web)"/>
    <w:basedOn w:val="1"/>
    <w:qFormat/>
    <w:uiPriority w:val="0"/>
    <w:pPr>
      <w:widowControl/>
      <w:spacing w:before="100" w:beforeAutospacing="1" w:after="100" w:afterAutospacing="1"/>
      <w:jc w:val="left"/>
    </w:pPr>
    <w:rPr>
      <w:rFonts w:ascii="宋体" w:hAnsi="宋体" w:cs="宋体"/>
      <w:kern w:val="0"/>
      <w:sz w:val="24"/>
    </w:rPr>
  </w:style>
  <w:style w:type="paragraph" w:styleId="13">
    <w:name w:val="header"/>
    <w:basedOn w:val="1"/>
    <w:qFormat/>
    <w:uiPriority w:val="0"/>
    <w:pPr>
      <w:pBdr>
        <w:bottom w:val="single" w:color="auto" w:sz="6" w:space="1"/>
      </w:pBdr>
      <w:tabs>
        <w:tab w:val="center" w:pos="4153"/>
        <w:tab w:val="right" w:pos="8306"/>
      </w:tabs>
      <w:snapToGrid w:val="0"/>
      <w:jc w:val="center"/>
    </w:pPr>
    <w:rPr>
      <w:sz w:val="18"/>
      <w:szCs w:val="18"/>
    </w:rPr>
  </w:style>
  <w:style w:type="paragraph" w:styleId="14">
    <w:name w:val="Subtitle"/>
    <w:basedOn w:val="1"/>
    <w:next w:val="1"/>
    <w:qFormat/>
    <w:uiPriority w:val="0"/>
    <w:pPr>
      <w:spacing w:before="240" w:after="60" w:line="312" w:lineRule="auto"/>
      <w:jc w:val="center"/>
      <w:outlineLvl w:val="1"/>
    </w:pPr>
    <w:rPr>
      <w:rFonts w:ascii="Arial" w:hAnsi="Arial" w:cs="Arial"/>
      <w:b/>
      <w:bCs/>
      <w:kern w:val="28"/>
      <w:sz w:val="32"/>
      <w:szCs w:val="32"/>
    </w:rPr>
  </w:style>
  <w:style w:type="paragraph" w:styleId="15">
    <w:name w:val="HTML Preformatted"/>
    <w:basedOn w:val="1"/>
    <w:qFormat/>
    <w:uiPriority w:val="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hint="eastAsia" w:ascii="宋体" w:hAnsi="宋体" w:eastAsia="宋体" w:cs="宋体"/>
      <w:kern w:val="0"/>
      <w:sz w:val="24"/>
      <w:szCs w:val="24"/>
      <w:lang w:val="en-US" w:eastAsia="zh-CN" w:bidi="ar"/>
    </w:rPr>
  </w:style>
  <w:style w:type="paragraph" w:styleId="16">
    <w:name w:val="Title"/>
    <w:basedOn w:val="1"/>
    <w:next w:val="1"/>
    <w:qFormat/>
    <w:uiPriority w:val="10"/>
    <w:pPr>
      <w:spacing w:before="240" w:after="60"/>
      <w:jc w:val="center"/>
      <w:outlineLvl w:val="0"/>
    </w:pPr>
    <w:rPr>
      <w:rFonts w:ascii="Cambria" w:hAnsi="Cambria"/>
      <w:b/>
      <w:bCs/>
      <w:sz w:val="32"/>
      <w:szCs w:val="32"/>
    </w:rPr>
  </w:style>
  <w:style w:type="paragraph" w:styleId="17">
    <w:name w:val="Body Text First Indent"/>
    <w:basedOn w:val="6"/>
    <w:qFormat/>
    <w:uiPriority w:val="0"/>
    <w:pPr>
      <w:ind w:firstLine="420" w:firstLineChars="100"/>
    </w:pPr>
  </w:style>
  <w:style w:type="paragraph" w:styleId="18">
    <w:name w:val="Body Text First Indent 2"/>
    <w:basedOn w:val="7"/>
    <w:qFormat/>
    <w:uiPriority w:val="0"/>
    <w:pPr>
      <w:ind w:firstLine="420" w:firstLineChars="200"/>
    </w:pPr>
  </w:style>
  <w:style w:type="table" w:styleId="20">
    <w:name w:val="Table Grid"/>
    <w:basedOn w:val="19"/>
    <w:qFormat/>
    <w:uiPriority w:val="0"/>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22">
    <w:name w:val="page number"/>
    <w:basedOn w:val="21"/>
    <w:qFormat/>
    <w:uiPriority w:val="0"/>
  </w:style>
  <w:style w:type="character" w:styleId="23">
    <w:name w:val="FollowedHyperlink"/>
    <w:basedOn w:val="21"/>
    <w:qFormat/>
    <w:uiPriority w:val="0"/>
    <w:rPr>
      <w:color w:val="000000"/>
      <w:sz w:val="18"/>
      <w:szCs w:val="18"/>
      <w:u w:val="none"/>
    </w:rPr>
  </w:style>
  <w:style w:type="character" w:styleId="24">
    <w:name w:val="Emphasis"/>
    <w:basedOn w:val="21"/>
    <w:qFormat/>
    <w:uiPriority w:val="0"/>
  </w:style>
  <w:style w:type="character" w:styleId="25">
    <w:name w:val="Hyperlink"/>
    <w:basedOn w:val="21"/>
    <w:qFormat/>
    <w:uiPriority w:val="0"/>
    <w:rPr>
      <w:color w:val="000000"/>
      <w:sz w:val="18"/>
      <w:szCs w:val="18"/>
      <w:u w:val="none"/>
    </w:rPr>
  </w:style>
  <w:style w:type="paragraph" w:customStyle="1" w:styleId="26">
    <w:name w:val="Default"/>
    <w:next w:val="6"/>
    <w:qFormat/>
    <w:uiPriority w:val="0"/>
    <w:pPr>
      <w:widowControl w:val="0"/>
      <w:autoSpaceDE w:val="0"/>
      <w:autoSpaceDN w:val="0"/>
      <w:adjustRightInd w:val="0"/>
    </w:pPr>
    <w:rPr>
      <w:rFonts w:ascii="宋体" w:hAnsi="Times New Roman" w:eastAsia="宋体" w:cs="Times New Roman"/>
      <w:color w:val="000000"/>
      <w:sz w:val="24"/>
      <w:szCs w:val="24"/>
      <w:lang w:val="en-US" w:eastAsia="zh-CN" w:bidi="ar-SA"/>
    </w:rPr>
  </w:style>
  <w:style w:type="paragraph" w:customStyle="1" w:styleId="27">
    <w:name w:val="样式 首行缩进:  2 字符"/>
    <w:basedOn w:val="1"/>
    <w:qFormat/>
    <w:uiPriority w:val="0"/>
    <w:pPr>
      <w:spacing w:line="360" w:lineRule="auto"/>
      <w:ind w:firstLine="480" w:firstLineChars="200"/>
      <w:jc w:val="left"/>
    </w:pPr>
    <w:rPr>
      <w:sz w:val="24"/>
      <w:szCs w:val="20"/>
    </w:rPr>
  </w:style>
  <w:style w:type="character" w:customStyle="1" w:styleId="28">
    <w:name w:val="xtb-fr-14"/>
    <w:basedOn w:val="21"/>
    <w:qFormat/>
    <w:uiPriority w:val="0"/>
  </w:style>
  <w:style w:type="character" w:customStyle="1" w:styleId="29">
    <w:name w:val="zy-gr-bj6"/>
    <w:basedOn w:val="21"/>
    <w:qFormat/>
    <w:uiPriority w:val="0"/>
  </w:style>
  <w:style w:type="character" w:customStyle="1" w:styleId="30">
    <w:name w:val="zy-fr-bj22"/>
    <w:basedOn w:val="21"/>
    <w:qFormat/>
    <w:uiPriority w:val="0"/>
  </w:style>
  <w:style w:type="character" w:customStyle="1" w:styleId="31">
    <w:name w:val="zy-fr-bj13"/>
    <w:basedOn w:val="21"/>
    <w:qFormat/>
    <w:uiPriority w:val="0"/>
  </w:style>
  <w:style w:type="character" w:customStyle="1" w:styleId="32">
    <w:name w:val="hover110"/>
    <w:basedOn w:val="21"/>
    <w:qFormat/>
    <w:uiPriority w:val="0"/>
    <w:rPr>
      <w:shd w:val="clear" w:color="auto" w:fill="277E37"/>
    </w:rPr>
  </w:style>
  <w:style w:type="character" w:customStyle="1" w:styleId="33">
    <w:name w:val="zx-span41"/>
    <w:basedOn w:val="21"/>
    <w:qFormat/>
    <w:uiPriority w:val="0"/>
    <w:rPr>
      <w:color w:val="FFFFFF"/>
    </w:rPr>
  </w:style>
  <w:style w:type="character" w:customStyle="1" w:styleId="34">
    <w:name w:val="zy-fr-bj3"/>
    <w:basedOn w:val="21"/>
    <w:qFormat/>
    <w:uiPriority w:val="0"/>
  </w:style>
  <w:style w:type="character" w:customStyle="1" w:styleId="35">
    <w:name w:val="xtb-gr-09"/>
    <w:basedOn w:val="21"/>
    <w:qFormat/>
    <w:uiPriority w:val="0"/>
  </w:style>
  <w:style w:type="character" w:customStyle="1" w:styleId="36">
    <w:name w:val="zy-gr-bj4"/>
    <w:basedOn w:val="21"/>
    <w:qFormat/>
    <w:uiPriority w:val="0"/>
  </w:style>
  <w:style w:type="character" w:customStyle="1" w:styleId="37">
    <w:name w:val="zy-fr-bj10"/>
    <w:basedOn w:val="21"/>
    <w:qFormat/>
    <w:uiPriority w:val="0"/>
  </w:style>
  <w:style w:type="character" w:customStyle="1" w:styleId="38">
    <w:name w:val="zy-fr-bj19"/>
    <w:basedOn w:val="21"/>
    <w:qFormat/>
    <w:uiPriority w:val="0"/>
  </w:style>
  <w:style w:type="character" w:customStyle="1" w:styleId="39">
    <w:name w:val="xtb-gr-17"/>
    <w:basedOn w:val="21"/>
    <w:qFormat/>
    <w:uiPriority w:val="0"/>
  </w:style>
  <w:style w:type="character" w:customStyle="1" w:styleId="40">
    <w:name w:val="zy-fr-bj8"/>
    <w:basedOn w:val="21"/>
    <w:qFormat/>
    <w:uiPriority w:val="0"/>
  </w:style>
  <w:style w:type="character" w:customStyle="1" w:styleId="41">
    <w:name w:val="xtb-fr-13"/>
    <w:basedOn w:val="21"/>
    <w:qFormat/>
    <w:uiPriority w:val="0"/>
  </w:style>
  <w:style w:type="character" w:customStyle="1" w:styleId="42">
    <w:name w:val="zy-fr-bj9"/>
    <w:basedOn w:val="21"/>
    <w:qFormat/>
    <w:uiPriority w:val="0"/>
  </w:style>
  <w:style w:type="character" w:customStyle="1" w:styleId="43">
    <w:name w:val="xtb-gr-14"/>
    <w:basedOn w:val="21"/>
    <w:qFormat/>
    <w:uiPriority w:val="0"/>
  </w:style>
  <w:style w:type="character" w:customStyle="1" w:styleId="44">
    <w:name w:val="zy-gr-bj15"/>
    <w:basedOn w:val="21"/>
    <w:qFormat/>
    <w:uiPriority w:val="0"/>
  </w:style>
  <w:style w:type="character" w:customStyle="1" w:styleId="45">
    <w:name w:val="zy-fr-bj15"/>
    <w:basedOn w:val="21"/>
    <w:qFormat/>
    <w:uiPriority w:val="0"/>
  </w:style>
  <w:style w:type="character" w:customStyle="1" w:styleId="46">
    <w:name w:val="hdjl-x-l-m-sp3"/>
    <w:basedOn w:val="21"/>
    <w:qFormat/>
    <w:uiPriority w:val="0"/>
  </w:style>
  <w:style w:type="character" w:customStyle="1" w:styleId="47">
    <w:name w:val="zy-gr-bj8"/>
    <w:basedOn w:val="21"/>
    <w:qFormat/>
    <w:uiPriority w:val="0"/>
  </w:style>
  <w:style w:type="character" w:customStyle="1" w:styleId="48">
    <w:name w:val="zy-gr-bj14"/>
    <w:basedOn w:val="21"/>
    <w:qFormat/>
    <w:uiPriority w:val="0"/>
  </w:style>
  <w:style w:type="character" w:customStyle="1" w:styleId="49">
    <w:name w:val="zy-gr-bj18"/>
    <w:basedOn w:val="21"/>
    <w:qFormat/>
    <w:uiPriority w:val="0"/>
  </w:style>
  <w:style w:type="character" w:customStyle="1" w:styleId="50">
    <w:name w:val="xtb-gr-11"/>
    <w:basedOn w:val="21"/>
    <w:qFormat/>
    <w:uiPriority w:val="0"/>
  </w:style>
  <w:style w:type="character" w:customStyle="1" w:styleId="51">
    <w:name w:val="zy-gr-bj17"/>
    <w:basedOn w:val="21"/>
    <w:qFormat/>
    <w:uiPriority w:val="0"/>
  </w:style>
  <w:style w:type="character" w:customStyle="1" w:styleId="52">
    <w:name w:val="hdjl-x-l-m-sp4"/>
    <w:basedOn w:val="21"/>
    <w:qFormat/>
    <w:uiPriority w:val="0"/>
  </w:style>
  <w:style w:type="character" w:customStyle="1" w:styleId="53">
    <w:name w:val="zy-fr-bj23"/>
    <w:basedOn w:val="21"/>
    <w:qFormat/>
    <w:uiPriority w:val="0"/>
  </w:style>
  <w:style w:type="character" w:customStyle="1" w:styleId="54">
    <w:name w:val="hdjl-x-l-x-sp3"/>
    <w:basedOn w:val="21"/>
    <w:qFormat/>
    <w:uiPriority w:val="0"/>
    <w:rPr>
      <w:color w:val="BFBFBF"/>
      <w:sz w:val="18"/>
      <w:szCs w:val="18"/>
    </w:rPr>
  </w:style>
  <w:style w:type="character" w:customStyle="1" w:styleId="55">
    <w:name w:val="zy-gr-bj23"/>
    <w:basedOn w:val="21"/>
    <w:qFormat/>
    <w:uiPriority w:val="0"/>
  </w:style>
  <w:style w:type="character" w:customStyle="1" w:styleId="56">
    <w:name w:val="xtb-fr-10"/>
    <w:basedOn w:val="21"/>
    <w:qFormat/>
    <w:uiPriority w:val="0"/>
  </w:style>
  <w:style w:type="character" w:customStyle="1" w:styleId="57">
    <w:name w:val="zy-gr-bj22"/>
    <w:basedOn w:val="21"/>
    <w:qFormat/>
    <w:uiPriority w:val="0"/>
  </w:style>
  <w:style w:type="character" w:customStyle="1" w:styleId="58">
    <w:name w:val="r-5-l-sp1"/>
    <w:basedOn w:val="21"/>
    <w:qFormat/>
    <w:uiPriority w:val="0"/>
  </w:style>
  <w:style w:type="character" w:customStyle="1" w:styleId="59">
    <w:name w:val="xtb-gr-13"/>
    <w:basedOn w:val="21"/>
    <w:qFormat/>
    <w:uiPriority w:val="0"/>
  </w:style>
  <w:style w:type="character" w:customStyle="1" w:styleId="60">
    <w:name w:val="xtb-fr-21"/>
    <w:basedOn w:val="21"/>
    <w:qFormat/>
    <w:uiPriority w:val="0"/>
  </w:style>
  <w:style w:type="character" w:customStyle="1" w:styleId="61">
    <w:name w:val="zy-gr-bj25"/>
    <w:basedOn w:val="21"/>
    <w:qFormat/>
    <w:uiPriority w:val="0"/>
  </w:style>
  <w:style w:type="character" w:customStyle="1" w:styleId="62">
    <w:name w:val="hdxdata"/>
    <w:basedOn w:val="21"/>
    <w:qFormat/>
    <w:uiPriority w:val="0"/>
  </w:style>
  <w:style w:type="character" w:customStyle="1" w:styleId="63">
    <w:name w:val="zx-span1"/>
    <w:basedOn w:val="21"/>
    <w:qFormat/>
    <w:uiPriority w:val="0"/>
  </w:style>
  <w:style w:type="character" w:customStyle="1" w:styleId="64">
    <w:name w:val="zy-fr-bj24"/>
    <w:basedOn w:val="21"/>
    <w:qFormat/>
    <w:uiPriority w:val="0"/>
  </w:style>
  <w:style w:type="character" w:customStyle="1" w:styleId="65">
    <w:name w:val="zy-fr-bj21"/>
    <w:basedOn w:val="21"/>
    <w:qFormat/>
    <w:uiPriority w:val="0"/>
  </w:style>
  <w:style w:type="character" w:customStyle="1" w:styleId="66">
    <w:name w:val="zx-span5"/>
    <w:basedOn w:val="21"/>
    <w:qFormat/>
    <w:uiPriority w:val="0"/>
  </w:style>
  <w:style w:type="character" w:customStyle="1" w:styleId="67">
    <w:name w:val="xtb-fr-23"/>
    <w:basedOn w:val="21"/>
    <w:qFormat/>
    <w:uiPriority w:val="0"/>
  </w:style>
  <w:style w:type="character" w:customStyle="1" w:styleId="68">
    <w:name w:val="xtb-gr-01"/>
    <w:basedOn w:val="21"/>
    <w:qFormat/>
    <w:uiPriority w:val="0"/>
  </w:style>
  <w:style w:type="character" w:customStyle="1" w:styleId="69">
    <w:name w:val="zy-gr-bj5"/>
    <w:basedOn w:val="21"/>
    <w:qFormat/>
    <w:uiPriority w:val="0"/>
  </w:style>
  <w:style w:type="character" w:customStyle="1" w:styleId="70">
    <w:name w:val="zy-gr-bj2"/>
    <w:basedOn w:val="21"/>
    <w:qFormat/>
    <w:uiPriority w:val="0"/>
  </w:style>
  <w:style w:type="character" w:customStyle="1" w:styleId="71">
    <w:name w:val="zy-fr-bj5"/>
    <w:basedOn w:val="21"/>
    <w:qFormat/>
    <w:uiPriority w:val="0"/>
  </w:style>
  <w:style w:type="character" w:customStyle="1" w:styleId="72">
    <w:name w:val="xtb-fr-11"/>
    <w:basedOn w:val="21"/>
    <w:qFormat/>
    <w:uiPriority w:val="0"/>
  </w:style>
  <w:style w:type="character" w:customStyle="1" w:styleId="73">
    <w:name w:val="bsfw-sp2"/>
    <w:basedOn w:val="21"/>
    <w:qFormat/>
    <w:uiPriority w:val="0"/>
  </w:style>
  <w:style w:type="character" w:customStyle="1" w:styleId="74">
    <w:name w:val="xtb-gr-06"/>
    <w:basedOn w:val="21"/>
    <w:qFormat/>
    <w:uiPriority w:val="0"/>
  </w:style>
  <w:style w:type="character" w:customStyle="1" w:styleId="75">
    <w:name w:val="hdjl-x-l-m-sp1"/>
    <w:basedOn w:val="21"/>
    <w:qFormat/>
    <w:uiPriority w:val="0"/>
  </w:style>
  <w:style w:type="character" w:customStyle="1" w:styleId="76">
    <w:name w:val="zy-gr-bj19"/>
    <w:basedOn w:val="21"/>
    <w:qFormat/>
    <w:uiPriority w:val="0"/>
  </w:style>
  <w:style w:type="character" w:customStyle="1" w:styleId="77">
    <w:name w:val="zy-gr-bj3"/>
    <w:basedOn w:val="21"/>
    <w:qFormat/>
    <w:uiPriority w:val="0"/>
  </w:style>
  <w:style w:type="character" w:customStyle="1" w:styleId="78">
    <w:name w:val="xtb-gr-10"/>
    <w:basedOn w:val="21"/>
    <w:qFormat/>
    <w:uiPriority w:val="0"/>
  </w:style>
  <w:style w:type="character" w:customStyle="1" w:styleId="79">
    <w:name w:val="zy-fr-bj29"/>
    <w:basedOn w:val="21"/>
    <w:qFormat/>
    <w:uiPriority w:val="0"/>
  </w:style>
  <w:style w:type="character" w:customStyle="1" w:styleId="80">
    <w:name w:val="zy-gr-bj26"/>
    <w:basedOn w:val="21"/>
    <w:qFormat/>
    <w:uiPriority w:val="0"/>
  </w:style>
  <w:style w:type="character" w:customStyle="1" w:styleId="81">
    <w:name w:val="xtb-fr-20"/>
    <w:basedOn w:val="21"/>
    <w:qFormat/>
    <w:uiPriority w:val="0"/>
  </w:style>
  <w:style w:type="character" w:customStyle="1" w:styleId="82">
    <w:name w:val="xtb-gr-18"/>
    <w:basedOn w:val="21"/>
    <w:qFormat/>
    <w:uiPriority w:val="0"/>
  </w:style>
  <w:style w:type="character" w:customStyle="1" w:styleId="83">
    <w:name w:val="zy-fr-bj16"/>
    <w:basedOn w:val="21"/>
    <w:qFormat/>
    <w:uiPriority w:val="0"/>
  </w:style>
  <w:style w:type="character" w:customStyle="1" w:styleId="84">
    <w:name w:val="zy-fr-bj11"/>
    <w:basedOn w:val="21"/>
    <w:qFormat/>
    <w:uiPriority w:val="0"/>
  </w:style>
  <w:style w:type="character" w:customStyle="1" w:styleId="85">
    <w:name w:val="xtb-gr-04"/>
    <w:basedOn w:val="21"/>
    <w:qFormat/>
    <w:uiPriority w:val="0"/>
  </w:style>
  <w:style w:type="character" w:customStyle="1" w:styleId="86">
    <w:name w:val="xtb-gr-20"/>
    <w:basedOn w:val="21"/>
    <w:qFormat/>
    <w:uiPriority w:val="0"/>
  </w:style>
  <w:style w:type="character" w:customStyle="1" w:styleId="87">
    <w:name w:val="zx-span3"/>
    <w:basedOn w:val="21"/>
    <w:qFormat/>
    <w:uiPriority w:val="0"/>
  </w:style>
  <w:style w:type="character" w:customStyle="1" w:styleId="88">
    <w:name w:val="xtb-fr-02"/>
    <w:basedOn w:val="21"/>
    <w:qFormat/>
    <w:uiPriority w:val="0"/>
  </w:style>
  <w:style w:type="character" w:customStyle="1" w:styleId="89">
    <w:name w:val="zy-gr-bj13"/>
    <w:basedOn w:val="21"/>
    <w:qFormat/>
    <w:uiPriority w:val="0"/>
  </w:style>
  <w:style w:type="character" w:customStyle="1" w:styleId="90">
    <w:name w:val="zy-gr-bj7"/>
    <w:basedOn w:val="21"/>
    <w:qFormat/>
    <w:uiPriority w:val="0"/>
  </w:style>
  <w:style w:type="character" w:customStyle="1" w:styleId="91">
    <w:name w:val="zy-fr-bj26"/>
    <w:basedOn w:val="21"/>
    <w:qFormat/>
    <w:uiPriority w:val="0"/>
  </w:style>
  <w:style w:type="character" w:customStyle="1" w:styleId="92">
    <w:name w:val="zy-gr-bj11"/>
    <w:basedOn w:val="21"/>
    <w:qFormat/>
    <w:uiPriority w:val="0"/>
  </w:style>
  <w:style w:type="character" w:customStyle="1" w:styleId="93">
    <w:name w:val="zx-span31"/>
    <w:basedOn w:val="21"/>
    <w:qFormat/>
    <w:uiPriority w:val="0"/>
    <w:rPr>
      <w:color w:val="FFFFFF"/>
    </w:rPr>
  </w:style>
  <w:style w:type="character" w:customStyle="1" w:styleId="94">
    <w:name w:val="xtb-fr-08"/>
    <w:basedOn w:val="21"/>
    <w:qFormat/>
    <w:uiPriority w:val="0"/>
  </w:style>
  <w:style w:type="character" w:customStyle="1" w:styleId="95">
    <w:name w:val="zy-fr-bj20"/>
    <w:basedOn w:val="21"/>
    <w:qFormat/>
    <w:uiPriority w:val="0"/>
  </w:style>
  <w:style w:type="character" w:customStyle="1" w:styleId="96">
    <w:name w:val="xtb-gr-19"/>
    <w:basedOn w:val="21"/>
    <w:qFormat/>
    <w:uiPriority w:val="0"/>
  </w:style>
  <w:style w:type="character" w:customStyle="1" w:styleId="97">
    <w:name w:val="xtb-gr-07"/>
    <w:basedOn w:val="21"/>
    <w:qFormat/>
    <w:uiPriority w:val="0"/>
  </w:style>
  <w:style w:type="character" w:customStyle="1" w:styleId="98">
    <w:name w:val="zy-fr-bj30"/>
    <w:basedOn w:val="21"/>
    <w:qFormat/>
    <w:uiPriority w:val="0"/>
  </w:style>
  <w:style w:type="character" w:customStyle="1" w:styleId="99">
    <w:name w:val="zy-gr-bj12"/>
    <w:basedOn w:val="21"/>
    <w:qFormat/>
    <w:uiPriority w:val="0"/>
  </w:style>
  <w:style w:type="character" w:customStyle="1" w:styleId="100">
    <w:name w:val="xtb-fr-17"/>
    <w:basedOn w:val="21"/>
    <w:qFormat/>
    <w:uiPriority w:val="0"/>
  </w:style>
  <w:style w:type="character" w:customStyle="1" w:styleId="101">
    <w:name w:val="hdjl-x-l-x-sp1"/>
    <w:basedOn w:val="21"/>
    <w:qFormat/>
    <w:uiPriority w:val="0"/>
    <w:rPr>
      <w:color w:val="BFBFBF"/>
      <w:sz w:val="24"/>
      <w:szCs w:val="24"/>
    </w:rPr>
  </w:style>
  <w:style w:type="character" w:customStyle="1" w:styleId="102">
    <w:name w:val="r-5-l-sp2"/>
    <w:basedOn w:val="21"/>
    <w:qFormat/>
    <w:uiPriority w:val="0"/>
  </w:style>
  <w:style w:type="character" w:customStyle="1" w:styleId="103">
    <w:name w:val="xtb-fr-07"/>
    <w:basedOn w:val="21"/>
    <w:qFormat/>
    <w:uiPriority w:val="0"/>
  </w:style>
  <w:style w:type="character" w:customStyle="1" w:styleId="104">
    <w:name w:val="xtb-fr-09"/>
    <w:basedOn w:val="21"/>
    <w:qFormat/>
    <w:uiPriority w:val="0"/>
  </w:style>
  <w:style w:type="character" w:customStyle="1" w:styleId="105">
    <w:name w:val="zy-fr-bj14"/>
    <w:basedOn w:val="21"/>
    <w:qFormat/>
    <w:uiPriority w:val="0"/>
  </w:style>
  <w:style w:type="character" w:customStyle="1" w:styleId="106">
    <w:name w:val="zy-gr-bj21"/>
    <w:basedOn w:val="21"/>
    <w:qFormat/>
    <w:uiPriority w:val="0"/>
  </w:style>
  <w:style w:type="character" w:customStyle="1" w:styleId="107">
    <w:name w:val="bsfw-sp21"/>
    <w:basedOn w:val="21"/>
    <w:qFormat/>
    <w:uiPriority w:val="0"/>
    <w:rPr>
      <w:color w:val="FFFFFF"/>
      <w:shd w:val="clear" w:color="auto" w:fill="277E37"/>
    </w:rPr>
  </w:style>
  <w:style w:type="character" w:customStyle="1" w:styleId="108">
    <w:name w:val="xtb-fr-15"/>
    <w:basedOn w:val="21"/>
    <w:qFormat/>
    <w:uiPriority w:val="0"/>
  </w:style>
  <w:style w:type="character" w:customStyle="1" w:styleId="109">
    <w:name w:val="zy-gr-bj27"/>
    <w:basedOn w:val="21"/>
    <w:qFormat/>
    <w:uiPriority w:val="0"/>
  </w:style>
  <w:style w:type="character" w:customStyle="1" w:styleId="110">
    <w:name w:val="zy-gr-bj20"/>
    <w:basedOn w:val="21"/>
    <w:qFormat/>
    <w:uiPriority w:val="0"/>
  </w:style>
  <w:style w:type="character" w:customStyle="1" w:styleId="111">
    <w:name w:val="zx-span2"/>
    <w:basedOn w:val="21"/>
    <w:qFormat/>
    <w:uiPriority w:val="0"/>
  </w:style>
  <w:style w:type="character" w:customStyle="1" w:styleId="112">
    <w:name w:val="zx-xuan41"/>
    <w:basedOn w:val="21"/>
    <w:qFormat/>
    <w:uiPriority w:val="0"/>
    <w:rPr>
      <w:shd w:val="clear" w:color="auto" w:fill="FFFFFF"/>
    </w:rPr>
  </w:style>
  <w:style w:type="character" w:customStyle="1" w:styleId="113">
    <w:name w:val="xtb-gr-12"/>
    <w:basedOn w:val="21"/>
    <w:qFormat/>
    <w:uiPriority w:val="0"/>
  </w:style>
  <w:style w:type="character" w:customStyle="1" w:styleId="114">
    <w:name w:val="zy-fr-bj1"/>
    <w:basedOn w:val="21"/>
    <w:qFormat/>
    <w:uiPriority w:val="0"/>
  </w:style>
  <w:style w:type="character" w:customStyle="1" w:styleId="115">
    <w:name w:val="hover111"/>
    <w:basedOn w:val="21"/>
    <w:qFormat/>
    <w:uiPriority w:val="0"/>
    <w:rPr>
      <w:color w:val="CA1C1D"/>
    </w:rPr>
  </w:style>
  <w:style w:type="character" w:customStyle="1" w:styleId="116">
    <w:name w:val="xtb-gr-08"/>
    <w:basedOn w:val="21"/>
    <w:qFormat/>
    <w:uiPriority w:val="0"/>
  </w:style>
  <w:style w:type="character" w:customStyle="1" w:styleId="117">
    <w:name w:val="zx-xuan15"/>
    <w:basedOn w:val="21"/>
    <w:qFormat/>
    <w:uiPriority w:val="0"/>
    <w:rPr>
      <w:color w:val="FFFFFF"/>
    </w:rPr>
  </w:style>
  <w:style w:type="character" w:customStyle="1" w:styleId="118">
    <w:name w:val="xtb-fr-19"/>
    <w:basedOn w:val="21"/>
    <w:qFormat/>
    <w:uiPriority w:val="0"/>
  </w:style>
  <w:style w:type="character" w:customStyle="1" w:styleId="119">
    <w:name w:val="xtb-fr-06"/>
    <w:basedOn w:val="21"/>
    <w:qFormat/>
    <w:uiPriority w:val="0"/>
  </w:style>
  <w:style w:type="character" w:customStyle="1" w:styleId="120">
    <w:name w:val="xtb-fr-01"/>
    <w:basedOn w:val="21"/>
    <w:qFormat/>
    <w:uiPriority w:val="0"/>
  </w:style>
  <w:style w:type="character" w:customStyle="1" w:styleId="121">
    <w:name w:val="xtb-fr-18"/>
    <w:basedOn w:val="21"/>
    <w:qFormat/>
    <w:uiPriority w:val="0"/>
  </w:style>
  <w:style w:type="character" w:customStyle="1" w:styleId="122">
    <w:name w:val="zy-fr-bj28"/>
    <w:basedOn w:val="21"/>
    <w:qFormat/>
    <w:uiPriority w:val="0"/>
  </w:style>
  <w:style w:type="character" w:customStyle="1" w:styleId="123">
    <w:name w:val="zx-xuan4"/>
    <w:basedOn w:val="21"/>
    <w:qFormat/>
    <w:uiPriority w:val="0"/>
    <w:rPr>
      <w:shd w:val="clear" w:color="auto" w:fill="FFFFFF"/>
    </w:rPr>
  </w:style>
  <w:style w:type="character" w:customStyle="1" w:styleId="124">
    <w:name w:val="xtb-fr-12"/>
    <w:basedOn w:val="21"/>
    <w:qFormat/>
    <w:uiPriority w:val="0"/>
  </w:style>
  <w:style w:type="character" w:customStyle="1" w:styleId="125">
    <w:name w:val="xtb-fr-05"/>
    <w:basedOn w:val="21"/>
    <w:qFormat/>
    <w:uiPriority w:val="0"/>
  </w:style>
  <w:style w:type="character" w:customStyle="1" w:styleId="126">
    <w:name w:val="zy-fr-bj6"/>
    <w:basedOn w:val="21"/>
    <w:qFormat/>
    <w:uiPriority w:val="0"/>
  </w:style>
  <w:style w:type="character" w:customStyle="1" w:styleId="127">
    <w:name w:val="hdjl-x-l-m-sp2"/>
    <w:basedOn w:val="21"/>
    <w:qFormat/>
    <w:uiPriority w:val="0"/>
  </w:style>
  <w:style w:type="character" w:customStyle="1" w:styleId="128">
    <w:name w:val="zx-span51"/>
    <w:basedOn w:val="21"/>
    <w:qFormat/>
    <w:uiPriority w:val="0"/>
    <w:rPr>
      <w:color w:val="FFFFFF"/>
    </w:rPr>
  </w:style>
  <w:style w:type="character" w:customStyle="1" w:styleId="129">
    <w:name w:val="zy-fr-bj25"/>
    <w:basedOn w:val="21"/>
    <w:qFormat/>
    <w:uiPriority w:val="0"/>
  </w:style>
  <w:style w:type="character" w:customStyle="1" w:styleId="130">
    <w:name w:val="zy-fr-bj7"/>
    <w:basedOn w:val="21"/>
    <w:qFormat/>
    <w:uiPriority w:val="0"/>
  </w:style>
  <w:style w:type="character" w:customStyle="1" w:styleId="131">
    <w:name w:val="xtb-gr-05"/>
    <w:basedOn w:val="21"/>
    <w:qFormat/>
    <w:uiPriority w:val="0"/>
  </w:style>
  <w:style w:type="character" w:customStyle="1" w:styleId="132">
    <w:name w:val="bsfw-sp31"/>
    <w:basedOn w:val="21"/>
    <w:qFormat/>
    <w:uiPriority w:val="0"/>
    <w:rPr>
      <w:color w:val="FFFFFF"/>
      <w:shd w:val="clear" w:color="auto" w:fill="277E37"/>
    </w:rPr>
  </w:style>
  <w:style w:type="character" w:customStyle="1" w:styleId="133">
    <w:name w:val="xtb-fr-22"/>
    <w:basedOn w:val="21"/>
    <w:qFormat/>
    <w:uiPriority w:val="0"/>
  </w:style>
  <w:style w:type="character" w:customStyle="1" w:styleId="134">
    <w:name w:val="zy-fr-bj4"/>
    <w:basedOn w:val="21"/>
    <w:qFormat/>
    <w:uiPriority w:val="0"/>
  </w:style>
  <w:style w:type="character" w:customStyle="1" w:styleId="135">
    <w:name w:val="xtb-fr-03"/>
    <w:basedOn w:val="21"/>
    <w:qFormat/>
    <w:uiPriority w:val="0"/>
  </w:style>
  <w:style w:type="character" w:customStyle="1" w:styleId="136">
    <w:name w:val="zy-fr-bj27"/>
    <w:basedOn w:val="21"/>
    <w:qFormat/>
    <w:uiPriority w:val="0"/>
  </w:style>
  <w:style w:type="character" w:customStyle="1" w:styleId="137">
    <w:name w:val="xtb-gr-03"/>
    <w:basedOn w:val="21"/>
    <w:qFormat/>
    <w:uiPriority w:val="0"/>
  </w:style>
  <w:style w:type="character" w:customStyle="1" w:styleId="138">
    <w:name w:val="bsfw-sp1"/>
    <w:basedOn w:val="21"/>
    <w:qFormat/>
    <w:uiPriority w:val="0"/>
  </w:style>
  <w:style w:type="character" w:customStyle="1" w:styleId="139">
    <w:name w:val="xtb-gr-02"/>
    <w:basedOn w:val="21"/>
    <w:qFormat/>
    <w:uiPriority w:val="0"/>
  </w:style>
  <w:style w:type="character" w:customStyle="1" w:styleId="140">
    <w:name w:val="zy-fr-bj2"/>
    <w:basedOn w:val="21"/>
    <w:qFormat/>
    <w:uiPriority w:val="0"/>
  </w:style>
  <w:style w:type="character" w:customStyle="1" w:styleId="141">
    <w:name w:val="r-5-l-sp3"/>
    <w:basedOn w:val="21"/>
    <w:qFormat/>
    <w:uiPriority w:val="0"/>
  </w:style>
  <w:style w:type="character" w:customStyle="1" w:styleId="142">
    <w:name w:val="zx-span21"/>
    <w:basedOn w:val="21"/>
    <w:qFormat/>
    <w:uiPriority w:val="0"/>
    <w:rPr>
      <w:color w:val="FFFFFF"/>
    </w:rPr>
  </w:style>
  <w:style w:type="character" w:customStyle="1" w:styleId="143">
    <w:name w:val="xtb-gr-15"/>
    <w:basedOn w:val="21"/>
    <w:qFormat/>
    <w:uiPriority w:val="0"/>
  </w:style>
  <w:style w:type="character" w:customStyle="1" w:styleId="144">
    <w:name w:val="zy-gr-bj10"/>
    <w:basedOn w:val="21"/>
    <w:qFormat/>
    <w:uiPriority w:val="0"/>
  </w:style>
  <w:style w:type="character" w:customStyle="1" w:styleId="145">
    <w:name w:val="xtb-fr-04"/>
    <w:basedOn w:val="21"/>
    <w:qFormat/>
    <w:uiPriority w:val="0"/>
  </w:style>
  <w:style w:type="character" w:customStyle="1" w:styleId="146">
    <w:name w:val="zy-gr-bj9"/>
    <w:basedOn w:val="21"/>
    <w:qFormat/>
    <w:uiPriority w:val="0"/>
  </w:style>
  <w:style w:type="character" w:customStyle="1" w:styleId="147">
    <w:name w:val="xtb-fr-24"/>
    <w:basedOn w:val="21"/>
    <w:qFormat/>
    <w:uiPriority w:val="0"/>
  </w:style>
  <w:style w:type="character" w:customStyle="1" w:styleId="148">
    <w:name w:val="zwfw-sp2"/>
    <w:basedOn w:val="21"/>
    <w:qFormat/>
    <w:uiPriority w:val="0"/>
  </w:style>
  <w:style w:type="character" w:customStyle="1" w:styleId="149">
    <w:name w:val="zy-gr-bj1"/>
    <w:basedOn w:val="21"/>
    <w:qFormat/>
    <w:uiPriority w:val="0"/>
  </w:style>
  <w:style w:type="character" w:customStyle="1" w:styleId="150">
    <w:name w:val="xtb-fr-16"/>
    <w:basedOn w:val="21"/>
    <w:qFormat/>
    <w:uiPriority w:val="0"/>
  </w:style>
  <w:style w:type="character" w:customStyle="1" w:styleId="151">
    <w:name w:val="ndata"/>
    <w:basedOn w:val="21"/>
    <w:qFormat/>
    <w:uiPriority w:val="0"/>
    <w:rPr>
      <w:color w:val="AAAAAA"/>
    </w:rPr>
  </w:style>
  <w:style w:type="character" w:customStyle="1" w:styleId="152">
    <w:name w:val="zy-fr-bj18"/>
    <w:basedOn w:val="21"/>
    <w:qFormat/>
    <w:uiPriority w:val="0"/>
  </w:style>
  <w:style w:type="character" w:customStyle="1" w:styleId="153">
    <w:name w:val="zy-fr-bj12"/>
    <w:basedOn w:val="21"/>
    <w:qFormat/>
    <w:uiPriority w:val="0"/>
  </w:style>
  <w:style w:type="character" w:customStyle="1" w:styleId="154">
    <w:name w:val="zy-fr-bj17"/>
    <w:basedOn w:val="21"/>
    <w:qFormat/>
    <w:uiPriority w:val="0"/>
  </w:style>
  <w:style w:type="character" w:customStyle="1" w:styleId="155">
    <w:name w:val="bsfw-sp3"/>
    <w:basedOn w:val="21"/>
    <w:qFormat/>
    <w:uiPriority w:val="0"/>
  </w:style>
  <w:style w:type="character" w:customStyle="1" w:styleId="156">
    <w:name w:val="zy-gr-bj24"/>
    <w:basedOn w:val="21"/>
    <w:qFormat/>
    <w:uiPriority w:val="0"/>
  </w:style>
  <w:style w:type="character" w:customStyle="1" w:styleId="157">
    <w:name w:val="bsfw-sp11"/>
    <w:basedOn w:val="21"/>
    <w:qFormat/>
    <w:uiPriority w:val="0"/>
    <w:rPr>
      <w:color w:val="FFFFFF"/>
      <w:shd w:val="clear" w:color="auto" w:fill="277E37"/>
    </w:rPr>
  </w:style>
  <w:style w:type="character" w:customStyle="1" w:styleId="158">
    <w:name w:val="xtb-gr-16"/>
    <w:basedOn w:val="21"/>
    <w:qFormat/>
    <w:uiPriority w:val="0"/>
  </w:style>
  <w:style w:type="character" w:customStyle="1" w:styleId="159">
    <w:name w:val="zy-gr-bj16"/>
    <w:basedOn w:val="21"/>
    <w:qFormat/>
    <w:uiPriority w:val="0"/>
  </w:style>
  <w:style w:type="character" w:customStyle="1" w:styleId="160">
    <w:name w:val="zx-span4"/>
    <w:basedOn w:val="21"/>
    <w:qFormat/>
    <w:uiPriority w:val="0"/>
  </w:style>
  <w:style w:type="paragraph" w:customStyle="1" w:styleId="161">
    <w:name w:val="正文首行缩进两字符"/>
    <w:basedOn w:val="1"/>
    <w:qFormat/>
    <w:uiPriority w:val="0"/>
    <w:pPr>
      <w:spacing w:line="360" w:lineRule="auto"/>
      <w:ind w:firstLine="200" w:firstLineChars="200"/>
    </w:pPr>
  </w:style>
  <w:style w:type="paragraph" w:customStyle="1" w:styleId="162">
    <w:name w:val="正文（张）"/>
    <w:qFormat/>
    <w:uiPriority w:val="0"/>
    <w:pPr>
      <w:spacing w:line="560" w:lineRule="exact"/>
      <w:ind w:firstLine="200" w:firstLineChars="200"/>
      <w:jc w:val="both"/>
    </w:pPr>
    <w:rPr>
      <w:rFonts w:ascii="仿宋_GB2312" w:hAnsi="Times New Roman" w:eastAsia="仿宋_GB2312" w:cs="Times New Roman"/>
      <w:kern w:val="2"/>
      <w:sz w:val="32"/>
      <w:szCs w:val="32"/>
      <w:lang w:val="en-US" w:eastAsia="zh-CN" w:bidi="ar-SA"/>
    </w:rPr>
  </w:style>
  <w:style w:type="paragraph" w:customStyle="1" w:styleId="163">
    <w:name w:val="Body text|1"/>
    <w:basedOn w:val="1"/>
    <w:qFormat/>
    <w:uiPriority w:val="0"/>
    <w:pPr>
      <w:spacing w:line="394" w:lineRule="auto"/>
      <w:ind w:firstLine="400"/>
    </w:pPr>
    <w:rPr>
      <w:rFonts w:ascii="宋体" w:hAnsi="宋体" w:cs="宋体"/>
      <w:sz w:val="30"/>
      <w:szCs w:val="30"/>
      <w:lang w:val="zh-TW" w:eastAsia="zh-TW" w:bidi="zh-TW"/>
    </w:rPr>
  </w:style>
  <w:style w:type="paragraph" w:customStyle="1" w:styleId="164">
    <w:name w:val="列出段落1"/>
    <w:basedOn w:val="1"/>
    <w:next w:val="1"/>
    <w:qFormat/>
    <w:uiPriority w:val="0"/>
    <w:pPr>
      <w:ind w:firstLine="420" w:firstLineChars="200"/>
    </w:pPr>
    <w:rPr>
      <w:rFonts w:ascii="Calibri" w:hAnsi="Calibri"/>
      <w:szCs w:val="22"/>
    </w:rPr>
  </w:style>
  <w:style w:type="paragraph" w:customStyle="1" w:styleId="165">
    <w:name w:val="正文1"/>
    <w:qFormat/>
    <w:uiPriority w:val="0"/>
    <w:pPr>
      <w:widowControl w:val="0"/>
      <w:adjustRightInd w:val="0"/>
      <w:spacing w:line="312" w:lineRule="atLeast"/>
      <w:jc w:val="both"/>
      <w:textAlignment w:val="baseline"/>
    </w:pPr>
    <w:rPr>
      <w:rFonts w:ascii="宋体" w:hAnsi="Times New Roman" w:eastAsia="宋体" w:cs="Times New Roman"/>
      <w:sz w:val="34"/>
      <w:lang w:val="en-US" w:eastAsia="zh-CN" w:bidi="ar-SA"/>
    </w:rPr>
  </w:style>
  <w:style w:type="paragraph" w:customStyle="1" w:styleId="166">
    <w:name w:val="样式2"/>
    <w:basedOn w:val="1"/>
    <w:qFormat/>
    <w:uiPriority w:val="0"/>
    <w:pPr>
      <w:spacing w:line="300" w:lineRule="auto"/>
      <w:jc w:val="center"/>
      <w:outlineLvl w:val="0"/>
    </w:pPr>
    <w:rPr>
      <w:b/>
      <w:sz w:val="24"/>
    </w:rPr>
  </w:style>
  <w:style w:type="table" w:customStyle="1" w:styleId="167">
    <w:name w:val="Table Normal"/>
    <w:unhideWhenUsed/>
    <w:qFormat/>
    <w:uiPriority w:val="0"/>
    <w:tblPr>
      <w:tblCellMar>
        <w:top w:w="0" w:type="dxa"/>
        <w:left w:w="0" w:type="dxa"/>
        <w:bottom w:w="0" w:type="dxa"/>
        <w:right w:w="0" w:type="dxa"/>
      </w:tblCellMar>
    </w:tblPr>
  </w:style>
  <w:style w:type="paragraph" w:customStyle="1" w:styleId="168">
    <w:name w:val="Table Text"/>
    <w:basedOn w:val="1"/>
    <w:semiHidden/>
    <w:qFormat/>
    <w:uiPriority w:val="0"/>
    <w:rPr>
      <w:rFonts w:ascii="微软雅黑" w:hAnsi="微软雅黑" w:eastAsia="微软雅黑" w:cs="微软雅黑"/>
      <w:sz w:val="25"/>
      <w:szCs w:val="25"/>
      <w:lang w:val="en-US" w:eastAsia="en-US" w:bidi="ar-SA"/>
    </w:rPr>
  </w:style>
  <w:style w:type="paragraph" w:customStyle="1" w:styleId="169">
    <w:name w:val="p11"/>
    <w:basedOn w:val="1"/>
    <w:qFormat/>
    <w:uiPriority w:val="0"/>
    <w:pPr>
      <w:spacing w:before="0" w:beforeAutospacing="0" w:after="0" w:afterAutospacing="0" w:line="560" w:lineRule="atLeast"/>
      <w:ind w:left="0" w:right="0" w:firstLine="640"/>
      <w:jc w:val="both"/>
    </w:pPr>
    <w:rPr>
      <w:rFonts w:hint="eastAsia" w:ascii="songti sc" w:hAnsi="songti sc" w:eastAsia="songti sc" w:cs="songti sc"/>
      <w:kern w:val="0"/>
      <w:sz w:val="32"/>
      <w:szCs w:val="32"/>
      <w:lang w:val="en-US" w:eastAsia="zh-CN" w:bidi="ar"/>
    </w:rPr>
  </w:style>
  <w:style w:type="character" w:customStyle="1" w:styleId="170">
    <w:name w:val="s3"/>
    <w:basedOn w:val="21"/>
    <w:qFormat/>
    <w:uiPriority w:val="0"/>
    <w:rPr>
      <w:rFonts w:hint="default" w:ascii="times" w:hAnsi="times" w:eastAsia="times" w:cs="times"/>
      <w:sz w:val="32"/>
      <w:szCs w:val="32"/>
    </w:rPr>
  </w:style>
  <w:style w:type="paragraph" w:customStyle="1" w:styleId="171">
    <w:name w:val="List Paragraph"/>
    <w:basedOn w:val="1"/>
    <w:qFormat/>
    <w:uiPriority w:val="0"/>
    <w:pPr>
      <w:ind w:firstLine="420" w:firstLineChars="200"/>
    </w:pPr>
    <w:rPr>
      <w:rFonts w:ascii="Calibri" w:hAnsi="Calibri"/>
      <w:szCs w:val="22"/>
    </w:rPr>
  </w:style>
</w:styles>
</file>

<file path=word/_rels/document.xml.rels><?xml version="1.0" encoding="UTF-8" standalone="yes"?>
<Relationships xmlns="http://schemas.openxmlformats.org/package/2006/relationships"><Relationship Id="rId9" Type="http://schemas.openxmlformats.org/officeDocument/2006/relationships/theme" Target="theme/theme1.xml"/><Relationship Id="rId8" Type="http://schemas.openxmlformats.org/officeDocument/2006/relationships/footer" Target="footer3.xml"/><Relationship Id="rId7" Type="http://schemas.openxmlformats.org/officeDocument/2006/relationships/header" Target="header3.xml"/><Relationship Id="rId6" Type="http://schemas.openxmlformats.org/officeDocument/2006/relationships/footer" Target="footer2.xml"/><Relationship Id="rId5" Type="http://schemas.openxmlformats.org/officeDocument/2006/relationships/header" Target="head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1" Type="http://schemas.openxmlformats.org/officeDocument/2006/relationships/fontTable" Target="fontTable.xml"/><Relationship Id="rId10" Type="http://schemas.openxmlformats.org/officeDocument/2006/relationships/customXml" Target="../customXml/item1.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微软中国</Company>
  <Pages>24</Pages>
  <Words>1877</Words>
  <Characters>1953</Characters>
  <Lines>5</Lines>
  <Paragraphs>14</Paragraphs>
  <TotalTime>515</TotalTime>
  <ScaleCrop>false</ScaleCrop>
  <LinksUpToDate>false</LinksUpToDate>
  <CharactersWithSpaces>1960</CharactersWithSpaces>
  <Application>WPS Office_12.1.2.28080_F1E327BC-269C-435d-A152-05C5408002CA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2022-07-10T16:12:00Z</dcterms:created>
  <dc:creator>大海</dc:creator>
  <cp:lastModifiedBy>许筱小</cp:lastModifiedBy>
  <cp:lastPrinted>2024-06-17T23:54:00Z</cp:lastPrinted>
  <dcterms:modified xsi:type="dcterms:W3CDTF">2026-09-02T10:32:04Z</dcterms:modified>
  <dc:title>科学城公安分局业务装备采购询价函</dc:title>
  <cp:revision>21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2052-12.1.2.28080</vt:lpwstr>
  </property>
  <property fmtid="{D5CDD505-2E9C-101B-9397-08002B2CF9AE}" pid="3" name="ICV">
    <vt:lpwstr>E2337FCC33C84320917E47F4D3C04D1C_13</vt:lpwstr>
  </property>
  <property fmtid="{D5CDD505-2E9C-101B-9397-08002B2CF9AE}" pid="4" name="KSOTemplateDocerSaveRecord">
    <vt:lpwstr>eyJoZGlkIjoiMTI0MDMzM2NhZWU3NDhiZGExOWY4MDIwNjMyNGRjMDkiLCJ1c2VySWQiOiIzOTA0NDE0MjYifQ==</vt:lpwstr>
  </property>
</Properties>
</file>