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5ACF68">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eastAsia" w:ascii="国标小标宋-GB/T 2312" w:hAnsi="国标小标宋-GB/T 2312" w:eastAsia="国标小标宋-GB/T 2312" w:cs="国标小标宋-GB/T 2312"/>
          <w:spacing w:val="-6"/>
          <w:sz w:val="36"/>
          <w:szCs w:val="36"/>
          <w:lang w:val="en-US" w:eastAsia="zh-CN"/>
        </w:rPr>
      </w:pPr>
      <w:r>
        <w:rPr>
          <w:rFonts w:hint="eastAsia" w:ascii="国标小标宋-GB/T 2312" w:hAnsi="国标小标宋-GB/T 2312" w:eastAsia="国标小标宋-GB/T 2312" w:cs="国标小标宋-GB/T 2312"/>
          <w:spacing w:val="-6"/>
          <w:sz w:val="36"/>
          <w:szCs w:val="36"/>
          <w:highlight w:val="none"/>
          <w:lang w:val="en-US" w:eastAsia="zh-CN"/>
        </w:rPr>
        <w:t>2026年</w:t>
      </w:r>
      <w:r>
        <w:rPr>
          <w:rFonts w:hint="eastAsia" w:ascii="国标小标宋-GB/T 2312" w:hAnsi="国标小标宋-GB/T 2312" w:eastAsia="国标小标宋-GB/T 2312" w:cs="国标小标宋-GB/T 2312"/>
          <w:spacing w:val="-6"/>
          <w:sz w:val="36"/>
          <w:szCs w:val="36"/>
          <w:lang w:val="en-US" w:eastAsia="zh-CN"/>
        </w:rPr>
        <w:t>科学城75岁及以上独居老年人意外伤害综合保险项目比价文件</w:t>
      </w:r>
    </w:p>
    <w:p w14:paraId="310B944E">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snapToGrid w:val="0"/>
          <w:kern w:val="0"/>
          <w:sz w:val="30"/>
          <w:szCs w:val="30"/>
        </w:rPr>
      </w:pPr>
      <w:r>
        <w:rPr>
          <w:rFonts w:hint="eastAsia" w:ascii="仿宋_GB2312" w:hAnsi="Arial" w:eastAsia="仿宋_GB2312" w:cs="Arial"/>
          <w:sz w:val="30"/>
          <w:szCs w:val="30"/>
        </w:rPr>
        <w:t>根据公</w:t>
      </w:r>
      <w:r>
        <w:rPr>
          <w:rFonts w:hint="eastAsia" w:ascii="仿宋_GB2312" w:hAnsi="仿宋" w:eastAsia="仿宋_GB2312"/>
          <w:snapToGrid w:val="0"/>
          <w:kern w:val="0"/>
          <w:sz w:val="30"/>
          <w:szCs w:val="30"/>
        </w:rPr>
        <w:t>管部《公管部（科办）采购管理实施细则（修订）》相关要求</w:t>
      </w:r>
      <w:r>
        <w:rPr>
          <w:rFonts w:hint="eastAsia" w:ascii="仿宋_GB2312" w:hAnsi="Arial" w:eastAsia="仿宋_GB2312" w:cs="Arial"/>
          <w:sz w:val="30"/>
          <w:szCs w:val="30"/>
        </w:rPr>
        <w:t>，</w:t>
      </w:r>
      <w:r>
        <w:rPr>
          <w:rFonts w:hint="eastAsia" w:ascii="仿宋_GB2312" w:hAnsi="Arial" w:eastAsia="仿宋_GB2312" w:cs="Arial"/>
          <w:sz w:val="30"/>
          <w:szCs w:val="30"/>
          <w:lang w:val="en-US" w:eastAsia="zh-CN"/>
        </w:rPr>
        <w:t>为</w:t>
      </w:r>
      <w:r>
        <w:rPr>
          <w:rFonts w:hint="eastAsia" w:ascii="仿宋_GB2312" w:hAnsi="仿宋" w:eastAsia="仿宋_GB2312" w:cs="Times New Roman"/>
          <w:snapToGrid w:val="0"/>
          <w:color w:val="000000"/>
          <w:kern w:val="0"/>
          <w:sz w:val="30"/>
          <w:szCs w:val="30"/>
          <w:highlight w:val="none"/>
          <w:lang w:val="en-US" w:eastAsia="zh-CN" w:bidi="ar-SA"/>
        </w:rPr>
        <w:t>完成2026年科学城75岁及以上独居老年人意外伤害综合保险服务项目</w:t>
      </w:r>
      <w:r>
        <w:rPr>
          <w:rFonts w:hint="eastAsia" w:ascii="仿宋_GB2312" w:hAnsi="Arial" w:eastAsia="仿宋_GB2312" w:cs="Arial"/>
          <w:sz w:val="30"/>
          <w:szCs w:val="30"/>
          <w:lang w:val="en-US" w:eastAsia="zh-CN"/>
        </w:rPr>
        <w:t>，</w:t>
      </w:r>
      <w:r>
        <w:rPr>
          <w:rFonts w:hint="eastAsia" w:ascii="仿宋_GB2312" w:hAnsi="Arial" w:eastAsia="仿宋_GB2312" w:cs="Arial"/>
          <w:sz w:val="30"/>
          <w:szCs w:val="30"/>
        </w:rPr>
        <w:t>公管部服务保障中心现邀请符合要</w:t>
      </w:r>
      <w:r>
        <w:rPr>
          <w:rFonts w:hint="eastAsia" w:ascii="仿宋_GB2312" w:hAnsi="仿宋" w:eastAsia="仿宋_GB2312"/>
          <w:snapToGrid w:val="0"/>
          <w:kern w:val="0"/>
          <w:sz w:val="30"/>
          <w:szCs w:val="30"/>
        </w:rPr>
        <w:t>求的供应商参加</w:t>
      </w:r>
      <w:r>
        <w:rPr>
          <w:rFonts w:hint="eastAsia" w:ascii="仿宋_GB2312" w:hAnsi="仿宋" w:eastAsia="仿宋_GB2312"/>
          <w:snapToGrid w:val="0"/>
          <w:kern w:val="0"/>
          <w:sz w:val="30"/>
          <w:szCs w:val="30"/>
          <w:lang w:val="en-US" w:eastAsia="zh-CN"/>
        </w:rPr>
        <w:t>采购项目比价活动。</w:t>
      </w:r>
    </w:p>
    <w:p w14:paraId="1FB81976">
      <w:pPr>
        <w:keepNext w:val="0"/>
        <w:keepLines w:val="0"/>
        <w:pageBreakBefore w:val="0"/>
        <w:kinsoku/>
        <w:wordWrap/>
        <w:overflowPunct/>
        <w:topLinePunct w:val="0"/>
        <w:autoSpaceDE/>
        <w:autoSpaceDN/>
        <w:bidi w:val="0"/>
        <w:adjustRightInd/>
        <w:spacing w:line="440" w:lineRule="exact"/>
        <w:ind w:firstLine="600" w:firstLineChars="200"/>
        <w:textAlignment w:val="auto"/>
        <w:rPr>
          <w:rFonts w:ascii="黑体" w:hAnsi="黑体" w:eastAsia="黑体"/>
          <w:sz w:val="30"/>
          <w:szCs w:val="30"/>
        </w:rPr>
      </w:pPr>
      <w:r>
        <w:rPr>
          <w:rFonts w:hint="eastAsia" w:ascii="黑体" w:hAnsi="黑体" w:eastAsia="黑体"/>
          <w:sz w:val="30"/>
          <w:szCs w:val="30"/>
        </w:rPr>
        <w:t>一、比价须知</w:t>
      </w:r>
    </w:p>
    <w:p w14:paraId="151D520C">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yellow"/>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项目名称：2026年科学城75岁及以上独居老年人意外伤害综合保险服务项目</w:t>
      </w:r>
    </w:p>
    <w:p w14:paraId="3B377C87">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b/>
          <w:bCs/>
          <w:snapToGrid w:val="0"/>
          <w:color w:val="000000"/>
          <w:kern w:val="0"/>
          <w:sz w:val="30"/>
          <w:szCs w:val="30"/>
          <w:highlight w:val="yellow"/>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项目编号：2026GGBCGFW014</w:t>
      </w:r>
    </w:p>
    <w:p w14:paraId="30DBB4C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采购方式：调研比价</w:t>
      </w:r>
    </w:p>
    <w:p w14:paraId="1528564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最高限价：</w:t>
      </w:r>
      <w:r>
        <w:rPr>
          <w:rFonts w:hint="eastAsia" w:ascii="仿宋_GB2312" w:hAnsi="仿宋" w:eastAsia="仿宋_GB2312" w:cs="Times New Roman"/>
          <w:snapToGrid w:val="0"/>
          <w:color w:val="000000"/>
          <w:kern w:val="0"/>
          <w:sz w:val="30"/>
          <w:szCs w:val="30"/>
          <w:highlight w:val="none"/>
          <w:u w:val="none"/>
          <w:lang w:val="en-US" w:eastAsia="zh-CN" w:bidi="ar-SA"/>
        </w:rPr>
        <w:t>7</w:t>
      </w:r>
      <w:r>
        <w:rPr>
          <w:rFonts w:hint="eastAsia" w:ascii="仿宋_GB2312" w:hAnsi="仿宋" w:eastAsia="仿宋_GB2312" w:cs="Times New Roman"/>
          <w:snapToGrid w:val="0"/>
          <w:color w:val="000000"/>
          <w:kern w:val="0"/>
          <w:sz w:val="30"/>
          <w:szCs w:val="30"/>
          <w:highlight w:val="none"/>
          <w:lang w:val="en-US" w:eastAsia="zh-CN" w:bidi="ar-SA"/>
        </w:rPr>
        <w:t>万元/年，单人保费不高于40元/人/年（一采三年，合同一年一签）。</w:t>
      </w:r>
    </w:p>
    <w:p w14:paraId="6C5C43E9">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采购人：中国工程物理研究院公共事务管理部</w:t>
      </w:r>
    </w:p>
    <w:p w14:paraId="3B695B9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统一采购实施部门：服务保障中心</w:t>
      </w:r>
    </w:p>
    <w:p w14:paraId="63329925">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项目服务地点：四川省绵阳市游仙区绵山路64号</w:t>
      </w:r>
    </w:p>
    <w:p w14:paraId="30A57C3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项目完成期限：</w:t>
      </w:r>
      <w:r>
        <w:rPr>
          <w:rFonts w:hint="eastAsia" w:ascii="仿宋_GB2312" w:hAnsi="仿宋" w:eastAsia="仿宋_GB2312" w:cs="Times New Roman"/>
          <w:snapToGrid w:val="0"/>
          <w:color w:val="000000"/>
          <w:kern w:val="0"/>
          <w:sz w:val="30"/>
          <w:szCs w:val="30"/>
          <w:highlight w:val="none"/>
          <w:u w:val="single"/>
          <w:lang w:val="en-US" w:eastAsia="zh-CN" w:bidi="ar-SA"/>
        </w:rPr>
        <w:t xml:space="preserve"> 3 </w:t>
      </w:r>
      <w:r>
        <w:rPr>
          <w:rFonts w:hint="eastAsia" w:ascii="仿宋_GB2312" w:hAnsi="仿宋" w:eastAsia="仿宋_GB2312" w:cs="Times New Roman"/>
          <w:snapToGrid w:val="0"/>
          <w:color w:val="000000"/>
          <w:kern w:val="0"/>
          <w:sz w:val="30"/>
          <w:szCs w:val="30"/>
          <w:highlight w:val="none"/>
          <w:lang w:val="en-US" w:eastAsia="zh-CN" w:bidi="ar-SA"/>
        </w:rPr>
        <w:t>年，合同一年一签，服务考核合格后，采购人可续签下一年合同。</w:t>
      </w:r>
    </w:p>
    <w:p w14:paraId="71400F2F">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zh-CN" w:eastAsia="zh-CN" w:bidi="ar-SA"/>
        </w:rPr>
        <w:t>响应文件有效期：响应文件有效期为递交响应文件截止之日起</w:t>
      </w:r>
      <w:r>
        <w:rPr>
          <w:rFonts w:hint="eastAsia" w:ascii="仿宋_GB2312" w:hAnsi="仿宋" w:eastAsia="仿宋_GB2312" w:cs="Times New Roman"/>
          <w:snapToGrid w:val="0"/>
          <w:color w:val="000000"/>
          <w:kern w:val="0"/>
          <w:sz w:val="30"/>
          <w:szCs w:val="30"/>
          <w:highlight w:val="none"/>
          <w:lang w:val="en-US" w:eastAsia="zh-CN" w:bidi="ar-SA"/>
        </w:rPr>
        <w:t>9</w:t>
      </w:r>
      <w:r>
        <w:rPr>
          <w:rFonts w:hint="eastAsia" w:ascii="仿宋_GB2312" w:hAnsi="仿宋" w:eastAsia="仿宋_GB2312" w:cs="Times New Roman"/>
          <w:snapToGrid w:val="0"/>
          <w:color w:val="000000"/>
          <w:kern w:val="0"/>
          <w:sz w:val="30"/>
          <w:szCs w:val="30"/>
          <w:highlight w:val="none"/>
          <w:lang w:val="zh-CN" w:eastAsia="zh-CN" w:bidi="ar-SA"/>
        </w:rPr>
        <w:t>0天。</w:t>
      </w:r>
    </w:p>
    <w:p w14:paraId="12876890">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供应商邀请方式：</w:t>
      </w:r>
    </w:p>
    <w:p w14:paraId="522BAEF7">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本次邀请由采购人通过下列第</w:t>
      </w:r>
      <w:r>
        <w:rPr>
          <w:rFonts w:hint="eastAsia" w:ascii="仿宋_GB2312" w:hAnsi="仿宋" w:eastAsia="仿宋_GB2312" w:cs="Times New Roman"/>
          <w:snapToGrid w:val="0"/>
          <w:color w:val="000000"/>
          <w:kern w:val="0"/>
          <w:sz w:val="30"/>
          <w:szCs w:val="30"/>
          <w:highlight w:val="none"/>
          <w:u w:val="single"/>
          <w:lang w:val="en-US" w:eastAsia="zh-CN" w:bidi="ar-SA"/>
        </w:rPr>
        <w:t xml:space="preserve"> ① </w:t>
      </w:r>
      <w:r>
        <w:rPr>
          <w:rFonts w:hint="eastAsia" w:ascii="仿宋_GB2312" w:hAnsi="仿宋" w:eastAsia="仿宋_GB2312" w:cs="Times New Roman"/>
          <w:snapToGrid w:val="0"/>
          <w:color w:val="000000"/>
          <w:kern w:val="0"/>
          <w:sz w:val="30"/>
          <w:szCs w:val="30"/>
          <w:highlight w:val="none"/>
          <w:lang w:val="en-US" w:eastAsia="zh-CN" w:bidi="ar-SA"/>
        </w:rPr>
        <w:t>种方式。</w:t>
      </w:r>
    </w:p>
    <w:p w14:paraId="1A72C4C2">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①公告邀请方式（在科学城阳光政务网上发布，公告期限为3个工作日）；</w:t>
      </w:r>
    </w:p>
    <w:p w14:paraId="4E20597E">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②直接邀请方式。</w:t>
      </w:r>
    </w:p>
    <w:p w14:paraId="6A77084D">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default"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 xml:space="preserve">㈠比价人资格 </w:t>
      </w:r>
    </w:p>
    <w:p w14:paraId="2006CE0A">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1.具有独立承担民事责任的能力；</w:t>
      </w:r>
    </w:p>
    <w:p w14:paraId="7BB032E8">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2.具有良好的商业信誉和健全的财务会计制度；</w:t>
      </w:r>
    </w:p>
    <w:p w14:paraId="6AF77F54">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3.具有履行合同所必需的设备和专业技术能力；</w:t>
      </w:r>
    </w:p>
    <w:p w14:paraId="7B6B1B0A">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4.有依法缴纳税收和社会保障资金的良好记录；</w:t>
      </w:r>
    </w:p>
    <w:p w14:paraId="2FC5E8B2">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5.参加采购活动前3年内在经营活动中没有重大违法记录；</w:t>
      </w:r>
    </w:p>
    <w:p w14:paraId="7EEAE5D3">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6.单位负责人为同一人或存在直接控股、管理关系的不同供应商，不得参加同一合同项下的采购活动；</w:t>
      </w:r>
    </w:p>
    <w:p w14:paraId="1B465CB7">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7.被国家监管部门列入政府采购严重违反失信记录及被院处以禁入处罚的供应商，在禁止期内不得参加我部采购活动；</w:t>
      </w:r>
    </w:p>
    <w:p w14:paraId="0383D588">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8.法律、行政法规规定的其他条件；</w:t>
      </w:r>
    </w:p>
    <w:p w14:paraId="0317545F">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9.根据采购项目提出的特殊条件：</w:t>
      </w:r>
    </w:p>
    <w:p w14:paraId="189DA798">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⑴供应商应为国家金融监督管理总局（原中国（银行）保险监督管理委员会）批准设立的保险公司或其分支机构。</w:t>
      </w:r>
    </w:p>
    <w:p w14:paraId="1FF48D9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⑵供应商须具有国家金融监督管理总局（原中国（银行）保险监督管理委员会）核发的《经营保险业务许可证》，且其业务范围须包含“意外伤害保险”。提供许可证复印件，加盖供应商公章。</w:t>
      </w:r>
    </w:p>
    <w:p w14:paraId="6772E082">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㈡比价人提供的资质及其他证明文件</w:t>
      </w:r>
    </w:p>
    <w:p w14:paraId="10F8556F">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default"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1.具有独立承担民事责任的能力。</w:t>
      </w:r>
    </w:p>
    <w:p w14:paraId="55D56904">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注：①供应商若为企业法人：提供“统一社会信用代码营业执照”；②若为事业法人：提供“统一社会信用代码法人登记证书”；③若为其他组织：提供“对应主管部门颁发的准许执业证明文件或营业执照”；④若为自然人：提供“身份证复印件”。⑤供应商属于银行、保险、石油石化、电力、电信、移动、联通、广电等有行业特殊情况的，可提供企业分支机构统一社会信用代码的营业执照（复印件）及其他企业分支机构证明文件，法定代表人签署和授权可由分支机构负责人签署和授权。以上均提供复印件加盖供应商公章）；</w:t>
      </w:r>
    </w:p>
    <w:p w14:paraId="30BD8120">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2.承诺函（格式详见附件1）</w:t>
      </w:r>
    </w:p>
    <w:p w14:paraId="0C31A16E">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3.与中国工程物理研究院职工关联关系（非资格条件证明文件）</w:t>
      </w:r>
    </w:p>
    <w:p w14:paraId="12019A33">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供应商的股东或实际控制人、重要任职人员中有中物院职工及其家庭成员、主要社会关系人的应说明（书面说明格式详见附件3和附表A）；若供应商的股东或实际控制人、重要任职人员中没有院职工及其家庭成员、主要社会关系人的应说明（书面说明格式详见附件4）。</w:t>
      </w:r>
    </w:p>
    <w:p w14:paraId="3B07ECF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注：若供应商存在供应商的股东或实际控制人、重要任职人员中若有院职工及其家庭成员、主要社会关系人等情况的，但未提供说明函的，则视为供应商虚假承诺，按虚假承诺进行处罚。</w:t>
      </w:r>
    </w:p>
    <w:p w14:paraId="65C0A9D7">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default"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4.</w:t>
      </w:r>
      <w:r>
        <w:rPr>
          <w:rFonts w:hint="eastAsia" w:ascii="仿宋_GB2312" w:hAnsi="仿宋" w:eastAsia="仿宋_GB2312" w:cs="Times New Roman"/>
          <w:snapToGrid w:val="0"/>
          <w:color w:val="000000"/>
          <w:kern w:val="0"/>
          <w:sz w:val="30"/>
          <w:szCs w:val="30"/>
          <w:highlight w:val="none"/>
          <w:lang w:val="zh-CN" w:eastAsia="zh-CN" w:bidi="ar-SA"/>
        </w:rPr>
        <w:t>法定代</w:t>
      </w:r>
      <w:r>
        <w:rPr>
          <w:rFonts w:hint="eastAsia" w:ascii="仿宋_GB2312" w:hAnsi="仿宋" w:eastAsia="仿宋_GB2312" w:cs="Times New Roman"/>
          <w:snapToGrid w:val="0"/>
          <w:color w:val="000000"/>
          <w:kern w:val="0"/>
          <w:sz w:val="30"/>
          <w:szCs w:val="30"/>
          <w:highlight w:val="none"/>
          <w:lang w:val="en-US" w:eastAsia="zh-CN" w:bidi="ar-SA"/>
        </w:rPr>
        <w:t>表人/负责人授权书原件(法定代表人/负责人签署响应文件时不需要提供授权书，但须提供法定代表人/负责人身份证明）加盖供应商公章。（见附件2）</w:t>
      </w:r>
    </w:p>
    <w:p w14:paraId="091B31E7">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default"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5.</w:t>
      </w:r>
      <w:r>
        <w:rPr>
          <w:rFonts w:hint="eastAsia" w:ascii="仿宋_GB2312" w:hAnsi="仿宋" w:eastAsia="仿宋_GB2312" w:cs="Times New Roman"/>
          <w:snapToGrid w:val="0"/>
          <w:color w:val="000000"/>
          <w:kern w:val="0"/>
          <w:sz w:val="30"/>
          <w:szCs w:val="30"/>
          <w:highlight w:val="none"/>
          <w:lang w:val="zh-CN" w:eastAsia="zh-CN" w:bidi="ar-SA"/>
        </w:rPr>
        <w:t>提供股东构成及持股比例证明材料（可提供备案公司章程</w:t>
      </w:r>
      <w:r>
        <w:rPr>
          <w:rFonts w:hint="eastAsia" w:ascii="仿宋_GB2312" w:hAnsi="仿宋" w:eastAsia="仿宋_GB2312" w:cs="Times New Roman"/>
          <w:snapToGrid w:val="0"/>
          <w:color w:val="000000"/>
          <w:kern w:val="0"/>
          <w:sz w:val="30"/>
          <w:szCs w:val="30"/>
          <w:highlight w:val="none"/>
          <w:lang w:val="en-US" w:eastAsia="zh-CN" w:bidi="ar-SA"/>
        </w:rPr>
        <w:t>复印件</w:t>
      </w:r>
      <w:r>
        <w:rPr>
          <w:rFonts w:hint="eastAsia" w:ascii="仿宋_GB2312" w:hAnsi="仿宋" w:eastAsia="仿宋_GB2312" w:cs="Times New Roman"/>
          <w:snapToGrid w:val="0"/>
          <w:color w:val="000000"/>
          <w:kern w:val="0"/>
          <w:sz w:val="30"/>
          <w:szCs w:val="30"/>
          <w:highlight w:val="none"/>
          <w:lang w:val="zh-CN" w:eastAsia="zh-CN" w:bidi="ar-SA"/>
        </w:rPr>
        <w:t>）</w:t>
      </w:r>
      <w:r>
        <w:rPr>
          <w:rFonts w:hint="eastAsia" w:ascii="仿宋_GB2312" w:hAnsi="仿宋" w:eastAsia="仿宋_GB2312" w:cs="Times New Roman"/>
          <w:snapToGrid w:val="0"/>
          <w:color w:val="000000"/>
          <w:kern w:val="0"/>
          <w:sz w:val="30"/>
          <w:szCs w:val="30"/>
          <w:highlight w:val="none"/>
          <w:lang w:val="en-US" w:eastAsia="zh-CN" w:bidi="ar-SA"/>
        </w:rPr>
        <w:t>加盖公章</w:t>
      </w:r>
      <w:r>
        <w:rPr>
          <w:rFonts w:hint="eastAsia" w:ascii="仿宋_GB2312" w:hAnsi="仿宋" w:eastAsia="仿宋_GB2312" w:cs="Times New Roman"/>
          <w:snapToGrid w:val="0"/>
          <w:color w:val="000000"/>
          <w:kern w:val="0"/>
          <w:sz w:val="30"/>
          <w:szCs w:val="30"/>
          <w:highlight w:val="none"/>
          <w:lang w:val="zh-CN" w:eastAsia="zh-CN" w:bidi="ar-SA"/>
        </w:rPr>
        <w:t>。</w:t>
      </w:r>
    </w:p>
    <w:p w14:paraId="36B7314C">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ascii="仿宋_GB2312" w:hAnsi="仿宋_GB2312" w:eastAsia="仿宋_GB2312" w:cs="仿宋_GB2312"/>
          <w:sz w:val="30"/>
          <w:szCs w:val="30"/>
        </w:rPr>
      </w:pPr>
      <w:r>
        <w:rPr>
          <w:rFonts w:hint="eastAsia" w:ascii="黑体" w:hAnsi="黑体" w:eastAsia="黑体" w:cs="黑体"/>
          <w:sz w:val="30"/>
          <w:szCs w:val="30"/>
        </w:rPr>
        <w:t>二．采购需求及要求</w:t>
      </w:r>
    </w:p>
    <w:p w14:paraId="7F61ED7C">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㈠</w:t>
      </w:r>
      <w:r>
        <w:rPr>
          <w:rFonts w:hint="eastAsia" w:ascii="仿宋_GB2312" w:hAnsi="仿宋_GB2312" w:eastAsia="仿宋_GB2312" w:cs="仿宋_GB2312"/>
          <w:sz w:val="30"/>
          <w:szCs w:val="30"/>
          <w:lang w:val="en-US" w:eastAsia="zh-CN"/>
        </w:rPr>
        <w:t>采购需求</w:t>
      </w:r>
    </w:p>
    <w:p w14:paraId="3919532C">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1.保障对象：科学城范围内75岁及以上独居老年人，预计覆盖人数约1727人，最终以实际投保名单为准。</w:t>
      </w:r>
    </w:p>
    <w:p w14:paraId="46D8A492">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2.保险方案要求：</w:t>
      </w:r>
    </w:p>
    <w:p w14:paraId="7945631F">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本项目涉及保险险种：意外伤害保险、意外医疗保险、意外住院津贴保险 (包括但不限于以上险种)。本项目保险条款名称以成交人向中国银保监会报备的条款名称为准。基本参考</w:t>
      </w:r>
      <w:r>
        <w:rPr>
          <w:rFonts w:hint="eastAsia" w:ascii="仿宋_GB2312" w:hAnsi="仿宋_GB2312" w:eastAsia="仿宋_GB2312" w:cs="仿宋_GB2312"/>
          <w:sz w:val="30"/>
          <w:szCs w:val="30"/>
          <w:u w:val="none"/>
          <w:lang w:val="en-US" w:eastAsia="zh-CN"/>
        </w:rPr>
        <w:t>如下：</w:t>
      </w:r>
    </w:p>
    <w:tbl>
      <w:tblPr>
        <w:tblStyle w:val="20"/>
        <w:tblpPr w:leftFromText="180" w:rightFromText="180" w:vertAnchor="text" w:horzAnchor="page" w:tblpX="1377" w:tblpY="122"/>
        <w:tblOverlap w:val="never"/>
        <w:tblW w:w="9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7"/>
        <w:gridCol w:w="1939"/>
        <w:gridCol w:w="5954"/>
      </w:tblGrid>
      <w:tr w14:paraId="5FFFC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7" w:type="dxa"/>
            <w:noWrap w:val="0"/>
            <w:vAlign w:val="center"/>
          </w:tcPr>
          <w:p w14:paraId="6A0857E9">
            <w:pPr>
              <w:keepNext w:val="0"/>
              <w:keepLines w:val="0"/>
              <w:pageBreakBefore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保险责任</w:t>
            </w:r>
          </w:p>
        </w:tc>
        <w:tc>
          <w:tcPr>
            <w:tcW w:w="1939" w:type="dxa"/>
            <w:noWrap w:val="0"/>
            <w:vAlign w:val="center"/>
          </w:tcPr>
          <w:p w14:paraId="5687DBB0">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保额</w:t>
            </w:r>
          </w:p>
        </w:tc>
        <w:tc>
          <w:tcPr>
            <w:tcW w:w="5954" w:type="dxa"/>
            <w:noWrap w:val="0"/>
            <w:vAlign w:val="center"/>
          </w:tcPr>
          <w:p w14:paraId="685461D2">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备注</w:t>
            </w:r>
          </w:p>
        </w:tc>
      </w:tr>
      <w:tr w14:paraId="4B07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747" w:type="dxa"/>
            <w:noWrap w:val="0"/>
            <w:vAlign w:val="center"/>
          </w:tcPr>
          <w:p w14:paraId="5C357EE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none"/>
              </w:rPr>
              <w:t>意外身故</w:t>
            </w:r>
          </w:p>
        </w:tc>
        <w:tc>
          <w:tcPr>
            <w:tcW w:w="1939" w:type="dxa"/>
            <w:noWrap w:val="0"/>
            <w:vAlign w:val="center"/>
          </w:tcPr>
          <w:p w14:paraId="1F3F3556">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2000元/人</w:t>
            </w:r>
          </w:p>
        </w:tc>
        <w:tc>
          <w:tcPr>
            <w:tcW w:w="5954" w:type="dxa"/>
            <w:noWrap w:val="0"/>
            <w:vAlign w:val="center"/>
          </w:tcPr>
          <w:p w14:paraId="54597030">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因意外伤害导致身故及残疾时的保险金额</w:t>
            </w:r>
          </w:p>
        </w:tc>
      </w:tr>
      <w:tr w14:paraId="4286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3" w:hRule="atLeast"/>
        </w:trPr>
        <w:tc>
          <w:tcPr>
            <w:tcW w:w="1747" w:type="dxa"/>
            <w:noWrap w:val="0"/>
            <w:vAlign w:val="center"/>
          </w:tcPr>
          <w:p w14:paraId="17E5739C">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疾病身故责任</w:t>
            </w:r>
          </w:p>
        </w:tc>
        <w:tc>
          <w:tcPr>
            <w:tcW w:w="1939" w:type="dxa"/>
            <w:noWrap w:val="0"/>
            <w:vAlign w:val="center"/>
          </w:tcPr>
          <w:p w14:paraId="456C32B6">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500元/人</w:t>
            </w:r>
          </w:p>
        </w:tc>
        <w:tc>
          <w:tcPr>
            <w:tcW w:w="5954" w:type="dxa"/>
            <w:noWrap w:val="0"/>
            <w:vAlign w:val="center"/>
          </w:tcPr>
          <w:p w14:paraId="7553D555">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因疾病身故时的保险金额（疾病身故观察期30天,连续投保无观察期）</w:t>
            </w:r>
          </w:p>
        </w:tc>
      </w:tr>
      <w:tr w14:paraId="2D61D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7" w:type="dxa"/>
            <w:noWrap w:val="0"/>
            <w:vAlign w:val="center"/>
          </w:tcPr>
          <w:p w14:paraId="3DAB5928">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意外伤害住院津贴</w:t>
            </w:r>
          </w:p>
        </w:tc>
        <w:tc>
          <w:tcPr>
            <w:tcW w:w="1939" w:type="dxa"/>
            <w:noWrap w:val="0"/>
            <w:vAlign w:val="center"/>
          </w:tcPr>
          <w:p w14:paraId="4FAAE22B">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50元/人/天</w:t>
            </w:r>
          </w:p>
        </w:tc>
        <w:tc>
          <w:tcPr>
            <w:tcW w:w="5954" w:type="dxa"/>
            <w:noWrap w:val="0"/>
            <w:vAlign w:val="top"/>
          </w:tcPr>
          <w:p w14:paraId="56A146A1">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因意外伤害导致住院时的每日津贴补助（全年不超过180天）</w:t>
            </w:r>
          </w:p>
        </w:tc>
      </w:tr>
      <w:tr w14:paraId="5153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trPr>
        <w:tc>
          <w:tcPr>
            <w:tcW w:w="1747" w:type="dxa"/>
            <w:noWrap w:val="0"/>
            <w:vAlign w:val="center"/>
          </w:tcPr>
          <w:p w14:paraId="62543BE1">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意外伤害医疗</w:t>
            </w:r>
          </w:p>
        </w:tc>
        <w:tc>
          <w:tcPr>
            <w:tcW w:w="1939" w:type="dxa"/>
            <w:noWrap w:val="0"/>
            <w:vAlign w:val="center"/>
          </w:tcPr>
          <w:p w14:paraId="38B6BB14">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2000元/人</w:t>
            </w:r>
          </w:p>
        </w:tc>
        <w:tc>
          <w:tcPr>
            <w:tcW w:w="5954" w:type="dxa"/>
            <w:noWrap w:val="0"/>
            <w:vAlign w:val="top"/>
          </w:tcPr>
          <w:p w14:paraId="7F7BBD2B">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因意外伤害导致住院或门诊时的保险金额（</w:t>
            </w:r>
            <w:r>
              <w:rPr>
                <w:rFonts w:hint="eastAsia" w:ascii="仿宋_GB2312" w:hAnsi="仿宋_GB2312" w:eastAsia="仿宋_GB2312" w:cs="仿宋_GB2312"/>
                <w:color w:val="000000"/>
                <w:sz w:val="30"/>
                <w:szCs w:val="30"/>
              </w:rPr>
              <w:t>有医保结算,免赔额:100元/每次医疗事件,给付比例:80%；无医保结算,免赔额:150元/每次医疗事件,给付比例:70%)</w:t>
            </w:r>
          </w:p>
        </w:tc>
      </w:tr>
    </w:tbl>
    <w:p w14:paraId="37C627B1">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3.保险期间：本项目采购结果有效期最长3 年，实行合同一年一签，每一个保险年度保险期间均为1年。首年保险期间自合同指定生效日零时起计算，至该起保日次年对应日二十四时止。续签年度，在全部续签条件达成的前提下，新一年保险期间同样为1年。</w:t>
      </w:r>
    </w:p>
    <w:p w14:paraId="682AF2D2">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㈡</w:t>
      </w:r>
      <w:r>
        <w:rPr>
          <w:rFonts w:hint="eastAsia" w:ascii="仿宋_GB2312" w:hAnsi="仿宋_GB2312" w:eastAsia="仿宋_GB2312" w:cs="仿宋_GB2312"/>
          <w:sz w:val="30"/>
          <w:szCs w:val="30"/>
          <w:lang w:val="en-US" w:eastAsia="zh-CN"/>
        </w:rPr>
        <w:t>采购要求</w:t>
      </w:r>
    </w:p>
    <w:p w14:paraId="3AEFF73D">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1.技术要求</w:t>
      </w:r>
    </w:p>
    <w:p w14:paraId="4D4CD2BB">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⑴供应商开展本项目服务须严格遵守《中华人民共和国保险法》《政府采购法》及国家、地方关于老年人意外伤害保险的相关政策规范，符合银保监会保险服务行业标准；</w:t>
      </w:r>
    </w:p>
    <w:p w14:paraId="6F7C0068">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⑵保险保障须覆盖被保险人在保险期间内的全部约定保险责任，不得随意缩小保障范围、增设免责条款以外的限制条件；</w:t>
      </w:r>
    </w:p>
    <w:p w14:paraId="230B1C4F">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⑶服务全程须符合政府采购服务质量要求，做到投保信息准确、理赔流程规范、服务响应及时，保障被保险人的合法权益</w:t>
      </w:r>
      <w:r>
        <w:rPr>
          <w:rFonts w:hint="eastAsia" w:ascii="仿宋_GB2312" w:hAnsi="仿宋_GB2312" w:eastAsia="仿宋_GB2312" w:cs="仿宋_GB2312"/>
          <w:sz w:val="30"/>
          <w:szCs w:val="30"/>
          <w:lang w:eastAsia="zh-CN"/>
        </w:rPr>
        <w:t>。</w:t>
      </w:r>
    </w:p>
    <w:p w14:paraId="736B2825">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2.服务要求</w:t>
      </w:r>
    </w:p>
    <w:p w14:paraId="41122D2D">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⑴供应商须组建本项目专属服务小组，配备至少</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名专职对接人员，负责日常投保信息核对、出险报案受理、理赔全程跟进等工作，团队成员须具备1年以上人身保险理赔服务经验；</w:t>
      </w:r>
    </w:p>
    <w:p w14:paraId="655DFCE3">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 xml:space="preserve">⑵服务网络要求：供应商在绵阳市范围内须设有固定的营业服务网点，能够为辖区内老年人提供线下咨询、理赔材料代收等便民服务； </w:t>
      </w:r>
    </w:p>
    <w:p w14:paraId="48A99B19">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b w:val="0"/>
          <w:bCs w:val="0"/>
          <w:sz w:val="30"/>
          <w:szCs w:val="30"/>
        </w:rPr>
      </w:pPr>
      <w:r>
        <w:rPr>
          <w:rFonts w:hint="eastAsia" w:ascii="仿宋_GB2312" w:hAnsi="仿宋_GB2312" w:eastAsia="仿宋_GB2312" w:cs="仿宋_GB2312"/>
          <w:sz w:val="30"/>
          <w:szCs w:val="30"/>
        </w:rPr>
        <w:t>⑶理赔服务要求：为本项目开辟老年人理赔快速通道，出险后由专属服务人员全程协助完成查勘、材料收集、赔款核算等全流程手续，对于材料齐全、属于保险责任范围内的</w:t>
      </w:r>
      <w:r>
        <w:rPr>
          <w:rFonts w:hint="eastAsia" w:ascii="仿宋_GB2312" w:hAnsi="仿宋_GB2312" w:eastAsia="仿宋_GB2312" w:cs="仿宋_GB2312"/>
          <w:b w:val="0"/>
          <w:bCs w:val="0"/>
          <w:sz w:val="30"/>
          <w:szCs w:val="30"/>
        </w:rPr>
        <w:t>案件，须在</w:t>
      </w:r>
      <w:r>
        <w:rPr>
          <w:rFonts w:hint="eastAsia" w:ascii="仿宋_GB2312" w:hAnsi="仿宋_GB2312" w:eastAsia="仿宋_GB2312" w:cs="仿宋_GB2312"/>
          <w:b w:val="0"/>
          <w:bCs w:val="0"/>
          <w:sz w:val="30"/>
          <w:szCs w:val="30"/>
          <w:lang w:val="en-US" w:eastAsia="zh-CN"/>
        </w:rPr>
        <w:t>7</w:t>
      </w:r>
      <w:r>
        <w:rPr>
          <w:rFonts w:hint="eastAsia" w:ascii="仿宋_GB2312" w:hAnsi="仿宋_GB2312" w:eastAsia="仿宋_GB2312" w:cs="仿宋_GB2312"/>
          <w:b w:val="0"/>
          <w:bCs w:val="0"/>
          <w:sz w:val="30"/>
          <w:szCs w:val="30"/>
        </w:rPr>
        <w:t>个工作日内完成赔款支付；</w:t>
      </w:r>
    </w:p>
    <w:p w14:paraId="36D59637">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⑷</w:t>
      </w:r>
      <w:r>
        <w:rPr>
          <w:rFonts w:hint="eastAsia" w:ascii="仿宋_GB2312" w:hAnsi="仿宋_GB2312" w:eastAsia="仿宋_GB2312" w:cs="仿宋_GB2312"/>
          <w:b w:val="0"/>
          <w:bCs w:val="0"/>
          <w:sz w:val="30"/>
          <w:szCs w:val="30"/>
          <w:lang w:val="en-US" w:eastAsia="zh-CN"/>
        </w:rPr>
        <w:t>配套服务要求：服务期内至少开展1次面向社区独居老人的意外风险防范、保险理赔知识科普宣传活动，每季度向采购人报送本项目承保、理赔运行情况简报。</w:t>
      </w:r>
    </w:p>
    <w:p w14:paraId="50D1E240">
      <w:pPr>
        <w:keepNext w:val="0"/>
        <w:keepLines w:val="0"/>
        <w:pageBreakBefore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i w:val="0"/>
          <w:iCs w:val="0"/>
          <w:sz w:val="30"/>
          <w:szCs w:val="30"/>
          <w:lang w:val="en-US" w:eastAsia="zh-CN"/>
        </w:rPr>
      </w:pPr>
      <w:r>
        <w:rPr>
          <w:rFonts w:hint="eastAsia" w:ascii="仿宋_GB2312" w:hAnsi="仿宋_GB2312" w:eastAsia="仿宋_GB2312" w:cs="仿宋_GB2312"/>
          <w:i w:val="0"/>
          <w:iCs w:val="0"/>
          <w:sz w:val="30"/>
          <w:szCs w:val="30"/>
          <w:lang w:val="en-US" w:eastAsia="zh-CN"/>
        </w:rPr>
        <w:t>3.商务要求</w:t>
      </w:r>
    </w:p>
    <w:p w14:paraId="4E292448">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i w:val="0"/>
          <w:iCs w:val="0"/>
          <w:sz w:val="30"/>
          <w:szCs w:val="30"/>
          <w:lang w:val="en-US" w:eastAsia="zh-CN"/>
        </w:rPr>
        <w:t>⑴服务交付要求：供应商须在合同生效后10个工作日内完成全部被保险人的投保出单工作，向采购人提供完整的投保人员清单和保险凭证，为每位被保险人提供简易的保障说明告知卡；</w:t>
      </w:r>
    </w:p>
    <w:p w14:paraId="1534EB6E">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⑵响应时效要求：接到采购人或被保险人的咨询、报案后，须在2小时内作出响应，24小时内完成线下或线上对接跟进；</w:t>
      </w:r>
    </w:p>
    <w:p w14:paraId="13277E8A">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⑶保密要求：供应商须对本项目涉及的所有老年人个人信息严格保密，不得向第三方泄露，服务结束后按要求妥善处置相关数据； </w:t>
      </w:r>
    </w:p>
    <w:p w14:paraId="2FA67626">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⑷违约责任：若供应商未按约定时限完成出单、未按承诺时效支付赔款，采购人有权要求其限期整改，情节严重的可终止服务合同，并按相关规定追究其责任。</w:t>
      </w:r>
    </w:p>
    <w:p w14:paraId="10E93AAE">
      <w:pPr>
        <w:pStyle w:val="6"/>
        <w:keepNext w:val="0"/>
        <w:keepLines w:val="0"/>
        <w:pageBreakBefore w:val="0"/>
        <w:widowControl w:val="0"/>
        <w:kinsoku/>
        <w:wordWrap/>
        <w:overflowPunct/>
        <w:topLinePunct w:val="0"/>
        <w:autoSpaceDE/>
        <w:autoSpaceDN/>
        <w:bidi w:val="0"/>
        <w:adjustRightInd/>
        <w:spacing w:after="0" w:line="480" w:lineRule="exact"/>
        <w:ind w:firstLine="640" w:firstLineChars="200"/>
        <w:textAlignment w:val="auto"/>
        <w:rPr>
          <w:rFonts w:ascii="黑体" w:hAnsi="黑体" w:eastAsia="黑体"/>
          <w:sz w:val="32"/>
          <w:szCs w:val="32"/>
        </w:rPr>
      </w:pPr>
      <w:r>
        <w:rPr>
          <w:rFonts w:hint="eastAsia" w:ascii="黑体" w:hAnsi="黑体" w:eastAsia="黑体"/>
          <w:sz w:val="32"/>
          <w:szCs w:val="32"/>
        </w:rPr>
        <w:t>三、报价（格式详见附件5）</w:t>
      </w:r>
    </w:p>
    <w:p w14:paraId="6E46B24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㈠报价要求：请供应商一次性报出最优惠的价格，报价应包括完成该项目的所有费用。若评审组对供应商的报价提出异议，采购单位保留再次比价的权利。</w:t>
      </w:r>
    </w:p>
    <w:p w14:paraId="48A1984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en-US" w:eastAsia="zh-CN" w:bidi="ar-SA"/>
        </w:rPr>
        <w:t>㈡</w:t>
      </w:r>
      <w:r>
        <w:rPr>
          <w:rFonts w:hint="eastAsia" w:ascii="仿宋_GB2312" w:hAnsi="仿宋" w:eastAsia="仿宋_GB2312" w:cs="Times New Roman"/>
          <w:snapToGrid w:val="0"/>
          <w:color w:val="000000"/>
          <w:kern w:val="0"/>
          <w:sz w:val="30"/>
          <w:szCs w:val="30"/>
          <w:highlight w:val="none"/>
          <w:lang w:val="zh-CN" w:eastAsia="zh-CN" w:bidi="ar-SA"/>
        </w:rPr>
        <w:t>出现下列情形之一的，评审</w:t>
      </w:r>
      <w:r>
        <w:rPr>
          <w:rFonts w:hint="eastAsia" w:ascii="仿宋_GB2312" w:hAnsi="仿宋" w:eastAsia="仿宋_GB2312" w:cs="Times New Roman"/>
          <w:snapToGrid w:val="0"/>
          <w:color w:val="000000"/>
          <w:kern w:val="0"/>
          <w:sz w:val="30"/>
          <w:szCs w:val="30"/>
          <w:highlight w:val="none"/>
          <w:lang w:val="en-US" w:eastAsia="zh-CN" w:bidi="ar-SA"/>
        </w:rPr>
        <w:t>小组</w:t>
      </w:r>
      <w:r>
        <w:rPr>
          <w:rFonts w:hint="eastAsia" w:ascii="仿宋_GB2312" w:hAnsi="仿宋" w:eastAsia="仿宋_GB2312" w:cs="Times New Roman"/>
          <w:snapToGrid w:val="0"/>
          <w:color w:val="000000"/>
          <w:kern w:val="0"/>
          <w:sz w:val="30"/>
          <w:szCs w:val="30"/>
          <w:highlight w:val="none"/>
          <w:lang w:val="zh-CN" w:eastAsia="zh-CN" w:bidi="ar-SA"/>
        </w:rPr>
        <w:t>应当启动异常低价响应审查程序：</w:t>
      </w:r>
    </w:p>
    <w:p w14:paraId="51BAEC70">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en-US" w:eastAsia="zh-CN" w:bidi="ar-SA"/>
        </w:rPr>
        <w:t>1.</w:t>
      </w:r>
      <w:r>
        <w:rPr>
          <w:rFonts w:hint="eastAsia" w:ascii="仿宋_GB2312" w:hAnsi="仿宋" w:eastAsia="仿宋_GB2312" w:cs="Times New Roman"/>
          <w:snapToGrid w:val="0"/>
          <w:color w:val="000000"/>
          <w:kern w:val="0"/>
          <w:sz w:val="30"/>
          <w:szCs w:val="30"/>
          <w:highlight w:val="none"/>
          <w:lang w:val="zh-CN" w:eastAsia="zh-CN" w:bidi="ar-SA"/>
        </w:rPr>
        <w:t>响应报价低于全部通过符合性审查供应商响应报价平均值50%的，即响应报价&lt;全部通过符合性审查供应商响应报价平均值×50%；</w:t>
      </w:r>
    </w:p>
    <w:p w14:paraId="5F7D5372">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en-US" w:eastAsia="zh-CN" w:bidi="ar-SA"/>
        </w:rPr>
        <w:t>2.</w:t>
      </w:r>
      <w:r>
        <w:rPr>
          <w:rFonts w:hint="eastAsia" w:ascii="仿宋_GB2312" w:hAnsi="仿宋" w:eastAsia="仿宋_GB2312" w:cs="Times New Roman"/>
          <w:snapToGrid w:val="0"/>
          <w:color w:val="000000"/>
          <w:kern w:val="0"/>
          <w:sz w:val="30"/>
          <w:szCs w:val="30"/>
          <w:highlight w:val="none"/>
          <w:lang w:val="zh-CN" w:eastAsia="zh-CN" w:bidi="ar-SA"/>
        </w:rPr>
        <w:t>响应报价低于通过符合性审查的次低报价供应商响应报价50%的，即响应报价&lt;通过符合性审查的次低报价供应商响应报价×50%；</w:t>
      </w:r>
    </w:p>
    <w:p w14:paraId="70C661D4">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en-US" w:eastAsia="zh-CN" w:bidi="ar-SA"/>
        </w:rPr>
        <w:t>3.</w:t>
      </w:r>
      <w:r>
        <w:rPr>
          <w:rFonts w:hint="eastAsia" w:ascii="仿宋_GB2312" w:hAnsi="仿宋" w:eastAsia="仿宋_GB2312" w:cs="Times New Roman"/>
          <w:snapToGrid w:val="0"/>
          <w:color w:val="000000"/>
          <w:kern w:val="0"/>
          <w:sz w:val="30"/>
          <w:szCs w:val="30"/>
          <w:highlight w:val="none"/>
          <w:lang w:val="zh-CN" w:eastAsia="zh-CN" w:bidi="ar-SA"/>
        </w:rPr>
        <w:t>响应报价低于采购项目最高限价</w:t>
      </w:r>
      <w:r>
        <w:rPr>
          <w:rFonts w:hint="eastAsia" w:ascii="仿宋_GB2312" w:hAnsi="仿宋" w:eastAsia="仿宋_GB2312" w:cs="Times New Roman"/>
          <w:snapToGrid w:val="0"/>
          <w:color w:val="000000"/>
          <w:kern w:val="0"/>
          <w:sz w:val="30"/>
          <w:szCs w:val="30"/>
          <w:highlight w:val="none"/>
          <w:lang w:val="en-US" w:eastAsia="zh-CN" w:bidi="ar-SA"/>
        </w:rPr>
        <w:t>6</w:t>
      </w:r>
      <w:r>
        <w:rPr>
          <w:rFonts w:hint="eastAsia" w:ascii="仿宋_GB2312" w:hAnsi="仿宋" w:eastAsia="仿宋_GB2312" w:cs="Times New Roman"/>
          <w:snapToGrid w:val="0"/>
          <w:color w:val="000000"/>
          <w:kern w:val="0"/>
          <w:sz w:val="30"/>
          <w:szCs w:val="30"/>
          <w:highlight w:val="none"/>
          <w:lang w:val="zh-CN" w:eastAsia="zh-CN" w:bidi="ar-SA"/>
        </w:rPr>
        <w:t>5%的，即响应报价&lt;采购项目最高限价×</w:t>
      </w:r>
      <w:r>
        <w:rPr>
          <w:rFonts w:hint="eastAsia" w:ascii="仿宋_GB2312" w:hAnsi="仿宋" w:eastAsia="仿宋_GB2312" w:cs="Times New Roman"/>
          <w:snapToGrid w:val="0"/>
          <w:color w:val="000000"/>
          <w:kern w:val="0"/>
          <w:sz w:val="30"/>
          <w:szCs w:val="30"/>
          <w:highlight w:val="none"/>
          <w:lang w:val="en-US" w:eastAsia="zh-CN" w:bidi="ar-SA"/>
        </w:rPr>
        <w:t>6</w:t>
      </w:r>
      <w:r>
        <w:rPr>
          <w:rFonts w:hint="eastAsia" w:ascii="仿宋_GB2312" w:hAnsi="仿宋" w:eastAsia="仿宋_GB2312" w:cs="Times New Roman"/>
          <w:snapToGrid w:val="0"/>
          <w:color w:val="000000"/>
          <w:kern w:val="0"/>
          <w:sz w:val="30"/>
          <w:szCs w:val="30"/>
          <w:highlight w:val="none"/>
          <w:lang w:val="zh-CN" w:eastAsia="zh-CN" w:bidi="ar-SA"/>
        </w:rPr>
        <w:t>5%；</w:t>
      </w:r>
    </w:p>
    <w:p w14:paraId="5CDF0109">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en-US" w:eastAsia="zh-CN" w:bidi="ar-SA"/>
        </w:rPr>
        <w:t>4.</w:t>
      </w:r>
      <w:r>
        <w:rPr>
          <w:rFonts w:hint="eastAsia" w:ascii="仿宋_GB2312" w:hAnsi="仿宋" w:eastAsia="仿宋_GB2312" w:cs="Times New Roman"/>
          <w:snapToGrid w:val="0"/>
          <w:color w:val="000000"/>
          <w:kern w:val="0"/>
          <w:sz w:val="30"/>
          <w:szCs w:val="30"/>
          <w:highlight w:val="none"/>
          <w:lang w:val="zh-CN" w:eastAsia="zh-CN" w:bidi="ar-SA"/>
        </w:rPr>
        <w:t>评审小组基于专业判断，认为供应商报价过低，有可能影响产品质量或者不能诚信履约的其他情形。</w:t>
      </w:r>
    </w:p>
    <w:p w14:paraId="0561CD4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评审小组认为供应商的报价</w:t>
      </w:r>
      <w:r>
        <w:rPr>
          <w:rFonts w:hint="eastAsia" w:ascii="仿宋_GB2312" w:hAnsi="仿宋" w:eastAsia="仿宋_GB2312" w:cs="Times New Roman"/>
          <w:snapToGrid w:val="0"/>
          <w:color w:val="000000"/>
          <w:kern w:val="0"/>
          <w:sz w:val="30"/>
          <w:szCs w:val="30"/>
          <w:highlight w:val="none"/>
          <w:lang w:val="en-US" w:eastAsia="zh-CN" w:bidi="ar-SA"/>
        </w:rPr>
        <w:t>过低</w:t>
      </w:r>
      <w:r>
        <w:rPr>
          <w:rFonts w:hint="eastAsia" w:ascii="仿宋_GB2312" w:hAnsi="仿宋" w:eastAsia="仿宋_GB2312" w:cs="Times New Roman"/>
          <w:snapToGrid w:val="0"/>
          <w:color w:val="000000"/>
          <w:kern w:val="0"/>
          <w:sz w:val="30"/>
          <w:szCs w:val="30"/>
          <w:highlight w:val="none"/>
          <w:lang w:val="zh-CN" w:eastAsia="zh-CN" w:bidi="ar-SA"/>
        </w:rPr>
        <w:t>，有可能影响产品质量或者不能诚信履约的，应当要求其在评审现场合理的时间内提供书面说明，必要时提交相关证明材料；供应商不能证明其报价合理性的，评审小组应当将其作为无效响应（供应商的书面说明材料应当按照国家财务会计制度的规定要求，逐项就供应商提供的货物、工程和服务的主营业务成本、税金及附加、销售费用、管理费用、财务费用等成本构成事项详细陈述）。</w:t>
      </w:r>
    </w:p>
    <w:p w14:paraId="476D26EA">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en-US" w:eastAsia="zh-CN" w:bidi="ar-SA"/>
        </w:rPr>
        <w:t>㈢</w:t>
      </w:r>
      <w:r>
        <w:rPr>
          <w:rFonts w:hint="eastAsia" w:ascii="仿宋_GB2312" w:hAnsi="仿宋" w:eastAsia="仿宋_GB2312" w:cs="Times New Roman"/>
          <w:snapToGrid w:val="0"/>
          <w:color w:val="000000"/>
          <w:kern w:val="0"/>
          <w:sz w:val="30"/>
          <w:szCs w:val="30"/>
          <w:highlight w:val="none"/>
          <w:lang w:val="zh-CN" w:eastAsia="zh-CN" w:bidi="ar-SA"/>
        </w:rPr>
        <w:t>供应商书面说明应当签字确认或者加盖公章，否则无效。书面说明的签字确认，由其法定代表人/单位负责人/本人或者其授权代表签字确认。</w:t>
      </w:r>
    </w:p>
    <w:p w14:paraId="3A8B49AD">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㈣</w:t>
      </w:r>
      <w:r>
        <w:rPr>
          <w:rFonts w:hint="eastAsia" w:ascii="仿宋_GB2312" w:hAnsi="仿宋" w:eastAsia="仿宋_GB2312" w:cs="Times New Roman"/>
          <w:snapToGrid w:val="0"/>
          <w:color w:val="000000"/>
          <w:kern w:val="0"/>
          <w:sz w:val="30"/>
          <w:szCs w:val="30"/>
          <w:highlight w:val="none"/>
          <w:lang w:val="zh-CN" w:eastAsia="zh-CN" w:bidi="ar-SA"/>
        </w:rPr>
        <w:t>供应商提供书面说明后，评审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评审小组应当将其响应文件作为无效处理。</w:t>
      </w:r>
    </w:p>
    <w:p w14:paraId="2CA8DE1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default" w:ascii="仿宋_GB2312" w:hAnsi="仿宋" w:eastAsia="仿宋_GB2312" w:cs="Times New Roman"/>
          <w:snapToGrid w:val="0"/>
          <w:color w:val="000000"/>
          <w:kern w:val="0"/>
          <w:sz w:val="30"/>
          <w:szCs w:val="30"/>
          <w:highlight w:val="none"/>
          <w:lang w:val="en-US" w:eastAsia="zh-CN" w:bidi="ar-SA"/>
        </w:rPr>
      </w:pPr>
      <w:r>
        <w:rPr>
          <w:rFonts w:hint="eastAsia" w:ascii="华文仿宋" w:hAnsi="华文仿宋" w:eastAsia="华文仿宋" w:cs="华文仿宋"/>
          <w:snapToGrid w:val="0"/>
          <w:color w:val="000000"/>
          <w:kern w:val="0"/>
          <w:sz w:val="30"/>
          <w:szCs w:val="30"/>
          <w:highlight w:val="none"/>
          <w:lang w:val="en-US" w:eastAsia="zh-CN" w:bidi="ar-SA"/>
        </w:rPr>
        <w:t>㈤</w:t>
      </w:r>
      <w:r>
        <w:rPr>
          <w:rFonts w:hint="eastAsia" w:ascii="仿宋_GB2312" w:hAnsi="仿宋" w:eastAsia="仿宋_GB2312" w:cs="Times New Roman"/>
          <w:snapToGrid w:val="0"/>
          <w:color w:val="000000"/>
          <w:kern w:val="0"/>
          <w:sz w:val="30"/>
          <w:szCs w:val="30"/>
          <w:highlight w:val="none"/>
          <w:lang w:val="en-US" w:eastAsia="zh-CN" w:bidi="ar-SA"/>
        </w:rPr>
        <w:t>本报价有效期为自报价截止之日起90日。报价有效期满之前均具有约束力。</w:t>
      </w:r>
    </w:p>
    <w:p w14:paraId="383775D5">
      <w:pPr>
        <w:keepNext w:val="0"/>
        <w:keepLines w:val="0"/>
        <w:pageBreakBefore w:val="0"/>
        <w:widowControl w:val="0"/>
        <w:kinsoku/>
        <w:wordWrap/>
        <w:overflowPunct/>
        <w:topLinePunct w:val="0"/>
        <w:autoSpaceDE/>
        <w:autoSpaceDN/>
        <w:bidi w:val="0"/>
        <w:adjustRightInd/>
        <w:snapToGrid w:val="0"/>
        <w:spacing w:line="480" w:lineRule="exact"/>
        <w:ind w:firstLine="640" w:firstLineChars="200"/>
        <w:textAlignment w:val="auto"/>
        <w:rPr>
          <w:rFonts w:ascii="仿宋_GB2312" w:hAnsi="仿宋_GB2312" w:eastAsia="仿宋_GB2312" w:cs="仿宋_GB2312"/>
          <w:bCs/>
          <w:sz w:val="32"/>
          <w:szCs w:val="32"/>
        </w:rPr>
      </w:pPr>
      <w:r>
        <w:rPr>
          <w:rFonts w:hint="eastAsia" w:ascii="黑体" w:hAnsi="黑体" w:eastAsia="黑体"/>
          <w:sz w:val="32"/>
          <w:szCs w:val="32"/>
        </w:rPr>
        <w:t>四、服务方案及承诺</w:t>
      </w:r>
      <w:r>
        <w:rPr>
          <w:rFonts w:hint="eastAsia" w:ascii="仿宋_GB2312" w:hAnsi="仿宋_GB2312" w:eastAsia="仿宋_GB2312" w:cs="仿宋_GB2312"/>
          <w:bCs/>
          <w:sz w:val="32"/>
          <w:szCs w:val="32"/>
        </w:rPr>
        <w:t>（根据服务需求及要求编制服务方案及承诺，格式自拟）</w:t>
      </w:r>
    </w:p>
    <w:p w14:paraId="461C849A">
      <w:pPr>
        <w:keepNext w:val="0"/>
        <w:keepLines w:val="0"/>
        <w:pageBreakBefore w:val="0"/>
        <w:widowControl w:val="0"/>
        <w:kinsoku/>
        <w:wordWrap/>
        <w:overflowPunct/>
        <w:topLinePunct w:val="0"/>
        <w:autoSpaceDE/>
        <w:autoSpaceDN/>
        <w:bidi w:val="0"/>
        <w:adjustRightInd/>
        <w:snapToGrid w:val="0"/>
        <w:spacing w:line="480" w:lineRule="exact"/>
        <w:ind w:firstLine="640" w:firstLineChars="200"/>
        <w:textAlignment w:val="auto"/>
        <w:rPr>
          <w:rFonts w:ascii="黑体" w:hAnsi="黑体" w:eastAsia="黑体"/>
          <w:sz w:val="32"/>
          <w:szCs w:val="32"/>
        </w:rPr>
      </w:pPr>
      <w:r>
        <w:rPr>
          <w:rFonts w:hint="eastAsia" w:ascii="黑体" w:hAnsi="黑体" w:eastAsia="黑体"/>
          <w:sz w:val="32"/>
          <w:szCs w:val="32"/>
        </w:rPr>
        <w:t>五、响应文件的印制和签署</w:t>
      </w:r>
    </w:p>
    <w:p w14:paraId="59E0E186">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㈠供应商应按要求准备响应文件正本1份、副本2份,电子文档1份（光盘或U盘），电子文档应包括与响应文件原件一致的WORD版本和响应文件正本原件的扫描件。响应文件的正本和副本应在其封面右上角清楚地标明“正本”或“副本”字样。若正本和副本有不一致的内容，以正本书面响应文件为准。当电子版响应文件与纸质版响应文件不一致时，以纸质版响应文件为准。</w:t>
      </w:r>
    </w:p>
    <w:p w14:paraId="3187C1D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㈡响应文件的正本和副本均需打印或用不褪色、不变质的墨水书写，并由供应商的法定代表人或其授权代表在规定签署处签字或签章（法人代表或其授权代表的签字可用具有法定效力的签字章）。响应文件副本可采用正本的复印件。</w:t>
      </w:r>
    </w:p>
    <w:p w14:paraId="56D15B78">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㈢响应文件的打印和书写应清楚工整，任何行间插字、涂改或增删，必须由供应商的法定代表人或其授权代表签字或签章。</w:t>
      </w:r>
    </w:p>
    <w:p w14:paraId="6770E4F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㈣响应文件正本和副本采取胶装方式装订成册，不得散装或者合页装订。</w:t>
      </w:r>
    </w:p>
    <w:p w14:paraId="5E4CB0F3">
      <w:pPr>
        <w:keepNext w:val="0"/>
        <w:keepLines w:val="0"/>
        <w:pageBreakBefore w:val="0"/>
        <w:widowControl w:val="0"/>
        <w:kinsoku/>
        <w:wordWrap/>
        <w:overflowPunct/>
        <w:topLinePunct w:val="0"/>
        <w:bidi w:val="0"/>
        <w:snapToGrid w:val="0"/>
        <w:spacing w:line="480" w:lineRule="exact"/>
        <w:ind w:firstLine="640" w:firstLineChars="200"/>
        <w:textAlignment w:val="auto"/>
        <w:rPr>
          <w:rFonts w:ascii="黑体" w:hAnsi="黑体" w:eastAsia="黑体"/>
          <w:sz w:val="32"/>
          <w:szCs w:val="32"/>
        </w:rPr>
      </w:pPr>
      <w:r>
        <w:rPr>
          <w:rFonts w:hint="eastAsia" w:ascii="黑体" w:hAnsi="黑体" w:eastAsia="黑体"/>
          <w:sz w:val="32"/>
          <w:szCs w:val="32"/>
        </w:rPr>
        <w:t>六、评审</w:t>
      </w:r>
    </w:p>
    <w:p w14:paraId="748A577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snapToGrid w:val="0"/>
          <w:kern w:val="0"/>
          <w:sz w:val="30"/>
          <w:szCs w:val="30"/>
          <w:highlight w:val="none"/>
          <w:lang w:val="en-US" w:eastAsia="zh-CN"/>
        </w:rPr>
      </w:pPr>
      <w:r>
        <w:rPr>
          <w:rFonts w:hint="eastAsia" w:ascii="仿宋_GB2312" w:hAnsi="仿宋" w:eastAsia="仿宋_GB2312"/>
          <w:snapToGrid w:val="0"/>
          <w:kern w:val="0"/>
          <w:sz w:val="30"/>
          <w:szCs w:val="30"/>
          <w:highlight w:val="none"/>
          <w:lang w:val="en-US" w:eastAsia="zh-CN"/>
        </w:rPr>
        <w:t>㈠本项目采用最低价法进行评审。收到比价响应文件后，采购单位组织比价小组评审，成交原则：评审小组从质量和服务均能满足采购文件实质性响应要求的供应商中，按最终评审价由低到高顺序推荐成交候选人；若供应商最终报价相同的，优先按照供应商2023年6月1日至今类似团体意外险的业绩证明材料，有效业绩数量从多到少排序，业绩数量最多计3个（含3个）；业绩数量一致的，按2023年6月1日至今有效业绩总金额从高到低排序（有效业绩：2023年6月1日至今同类已完成项目业绩，须提供盖章生效的合同；同一项目只计1次，最多统计3个有效业绩，超出不计；业绩总金额按各有效业绩合同金额累加计算。）；上述指标均一致时，由评审小组现场组织、监督人员见证，对该部分供应商公开随机抽取，抽取结果直接确定其成交候选人排序（抽取过程全程记录并随评审报告存档）。</w:t>
      </w:r>
    </w:p>
    <w:p w14:paraId="1B8C80D5">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㈡出现下列情形之一的，应当终止调研比价活动，重新开展调研比价：</w:t>
      </w:r>
    </w:p>
    <w:p w14:paraId="758E6468">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1.因情况变化，不再符合规定的调研比价方式适用情形的；</w:t>
      </w:r>
    </w:p>
    <w:p w14:paraId="3A1C6EA5">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2.出现影响调研比价公正的违法、违规行为的；</w:t>
      </w:r>
    </w:p>
    <w:p w14:paraId="14166DC2">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3.</w:t>
      </w:r>
      <w:r>
        <w:rPr>
          <w:rFonts w:hint="eastAsia" w:ascii="仿宋_GB2312" w:hAnsi="仿宋" w:eastAsia="仿宋_GB2312" w:cs="Times New Roman"/>
          <w:snapToGrid w:val="0"/>
          <w:color w:val="000000"/>
          <w:kern w:val="0"/>
          <w:sz w:val="30"/>
          <w:szCs w:val="30"/>
          <w:highlight w:val="none"/>
          <w:lang w:val="en-US" w:eastAsia="zh-CN" w:bidi="ar-SA"/>
        </w:rPr>
        <w:t>响应供应商不足3家</w:t>
      </w:r>
      <w:r>
        <w:rPr>
          <w:rFonts w:hint="eastAsia" w:ascii="仿宋_GB2312" w:hAnsi="仿宋" w:eastAsia="仿宋_GB2312" w:cs="Times New Roman"/>
          <w:snapToGrid w:val="0"/>
          <w:color w:val="000000"/>
          <w:kern w:val="0"/>
          <w:sz w:val="30"/>
          <w:szCs w:val="30"/>
          <w:highlight w:val="none"/>
          <w:lang w:val="zh-CN" w:eastAsia="zh-CN" w:bidi="ar-SA"/>
        </w:rPr>
        <w:t>；</w:t>
      </w:r>
      <w:r>
        <w:rPr>
          <w:rFonts w:hint="eastAsia" w:ascii="仿宋_GB2312" w:hAnsi="仿宋" w:eastAsia="仿宋_GB2312" w:cs="Times New Roman"/>
          <w:snapToGrid w:val="0"/>
          <w:color w:val="000000"/>
          <w:kern w:val="0"/>
          <w:sz w:val="30"/>
          <w:szCs w:val="30"/>
          <w:highlight w:val="none"/>
          <w:lang w:val="en-US" w:eastAsia="zh-CN" w:bidi="ar-SA"/>
        </w:rPr>
        <w:t>或通过资格符合性审查供应商不足2家</w:t>
      </w:r>
      <w:r>
        <w:rPr>
          <w:rFonts w:hint="eastAsia" w:ascii="仿宋_GB2312" w:hAnsi="仿宋" w:eastAsia="仿宋_GB2312" w:cs="Times New Roman"/>
          <w:snapToGrid w:val="0"/>
          <w:color w:val="000000"/>
          <w:kern w:val="0"/>
          <w:sz w:val="30"/>
          <w:szCs w:val="30"/>
          <w:highlight w:val="none"/>
          <w:lang w:val="zh-CN" w:eastAsia="zh-CN" w:bidi="ar-SA"/>
        </w:rPr>
        <w:t>；</w:t>
      </w:r>
    </w:p>
    <w:p w14:paraId="15D705E0">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4.评审小组认为无法保证项目质量的或供应商报价明显低于市场平均水平。</w:t>
      </w:r>
    </w:p>
    <w:p w14:paraId="0AF7A8E4">
      <w:pPr>
        <w:pStyle w:val="17"/>
        <w:keepNext w:val="0"/>
        <w:keepLines w:val="0"/>
        <w:pageBreakBefore w:val="0"/>
        <w:widowControl w:val="0"/>
        <w:kinsoku/>
        <w:wordWrap/>
        <w:overflowPunct/>
        <w:topLinePunct w:val="0"/>
        <w:bidi w:val="0"/>
        <w:snapToGrid w:val="0"/>
        <w:spacing w:after="0" w:line="48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eastAsia="zh-CN"/>
        </w:rPr>
        <w:t>七</w:t>
      </w:r>
      <w:r>
        <w:rPr>
          <w:rFonts w:hint="eastAsia" w:ascii="黑体" w:hAnsi="黑体" w:eastAsia="黑体" w:cs="黑体"/>
          <w:sz w:val="32"/>
          <w:szCs w:val="32"/>
        </w:rPr>
        <w:t>、采购文件获取及确认</w:t>
      </w:r>
    </w:p>
    <w:p w14:paraId="0970F02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请贵公司于202</w:t>
      </w:r>
      <w:r>
        <w:rPr>
          <w:rFonts w:hint="eastAsia" w:ascii="仿宋_GB2312" w:hAnsi="仿宋" w:eastAsia="仿宋_GB2312" w:cs="Times New Roman"/>
          <w:snapToGrid w:val="0"/>
          <w:color w:val="000000"/>
          <w:kern w:val="0"/>
          <w:sz w:val="30"/>
          <w:szCs w:val="30"/>
          <w:highlight w:val="none"/>
          <w:lang w:val="en-US" w:eastAsia="zh-CN" w:bidi="ar-SA"/>
        </w:rPr>
        <w:t>6</w:t>
      </w:r>
      <w:r>
        <w:rPr>
          <w:rFonts w:hint="eastAsia" w:ascii="仿宋_GB2312" w:hAnsi="仿宋" w:eastAsia="仿宋_GB2312" w:cs="Times New Roman"/>
          <w:snapToGrid w:val="0"/>
          <w:color w:val="000000"/>
          <w:kern w:val="0"/>
          <w:sz w:val="30"/>
          <w:szCs w:val="30"/>
          <w:highlight w:val="none"/>
          <w:lang w:val="zh-CN" w:eastAsia="zh-CN" w:bidi="ar-SA"/>
        </w:rPr>
        <w:t>年</w:t>
      </w:r>
      <w:r>
        <w:rPr>
          <w:rFonts w:hint="eastAsia" w:ascii="仿宋_GB2312" w:hAnsi="仿宋" w:eastAsia="仿宋_GB2312" w:cs="Times New Roman"/>
          <w:snapToGrid w:val="0"/>
          <w:color w:val="000000"/>
          <w:kern w:val="0"/>
          <w:sz w:val="30"/>
          <w:szCs w:val="30"/>
          <w:highlight w:val="none"/>
          <w:lang w:val="en-US" w:eastAsia="zh-CN" w:bidi="ar-SA"/>
        </w:rPr>
        <w:t xml:space="preserve"> 8</w:t>
      </w:r>
      <w:r>
        <w:rPr>
          <w:rFonts w:hint="eastAsia" w:ascii="仿宋_GB2312" w:hAnsi="仿宋" w:eastAsia="仿宋_GB2312" w:cs="Times New Roman"/>
          <w:snapToGrid w:val="0"/>
          <w:color w:val="000000"/>
          <w:kern w:val="0"/>
          <w:sz w:val="30"/>
          <w:szCs w:val="30"/>
          <w:highlight w:val="none"/>
          <w:lang w:val="zh-CN" w:eastAsia="zh-CN" w:bidi="ar-SA"/>
        </w:rPr>
        <w:t>月</w:t>
      </w:r>
      <w:r>
        <w:rPr>
          <w:rFonts w:hint="eastAsia" w:ascii="仿宋_GB2312" w:hAnsi="仿宋" w:eastAsia="仿宋_GB2312" w:cs="Times New Roman"/>
          <w:snapToGrid w:val="0"/>
          <w:color w:val="000000"/>
          <w:kern w:val="0"/>
          <w:sz w:val="30"/>
          <w:szCs w:val="30"/>
          <w:highlight w:val="none"/>
          <w:lang w:val="en-US" w:eastAsia="zh-CN" w:bidi="ar-SA"/>
        </w:rPr>
        <w:t xml:space="preserve">31 </w:t>
      </w:r>
      <w:r>
        <w:rPr>
          <w:rFonts w:hint="eastAsia" w:ascii="仿宋_GB2312" w:hAnsi="仿宋" w:eastAsia="仿宋_GB2312" w:cs="Times New Roman"/>
          <w:snapToGrid w:val="0"/>
          <w:color w:val="000000"/>
          <w:kern w:val="0"/>
          <w:sz w:val="30"/>
          <w:szCs w:val="30"/>
          <w:highlight w:val="none"/>
          <w:lang w:val="zh-CN" w:eastAsia="zh-CN" w:bidi="ar-SA"/>
        </w:rPr>
        <w:t>日下午1</w:t>
      </w:r>
      <w:r>
        <w:rPr>
          <w:rFonts w:hint="eastAsia" w:ascii="仿宋_GB2312" w:hAnsi="仿宋" w:eastAsia="仿宋_GB2312" w:cs="Times New Roman"/>
          <w:snapToGrid w:val="0"/>
          <w:color w:val="000000"/>
          <w:kern w:val="0"/>
          <w:sz w:val="30"/>
          <w:szCs w:val="30"/>
          <w:highlight w:val="none"/>
          <w:lang w:val="en-US" w:eastAsia="zh-CN" w:bidi="ar-SA"/>
        </w:rPr>
        <w:t>6</w:t>
      </w:r>
      <w:r>
        <w:rPr>
          <w:rFonts w:hint="eastAsia" w:ascii="仿宋_GB2312" w:hAnsi="仿宋" w:eastAsia="仿宋_GB2312" w:cs="Times New Roman"/>
          <w:snapToGrid w:val="0"/>
          <w:color w:val="000000"/>
          <w:kern w:val="0"/>
          <w:sz w:val="30"/>
          <w:szCs w:val="30"/>
          <w:highlight w:val="none"/>
          <w:lang w:val="zh-CN" w:eastAsia="zh-CN" w:bidi="ar-SA"/>
        </w:rPr>
        <w:t>:00前将是否参加比价的《确认函》（格式详见附件）以邮件形式回复。邮箱：</w:t>
      </w:r>
      <w:r>
        <w:rPr>
          <w:rFonts w:hint="eastAsia" w:ascii="仿宋_GB2312" w:hAnsi="仿宋" w:eastAsia="仿宋_GB2312" w:cs="Times New Roman"/>
          <w:snapToGrid w:val="0"/>
          <w:color w:val="000000"/>
          <w:kern w:val="0"/>
          <w:sz w:val="30"/>
          <w:szCs w:val="30"/>
          <w:highlight w:val="none"/>
          <w:lang w:val="en-US" w:eastAsia="zh-CN" w:bidi="ar-SA"/>
        </w:rPr>
        <w:t>xxx99zzb@163.com</w:t>
      </w:r>
      <w:r>
        <w:rPr>
          <w:rFonts w:hint="eastAsia" w:ascii="仿宋_GB2312" w:hAnsi="仿宋" w:eastAsia="仿宋_GB2312" w:cs="Times New Roman"/>
          <w:snapToGrid w:val="0"/>
          <w:color w:val="000000"/>
          <w:kern w:val="0"/>
          <w:sz w:val="30"/>
          <w:szCs w:val="30"/>
          <w:highlight w:val="none"/>
          <w:lang w:val="zh-CN" w:eastAsia="zh-CN" w:bidi="ar-SA"/>
        </w:rPr>
        <w:t>。</w:t>
      </w:r>
    </w:p>
    <w:p w14:paraId="16AAA939">
      <w:pPr>
        <w:keepNext w:val="0"/>
        <w:keepLines w:val="0"/>
        <w:pageBreakBefore w:val="0"/>
        <w:kinsoku/>
        <w:wordWrap/>
        <w:overflowPunct/>
        <w:topLinePunct w:val="0"/>
        <w:autoSpaceDE/>
        <w:autoSpaceDN/>
        <w:bidi w:val="0"/>
        <w:adjustRightInd/>
        <w:snapToGrid w:val="0"/>
        <w:spacing w:line="440" w:lineRule="exact"/>
        <w:ind w:firstLine="640" w:firstLineChars="200"/>
        <w:textAlignment w:val="auto"/>
        <w:rPr>
          <w:rFonts w:hint="eastAsia" w:ascii="黑体" w:hAnsi="黑体" w:eastAsia="黑体" w:cs="黑体"/>
          <w:kern w:val="2"/>
          <w:sz w:val="32"/>
          <w:szCs w:val="32"/>
          <w:highlight w:val="none"/>
          <w:lang w:val="zh-CN" w:eastAsia="zh-CN" w:bidi="ar-SA"/>
        </w:rPr>
      </w:pPr>
      <w:r>
        <w:rPr>
          <w:rFonts w:hint="eastAsia" w:ascii="黑体" w:hAnsi="黑体" w:eastAsia="黑体" w:cs="黑体"/>
          <w:kern w:val="2"/>
          <w:sz w:val="32"/>
          <w:szCs w:val="32"/>
          <w:highlight w:val="none"/>
          <w:lang w:val="zh-CN" w:eastAsia="zh-CN" w:bidi="ar-SA"/>
        </w:rPr>
        <w:t>八、比价响应资料递交方式</w:t>
      </w:r>
    </w:p>
    <w:p w14:paraId="0D28E710">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请贵公司在202</w:t>
      </w:r>
      <w:r>
        <w:rPr>
          <w:rFonts w:hint="eastAsia" w:ascii="仿宋_GB2312" w:hAnsi="仿宋" w:eastAsia="仿宋_GB2312" w:cs="Times New Roman"/>
          <w:snapToGrid w:val="0"/>
          <w:color w:val="000000"/>
          <w:kern w:val="0"/>
          <w:sz w:val="30"/>
          <w:szCs w:val="30"/>
          <w:highlight w:val="none"/>
          <w:lang w:val="en-US" w:eastAsia="zh-CN" w:bidi="ar-SA"/>
        </w:rPr>
        <w:t>6</w:t>
      </w:r>
      <w:r>
        <w:rPr>
          <w:rFonts w:hint="eastAsia" w:ascii="仿宋_GB2312" w:hAnsi="仿宋" w:eastAsia="仿宋_GB2312" w:cs="Times New Roman"/>
          <w:snapToGrid w:val="0"/>
          <w:color w:val="000000"/>
          <w:kern w:val="0"/>
          <w:sz w:val="30"/>
          <w:szCs w:val="30"/>
          <w:highlight w:val="none"/>
          <w:lang w:val="zh-CN" w:eastAsia="zh-CN" w:bidi="ar-SA"/>
        </w:rPr>
        <w:t>年</w:t>
      </w:r>
      <w:r>
        <w:rPr>
          <w:rFonts w:hint="eastAsia" w:ascii="仿宋_GB2312" w:hAnsi="仿宋" w:eastAsia="仿宋_GB2312" w:cs="Times New Roman"/>
          <w:snapToGrid w:val="0"/>
          <w:color w:val="000000"/>
          <w:kern w:val="0"/>
          <w:sz w:val="30"/>
          <w:szCs w:val="30"/>
          <w:highlight w:val="none"/>
          <w:lang w:val="en-US" w:eastAsia="zh-CN" w:bidi="ar-SA"/>
        </w:rPr>
        <w:t>9</w:t>
      </w:r>
      <w:r>
        <w:rPr>
          <w:rFonts w:hint="eastAsia" w:ascii="仿宋_GB2312" w:hAnsi="仿宋" w:eastAsia="仿宋_GB2312" w:cs="Times New Roman"/>
          <w:snapToGrid w:val="0"/>
          <w:color w:val="000000"/>
          <w:kern w:val="0"/>
          <w:sz w:val="30"/>
          <w:szCs w:val="30"/>
          <w:highlight w:val="none"/>
          <w:lang w:val="zh-CN" w:eastAsia="zh-CN" w:bidi="ar-SA"/>
        </w:rPr>
        <w:t>月</w:t>
      </w:r>
      <w:r>
        <w:rPr>
          <w:rFonts w:hint="eastAsia" w:ascii="仿宋_GB2312" w:hAnsi="仿宋" w:eastAsia="仿宋_GB2312" w:cs="Times New Roman"/>
          <w:snapToGrid w:val="0"/>
          <w:color w:val="000000"/>
          <w:kern w:val="0"/>
          <w:sz w:val="30"/>
          <w:szCs w:val="30"/>
          <w:highlight w:val="none"/>
          <w:lang w:val="en-US" w:eastAsia="zh-CN" w:bidi="ar-SA"/>
        </w:rPr>
        <w:t>1日</w:t>
      </w:r>
      <w:r>
        <w:rPr>
          <w:rFonts w:hint="eastAsia" w:ascii="仿宋_GB2312" w:hAnsi="仿宋" w:eastAsia="仿宋_GB2312" w:cs="Times New Roman"/>
          <w:snapToGrid w:val="0"/>
          <w:color w:val="000000"/>
          <w:kern w:val="0"/>
          <w:sz w:val="30"/>
          <w:szCs w:val="30"/>
          <w:highlight w:val="none"/>
          <w:lang w:val="zh-CN" w:eastAsia="zh-CN" w:bidi="ar-SA"/>
        </w:rPr>
        <w:t>上午11:00前将比价响应资料密封送达至科学城办事处办公大楼</w:t>
      </w:r>
      <w:r>
        <w:rPr>
          <w:rFonts w:hint="eastAsia" w:ascii="仿宋_GB2312" w:hAnsi="仿宋" w:eastAsia="仿宋_GB2312" w:cs="Times New Roman"/>
          <w:snapToGrid w:val="0"/>
          <w:color w:val="000000"/>
          <w:kern w:val="0"/>
          <w:sz w:val="30"/>
          <w:szCs w:val="30"/>
          <w:highlight w:val="none"/>
          <w:lang w:val="en-US" w:eastAsia="zh-CN" w:bidi="ar-SA"/>
        </w:rPr>
        <w:t>310室</w:t>
      </w:r>
      <w:r>
        <w:rPr>
          <w:rFonts w:hint="eastAsia" w:ascii="仿宋_GB2312" w:hAnsi="仿宋" w:eastAsia="仿宋_GB2312" w:cs="Times New Roman"/>
          <w:snapToGrid w:val="0"/>
          <w:color w:val="000000"/>
          <w:kern w:val="0"/>
          <w:sz w:val="30"/>
          <w:szCs w:val="30"/>
          <w:highlight w:val="none"/>
          <w:lang w:val="zh-CN" w:eastAsia="zh-CN" w:bidi="ar-SA"/>
        </w:rPr>
        <w:t>或邮寄送达。</w:t>
      </w:r>
    </w:p>
    <w:p w14:paraId="17242E8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比价文件收取联系人：许女士</w:t>
      </w:r>
      <w:bookmarkStart w:id="2" w:name="_GoBack"/>
      <w:bookmarkEnd w:id="2"/>
    </w:p>
    <w:p w14:paraId="2ADB2FF0">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联系电话：0816-248</w:t>
      </w:r>
      <w:r>
        <w:rPr>
          <w:rFonts w:hint="eastAsia" w:ascii="仿宋_GB2312" w:hAnsi="仿宋" w:eastAsia="仿宋_GB2312" w:cs="Times New Roman"/>
          <w:snapToGrid w:val="0"/>
          <w:color w:val="000000"/>
          <w:kern w:val="0"/>
          <w:sz w:val="30"/>
          <w:szCs w:val="30"/>
          <w:highlight w:val="none"/>
          <w:lang w:val="en-US" w:eastAsia="zh-CN" w:bidi="ar-SA"/>
        </w:rPr>
        <w:t>3261</w:t>
      </w:r>
    </w:p>
    <w:p w14:paraId="6ECC9D0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zh-CN" w:eastAsia="zh-CN" w:bidi="ar-SA"/>
        </w:rPr>
        <w:t>地址：科学城办事处办</w:t>
      </w:r>
      <w:r>
        <w:rPr>
          <w:rFonts w:hint="eastAsia" w:ascii="仿宋_GB2312" w:hAnsi="仿宋" w:eastAsia="仿宋_GB2312" w:cs="Times New Roman"/>
          <w:snapToGrid w:val="0"/>
          <w:color w:val="000000"/>
          <w:kern w:val="0"/>
          <w:sz w:val="30"/>
          <w:szCs w:val="30"/>
          <w:highlight w:val="none"/>
          <w:lang w:val="en-US" w:eastAsia="zh-CN" w:bidi="ar-SA"/>
        </w:rPr>
        <w:t>公</w:t>
      </w:r>
      <w:r>
        <w:rPr>
          <w:rFonts w:hint="eastAsia" w:ascii="仿宋_GB2312" w:hAnsi="仿宋" w:eastAsia="仿宋_GB2312" w:cs="Times New Roman"/>
          <w:snapToGrid w:val="0"/>
          <w:color w:val="000000"/>
          <w:kern w:val="0"/>
          <w:sz w:val="30"/>
          <w:szCs w:val="30"/>
          <w:highlight w:val="none"/>
          <w:lang w:val="zh-CN" w:eastAsia="zh-CN" w:bidi="ar-SA"/>
        </w:rPr>
        <w:t>大楼3</w:t>
      </w:r>
      <w:r>
        <w:rPr>
          <w:rFonts w:hint="eastAsia" w:ascii="仿宋_GB2312" w:hAnsi="仿宋" w:eastAsia="仿宋_GB2312" w:cs="Times New Roman"/>
          <w:snapToGrid w:val="0"/>
          <w:color w:val="000000"/>
          <w:kern w:val="0"/>
          <w:sz w:val="30"/>
          <w:szCs w:val="30"/>
          <w:highlight w:val="none"/>
          <w:lang w:val="en-US" w:eastAsia="zh-CN" w:bidi="ar-SA"/>
        </w:rPr>
        <w:t>10</w:t>
      </w:r>
      <w:r>
        <w:rPr>
          <w:rFonts w:hint="eastAsia" w:ascii="仿宋_GB2312" w:hAnsi="仿宋" w:eastAsia="仿宋_GB2312" w:cs="Times New Roman"/>
          <w:snapToGrid w:val="0"/>
          <w:color w:val="000000"/>
          <w:kern w:val="0"/>
          <w:sz w:val="30"/>
          <w:szCs w:val="30"/>
          <w:highlight w:val="none"/>
          <w:lang w:val="zh-CN" w:eastAsia="zh-CN" w:bidi="ar-SA"/>
        </w:rPr>
        <w:t>室</w:t>
      </w:r>
    </w:p>
    <w:p w14:paraId="13703DA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邮寄地址：四川省绵阳市游仙区绵山路64号中国工程物理研究院公共事务管理部  许女士  0816-2483261（不接受到付），因邮寄导致响应文件递交截止时间以后收到的响应文件，响应文件将被拒绝，逾期寄到或邮寄原因未到，责任供应商自负。</w:t>
      </w:r>
    </w:p>
    <w:p w14:paraId="7A25BF27">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br w:type="page"/>
      </w:r>
    </w:p>
    <w:p w14:paraId="3777B770">
      <w:pPr>
        <w:keepNext/>
        <w:keepLines/>
        <w:adjustRightInd w:val="0"/>
        <w:snapToGrid w:val="0"/>
        <w:spacing w:line="400" w:lineRule="exact"/>
        <w:jc w:val="center"/>
        <w:outlineLvl w:val="1"/>
        <w:rPr>
          <w:rFonts w:ascii="黑体" w:hAnsi="黑体" w:eastAsia="黑体" w:cs="黑体"/>
          <w:bCs/>
          <w:color w:val="000000"/>
          <w:kern w:val="44"/>
          <w:sz w:val="32"/>
          <w:szCs w:val="32"/>
          <w:highlight w:val="none"/>
        </w:rPr>
      </w:pPr>
      <w:r>
        <w:rPr>
          <w:rFonts w:hint="eastAsia" w:ascii="黑体" w:hAnsi="黑体" w:eastAsia="黑体" w:cs="黑体"/>
          <w:bCs/>
          <w:color w:val="000000"/>
          <w:kern w:val="44"/>
          <w:sz w:val="32"/>
          <w:szCs w:val="32"/>
          <w:highlight w:val="none"/>
        </w:rPr>
        <w:t xml:space="preserve"> 响应文件格式</w:t>
      </w:r>
    </w:p>
    <w:p w14:paraId="198692A7">
      <w:pPr>
        <w:jc w:val="right"/>
        <w:rPr>
          <w:rFonts w:ascii="宋体" w:hAnsi="宋体" w:cs="宋体"/>
          <w:b/>
          <w:color w:val="000000"/>
          <w:kern w:val="0"/>
          <w:sz w:val="36"/>
          <w:szCs w:val="20"/>
          <w:highlight w:val="none"/>
        </w:rPr>
      </w:pPr>
      <w:r>
        <w:rPr>
          <w:rFonts w:hint="eastAsia" w:ascii="宋体" w:hAnsi="宋体" w:cs="宋体"/>
          <w:b/>
          <w:color w:val="000000"/>
          <w:kern w:val="0"/>
          <w:sz w:val="36"/>
          <w:szCs w:val="20"/>
          <w:highlight w:val="none"/>
        </w:rPr>
        <w:t>（正本/副本）</w:t>
      </w:r>
    </w:p>
    <w:p w14:paraId="54BEBF0C">
      <w:pPr>
        <w:rPr>
          <w:rFonts w:ascii="宋体" w:hAnsi="宋体" w:cs="宋体"/>
          <w:b/>
          <w:color w:val="000000"/>
          <w:kern w:val="0"/>
          <w:sz w:val="72"/>
          <w:szCs w:val="20"/>
          <w:highlight w:val="none"/>
        </w:rPr>
      </w:pPr>
    </w:p>
    <w:p w14:paraId="1D725C11">
      <w:pPr>
        <w:ind w:firstLine="6023" w:firstLineChars="1500"/>
        <w:rPr>
          <w:rFonts w:ascii="宋体" w:hAnsi="宋体" w:cs="宋体"/>
          <w:b/>
          <w:color w:val="000000"/>
          <w:kern w:val="0"/>
          <w:sz w:val="72"/>
          <w:szCs w:val="20"/>
          <w:highlight w:val="none"/>
        </w:rPr>
      </w:pPr>
      <w:r>
        <w:rPr>
          <w:rFonts w:hint="eastAsia" w:ascii="宋体" w:hAnsi="宋体" w:cs="宋体"/>
          <w:b/>
          <w:color w:val="000000"/>
          <w:kern w:val="0"/>
          <w:sz w:val="40"/>
          <w:szCs w:val="48"/>
          <w:highlight w:val="none"/>
        </w:rPr>
        <w:t>项目</w:t>
      </w:r>
    </w:p>
    <w:p w14:paraId="64585A73">
      <w:pPr>
        <w:rPr>
          <w:rFonts w:ascii="宋体" w:hAnsi="宋体" w:cs="宋体"/>
          <w:b/>
          <w:color w:val="000000"/>
          <w:kern w:val="0"/>
          <w:sz w:val="52"/>
          <w:szCs w:val="52"/>
          <w:highlight w:val="none"/>
        </w:rPr>
      </w:pPr>
    </w:p>
    <w:p w14:paraId="7BB67015">
      <w:pPr>
        <w:jc w:val="center"/>
        <w:rPr>
          <w:rFonts w:ascii="宋体" w:hAnsi="宋体" w:cs="宋体"/>
          <w:b/>
          <w:color w:val="000000"/>
          <w:kern w:val="0"/>
          <w:sz w:val="32"/>
          <w:szCs w:val="32"/>
          <w:highlight w:val="none"/>
        </w:rPr>
      </w:pPr>
      <w:r>
        <w:rPr>
          <w:rFonts w:hint="eastAsia" w:ascii="宋体" w:hAnsi="宋体" w:cs="宋体"/>
          <w:b/>
          <w:color w:val="000000"/>
          <w:kern w:val="0"/>
          <w:sz w:val="52"/>
          <w:szCs w:val="52"/>
          <w:highlight w:val="none"/>
        </w:rPr>
        <w:t>响 应 文 件</w:t>
      </w:r>
    </w:p>
    <w:p w14:paraId="19BBB6C0">
      <w:pPr>
        <w:rPr>
          <w:rFonts w:ascii="宋体" w:hAnsi="宋体" w:cs="宋体"/>
          <w:b/>
          <w:color w:val="000000"/>
          <w:kern w:val="0"/>
          <w:sz w:val="36"/>
          <w:szCs w:val="20"/>
          <w:highlight w:val="none"/>
        </w:rPr>
      </w:pPr>
    </w:p>
    <w:p w14:paraId="646CA9D2">
      <w:pPr>
        <w:rPr>
          <w:rFonts w:ascii="宋体" w:hAnsi="宋体" w:cs="宋体"/>
          <w:b/>
          <w:color w:val="000000"/>
          <w:kern w:val="0"/>
          <w:sz w:val="36"/>
          <w:szCs w:val="20"/>
          <w:highlight w:val="none"/>
        </w:rPr>
      </w:pPr>
    </w:p>
    <w:p w14:paraId="7EAB868F">
      <w:pPr>
        <w:ind w:firstLine="643" w:firstLineChars="200"/>
        <w:jc w:val="left"/>
        <w:rPr>
          <w:rFonts w:ascii="宋体" w:hAnsi="宋体" w:cs="宋体"/>
          <w:b/>
          <w:color w:val="000000"/>
          <w:kern w:val="0"/>
          <w:sz w:val="32"/>
          <w:szCs w:val="20"/>
          <w:highlight w:val="none"/>
          <w:u w:val="single"/>
        </w:rPr>
      </w:pPr>
      <w:r>
        <w:rPr>
          <w:rFonts w:hint="eastAsia" w:ascii="宋体" w:hAnsi="宋体" w:cs="宋体"/>
          <w:b/>
          <w:color w:val="000000"/>
          <w:kern w:val="0"/>
          <w:sz w:val="32"/>
          <w:szCs w:val="20"/>
          <w:highlight w:val="none"/>
        </w:rPr>
        <w:t>项目名称：</w:t>
      </w:r>
    </w:p>
    <w:p w14:paraId="1024B231">
      <w:pPr>
        <w:ind w:firstLine="643" w:firstLineChars="200"/>
        <w:jc w:val="left"/>
        <w:rPr>
          <w:rFonts w:ascii="宋体" w:hAnsi="宋体" w:cs="宋体"/>
          <w:b/>
          <w:color w:val="000000"/>
          <w:kern w:val="0"/>
          <w:sz w:val="32"/>
          <w:szCs w:val="20"/>
          <w:highlight w:val="none"/>
          <w:u w:val="single"/>
        </w:rPr>
      </w:pPr>
      <w:r>
        <w:rPr>
          <w:rFonts w:hint="eastAsia" w:ascii="宋体" w:hAnsi="宋体" w:cs="宋体"/>
          <w:b/>
          <w:color w:val="000000"/>
          <w:kern w:val="0"/>
          <w:sz w:val="32"/>
          <w:szCs w:val="20"/>
          <w:highlight w:val="none"/>
        </w:rPr>
        <w:t>项目编号：</w:t>
      </w:r>
    </w:p>
    <w:p w14:paraId="5C5DBC0B">
      <w:pPr>
        <w:ind w:firstLine="643" w:firstLineChars="200"/>
        <w:jc w:val="left"/>
        <w:rPr>
          <w:rFonts w:ascii="宋体" w:hAnsi="宋体" w:cs="宋体"/>
          <w:b/>
          <w:color w:val="000000"/>
          <w:kern w:val="0"/>
          <w:sz w:val="32"/>
          <w:szCs w:val="20"/>
          <w:highlight w:val="none"/>
          <w:u w:val="single"/>
        </w:rPr>
      </w:pPr>
      <w:r>
        <w:rPr>
          <w:rFonts w:hint="eastAsia" w:ascii="宋体" w:hAnsi="宋体" w:cs="宋体"/>
          <w:b/>
          <w:color w:val="000000"/>
          <w:kern w:val="0"/>
          <w:sz w:val="32"/>
          <w:szCs w:val="20"/>
          <w:highlight w:val="none"/>
        </w:rPr>
        <w:t>供应商名称：</w:t>
      </w:r>
    </w:p>
    <w:p w14:paraId="4DFEE333">
      <w:pPr>
        <w:jc w:val="center"/>
        <w:rPr>
          <w:rFonts w:ascii="宋体" w:hAnsi="宋体" w:cs="宋体"/>
          <w:b/>
          <w:color w:val="000000"/>
          <w:kern w:val="0"/>
          <w:sz w:val="36"/>
          <w:szCs w:val="20"/>
          <w:highlight w:val="none"/>
        </w:rPr>
      </w:pPr>
    </w:p>
    <w:p w14:paraId="0AAAC9D7">
      <w:pPr>
        <w:jc w:val="center"/>
        <w:rPr>
          <w:rFonts w:ascii="宋体" w:hAnsi="宋体" w:cs="宋体"/>
          <w:b/>
          <w:color w:val="000000"/>
          <w:kern w:val="0"/>
          <w:sz w:val="36"/>
          <w:szCs w:val="20"/>
          <w:highlight w:val="none"/>
        </w:rPr>
      </w:pPr>
    </w:p>
    <w:p w14:paraId="3A5887B6">
      <w:pPr>
        <w:spacing w:after="120"/>
        <w:rPr>
          <w:rFonts w:ascii="宋体" w:hAnsi="Times New Roman" w:cs="宋体"/>
          <w:b/>
          <w:color w:val="000000"/>
          <w:kern w:val="0"/>
          <w:sz w:val="36"/>
          <w:szCs w:val="20"/>
          <w:highlight w:val="none"/>
        </w:rPr>
      </w:pPr>
    </w:p>
    <w:p w14:paraId="2D90AB87">
      <w:pPr>
        <w:jc w:val="center"/>
        <w:rPr>
          <w:rFonts w:ascii="宋体" w:hAnsi="宋体" w:cs="宋体"/>
          <w:b/>
          <w:color w:val="000000"/>
          <w:kern w:val="0"/>
          <w:sz w:val="36"/>
          <w:szCs w:val="20"/>
          <w:highlight w:val="none"/>
        </w:rPr>
      </w:pPr>
    </w:p>
    <w:p w14:paraId="3D69D1DC">
      <w:pPr>
        <w:jc w:val="center"/>
        <w:rPr>
          <w:rFonts w:ascii="宋体" w:hAnsi="宋体" w:cs="宋体"/>
          <w:b/>
          <w:color w:val="000000"/>
          <w:kern w:val="0"/>
          <w:sz w:val="32"/>
          <w:szCs w:val="20"/>
          <w:highlight w:val="none"/>
        </w:rPr>
      </w:pPr>
      <w:r>
        <w:rPr>
          <w:rFonts w:hint="eastAsia" w:ascii="宋体" w:hAnsi="宋体" w:cs="宋体"/>
          <w:b/>
          <w:color w:val="000000"/>
          <w:kern w:val="0"/>
          <w:sz w:val="32"/>
          <w:szCs w:val="20"/>
          <w:highlight w:val="none"/>
        </w:rPr>
        <w:t>日期：XXXX年XX月XX日</w:t>
      </w:r>
    </w:p>
    <w:p w14:paraId="6253D4E1">
      <w:pPr>
        <w:spacing w:after="120"/>
        <w:rPr>
          <w:rFonts w:ascii="宋体" w:hAnsi="Times New Roman" w:cs="宋体"/>
          <w:b/>
          <w:color w:val="000000"/>
          <w:kern w:val="0"/>
          <w:sz w:val="32"/>
          <w:szCs w:val="20"/>
          <w:highlight w:val="none"/>
        </w:rPr>
      </w:pPr>
    </w:p>
    <w:p w14:paraId="5A01928A">
      <w:pPr>
        <w:rPr>
          <w:rFonts w:hint="eastAsia" w:ascii="黑体" w:hAnsi="黑体" w:eastAsia="黑体" w:cs="黑体"/>
          <w:color w:val="000000"/>
          <w:sz w:val="32"/>
          <w:szCs w:val="32"/>
          <w:highlight w:val="none"/>
        </w:rPr>
      </w:pPr>
    </w:p>
    <w:p w14:paraId="46D80DCE">
      <w:pPr>
        <w:rPr>
          <w:rFonts w:hint="eastAsia" w:ascii="黑体" w:hAnsi="黑体" w:eastAsia="黑体" w:cs="黑体"/>
          <w:color w:val="000000"/>
          <w:sz w:val="32"/>
          <w:szCs w:val="32"/>
          <w:highlight w:val="none"/>
        </w:rPr>
      </w:pPr>
    </w:p>
    <w:p w14:paraId="43846A7D">
      <w:pPr>
        <w:rPr>
          <w:rFonts w:hint="eastAsia" w:ascii="黑体" w:hAnsi="黑体" w:eastAsia="黑体" w:cs="黑体"/>
          <w:sz w:val="32"/>
          <w:szCs w:val="32"/>
        </w:rPr>
      </w:pPr>
    </w:p>
    <w:p w14:paraId="3D2B1E6E">
      <w:pPr>
        <w:rPr>
          <w:rFonts w:ascii="黑体" w:hAnsi="黑体" w:eastAsia="黑体" w:cs="黑体"/>
          <w:sz w:val="32"/>
          <w:szCs w:val="32"/>
        </w:rPr>
      </w:pPr>
      <w:r>
        <w:rPr>
          <w:rFonts w:hint="eastAsia" w:ascii="黑体" w:hAnsi="黑体" w:eastAsia="黑体" w:cs="黑体"/>
          <w:sz w:val="32"/>
          <w:szCs w:val="32"/>
        </w:rPr>
        <w:t>附件1</w:t>
      </w:r>
    </w:p>
    <w:p w14:paraId="6A6B2A2B">
      <w:pPr>
        <w:tabs>
          <w:tab w:val="left" w:pos="3975"/>
        </w:tabs>
        <w:autoSpaceDE w:val="0"/>
        <w:autoSpaceDN w:val="0"/>
        <w:adjustRightInd w:val="0"/>
        <w:spacing w:afterLines="100" w:line="540" w:lineRule="exact"/>
        <w:jc w:val="center"/>
        <w:rPr>
          <w:rFonts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rPr>
        <w:t>承诺函</w:t>
      </w:r>
    </w:p>
    <w:p w14:paraId="28ED8218">
      <w:pPr>
        <w:autoSpaceDE w:val="0"/>
        <w:autoSpaceDN w:val="0"/>
        <w:adjustRightInd w:val="0"/>
        <w:snapToGrid w:val="0"/>
        <w:spacing w:line="360" w:lineRule="atLeast"/>
        <w:rPr>
          <w:rFonts w:ascii="仿宋_GB2312" w:eastAsia="仿宋_GB2312"/>
          <w:sz w:val="30"/>
          <w:szCs w:val="30"/>
          <w:u w:val="single"/>
          <w:lang w:val="zh-CN"/>
        </w:rPr>
      </w:pPr>
      <w:r>
        <w:rPr>
          <w:rFonts w:hint="eastAsia" w:ascii="仿宋_GB2312" w:hAnsi="仿宋_GB2312" w:eastAsia="仿宋_GB2312" w:cs="仿宋_GB2312"/>
          <w:kern w:val="0"/>
          <w:sz w:val="32"/>
          <w:szCs w:val="32"/>
        </w:rPr>
        <w:t>致：</w:t>
      </w:r>
      <w:r>
        <w:rPr>
          <w:rFonts w:hint="eastAsia" w:ascii="仿宋_GB2312" w:eastAsia="仿宋_GB2312"/>
          <w:sz w:val="30"/>
          <w:szCs w:val="30"/>
          <w:u w:val="single"/>
          <w:lang w:val="zh-CN"/>
        </w:rPr>
        <w:t>中国工程物理研究院公共事务管理部服务保障中心：</w:t>
      </w:r>
    </w:p>
    <w:p w14:paraId="03F85B2C">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本单位（供应商名称）参加（项目名称）的采购活动，现承诺：</w:t>
      </w:r>
    </w:p>
    <w:p w14:paraId="31A56DDC">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我单位满足中华人民共和国政府采购法第二十二条关于供应商的资格要求：</w:t>
      </w:r>
    </w:p>
    <w:p w14:paraId="22DFBA59">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（一）具有独立承担民事责任的能力；</w:t>
      </w:r>
    </w:p>
    <w:p w14:paraId="3C258874">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（二）具有良好的商业信誉和健全的财务会计制度；</w:t>
      </w:r>
    </w:p>
    <w:p w14:paraId="4895DD04">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（三）具有履行合同所必需的设备和专业技术能力；</w:t>
      </w:r>
    </w:p>
    <w:p w14:paraId="30F5532F">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（四）有依法缴纳税收（遵守税法）和社会保障资金（遵守社会保障法等法律法规）的良好记录；</w:t>
      </w:r>
    </w:p>
    <w:p w14:paraId="06A25789">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（五）参加政府采购活动前三年内，在经营活动中没有重大违法记录；</w:t>
      </w:r>
    </w:p>
    <w:p w14:paraId="12B9E3FD">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（六）具备法律、行政法规规定的其他条件；</w:t>
      </w:r>
    </w:p>
    <w:p w14:paraId="5AFE752C">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（七）我单位未对本次采购项目提供过整体设计、规范编制或者项目管理、监理、检测等服务。</w:t>
      </w:r>
    </w:p>
    <w:p w14:paraId="3AF36006">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（八）我单位与其他供应商之间，单位负责人不为同一人而且不存在直接控股、管理关系。</w:t>
      </w:r>
    </w:p>
    <w:p w14:paraId="0B55BF0D">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九）我单位“响应文件递交日未被“信用中国”网站、中国政府采购网列入失信被执行人、重大税收违法案件当事人名单、政府采购严重违法失信行为记录名单”。不是中国工程物理研究院处以禁入处罚的供应商。</w:t>
      </w:r>
    </w:p>
    <w:p w14:paraId="32F50C1C">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本公司对上述承诺内容及所提供的证明材料真实性负责。如经查实上述承诺内容及所提供的证明材料存在虚假，我公司愿接受以提供虚假材料谋取成交的法律责任。</w:t>
      </w:r>
    </w:p>
    <w:p w14:paraId="4E1B5244">
      <w:pPr>
        <w:snapToGrid w:val="0"/>
        <w:spacing w:line="500" w:lineRule="exact"/>
        <w:ind w:firstLine="640" w:firstLineChars="200"/>
        <w:rPr>
          <w:rFonts w:ascii="仿宋_GB2312" w:hAnsi="仿宋_GB2312" w:eastAsia="仿宋_GB2312" w:cs="仿宋_GB2312"/>
          <w:bCs/>
          <w:sz w:val="32"/>
          <w:szCs w:val="32"/>
        </w:rPr>
      </w:pPr>
    </w:p>
    <w:p w14:paraId="1E82BD07">
      <w:pPr>
        <w:widowControl/>
        <w:spacing w:line="480" w:lineRule="exact"/>
        <w:ind w:firstLine="600" w:firstLineChars="200"/>
        <w:jc w:val="left"/>
        <w:rPr>
          <w:rFonts w:ascii="仿宋_GB2312" w:hAnsi="仿宋_GB2312" w:eastAsia="仿宋_GB2312" w:cs="仿宋_GB2312"/>
          <w:kern w:val="0"/>
          <w:sz w:val="30"/>
          <w:szCs w:val="30"/>
        </w:rPr>
      </w:pPr>
    </w:p>
    <w:p w14:paraId="1DB9A7E1">
      <w:pPr>
        <w:widowControl/>
        <w:spacing w:line="480" w:lineRule="exact"/>
        <w:ind w:firstLine="600" w:firstLineChars="200"/>
        <w:jc w:val="left"/>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供应商（全称并盖章）：</w:t>
      </w:r>
    </w:p>
    <w:p w14:paraId="0133C5B5">
      <w:pPr>
        <w:widowControl/>
        <w:spacing w:line="480" w:lineRule="exact"/>
        <w:ind w:firstLine="600" w:firstLineChars="200"/>
        <w:jc w:val="left"/>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法定代表人/单位负责人或授权代表（签字或加盖个人名章）：</w:t>
      </w:r>
    </w:p>
    <w:p w14:paraId="4988382B">
      <w:pPr>
        <w:widowControl/>
        <w:spacing w:line="480" w:lineRule="exact"/>
        <w:ind w:firstLine="600" w:firstLineChars="200"/>
        <w:jc w:val="left"/>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日期：</w:t>
      </w:r>
    </w:p>
    <w:p w14:paraId="6E38EAE3">
      <w:pPr>
        <w:widowControl/>
        <w:spacing w:line="460" w:lineRule="exact"/>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注：</w:t>
      </w:r>
    </w:p>
    <w:p w14:paraId="429325C5">
      <w:pPr>
        <w:widowControl/>
        <w:spacing w:line="460" w:lineRule="exact"/>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1.本承诺函可自行提供具有有效签字或盖章的格式。</w:t>
      </w:r>
    </w:p>
    <w:p w14:paraId="3B85224D">
      <w:pPr>
        <w:widowControl/>
        <w:spacing w:line="460" w:lineRule="exact"/>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重大违法记录中的较大数额罚款的具体金额标准是：若采购项目所属行业行政主管部门对较大数额罚款金额标准有明文规定的，以所属行业行政主管部门规定的较大数额罚款金额标准；若采购项目所属行业行政主管部门对较大数额罚款金额标准未明文规定的，以四川省人民政府规定的行政处罚罚款听证标准金额。</w:t>
      </w:r>
    </w:p>
    <w:p w14:paraId="6D9E9E98">
      <w:pPr>
        <w:widowControl/>
        <w:spacing w:line="460" w:lineRule="exact"/>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供应商在参加政府采购活动前，被纳入法院、工商行政管理部门、税务部门、银行认定的失信名单且在有效期内，或者在前三年政府采购合同履约过程中及其他经营活动履约过程中未依法履约被有关部门处罚（处理）的，不能认定为具有良好的商业信誉。</w:t>
      </w:r>
    </w:p>
    <w:p w14:paraId="633377E7">
      <w:pPr>
        <w:rPr>
          <w:rFonts w:ascii="黑体" w:hAnsi="黑体" w:eastAsia="黑体" w:cs="黑体"/>
          <w:sz w:val="32"/>
          <w:szCs w:val="32"/>
        </w:rPr>
      </w:pPr>
      <w:r>
        <w:rPr>
          <w:rFonts w:hint="eastAsia" w:ascii="黑体" w:hAnsi="黑体" w:eastAsia="黑体" w:cs="黑体"/>
          <w:sz w:val="32"/>
          <w:szCs w:val="32"/>
        </w:rPr>
        <w:br w:type="page"/>
      </w:r>
    </w:p>
    <w:p w14:paraId="633FDB52">
      <w:pPr>
        <w:rPr>
          <w:rFonts w:ascii="黑体" w:hAnsi="黑体" w:eastAsia="黑体" w:cs="黑体"/>
          <w:sz w:val="32"/>
          <w:szCs w:val="32"/>
        </w:rPr>
      </w:pPr>
      <w:r>
        <w:rPr>
          <w:rFonts w:hint="eastAsia" w:ascii="黑体" w:hAnsi="黑体" w:eastAsia="黑体" w:cs="黑体"/>
          <w:sz w:val="32"/>
          <w:szCs w:val="32"/>
        </w:rPr>
        <w:t>附件2</w:t>
      </w:r>
    </w:p>
    <w:p w14:paraId="36865DE5">
      <w:pPr>
        <w:spacing w:line="440" w:lineRule="exact"/>
        <w:ind w:left="1890" w:firstLine="843" w:firstLineChars="300"/>
        <w:jc w:val="left"/>
        <w:rPr>
          <w:rFonts w:ascii="Arial" w:hAnsi="Arial" w:cs="Arial"/>
          <w:b/>
          <w:sz w:val="28"/>
          <w:szCs w:val="28"/>
        </w:rPr>
      </w:pPr>
      <w:r>
        <w:rPr>
          <w:rFonts w:hint="eastAsia" w:ascii="宋体" w:hAnsi="宋体" w:cs="宋体"/>
          <w:b/>
          <w:sz w:val="28"/>
          <w:szCs w:val="28"/>
        </w:rPr>
        <w:t>㈠法</w:t>
      </w:r>
      <w:r>
        <w:rPr>
          <w:rFonts w:hint="eastAsia" w:ascii="Arial" w:hAnsi="Arial" w:cs="Arial"/>
          <w:b/>
          <w:sz w:val="28"/>
          <w:szCs w:val="28"/>
        </w:rPr>
        <w:t>定代表人身份证明书</w:t>
      </w:r>
      <w:r>
        <w:rPr>
          <w:rFonts w:hint="eastAsia" w:ascii="Arial" w:hAnsi="Arial" w:cs="Arial"/>
          <w:b/>
          <w:sz w:val="28"/>
          <w:szCs w:val="28"/>
        </w:rPr>
        <w:br w:type="textWrapping"/>
      </w:r>
    </w:p>
    <w:p w14:paraId="0A8EBDBF">
      <w:pPr>
        <w:spacing w:line="440" w:lineRule="exact"/>
        <w:jc w:val="left"/>
        <w:rPr>
          <w:rFonts w:ascii="仿宋_GB2312" w:hAnsi="仿宋_GB2312" w:eastAsia="仿宋_GB2312" w:cs="仿宋_GB2312"/>
        </w:rPr>
      </w:pPr>
      <w:r>
        <w:rPr>
          <w:rFonts w:hint="eastAsia" w:ascii="仿宋_GB2312" w:hAnsi="仿宋_GB2312" w:eastAsia="仿宋_GB2312" w:cs="仿宋_GB2312"/>
        </w:rPr>
        <w:t>致：</w:t>
      </w:r>
      <w:r>
        <w:rPr>
          <w:rFonts w:hint="eastAsia" w:ascii="仿宋_GB2312" w:hAnsi="仿宋_GB2312" w:eastAsia="仿宋_GB2312" w:cs="仿宋_GB2312"/>
          <w:u w:val="single"/>
        </w:rPr>
        <w:t>中国工程物理研究院公共事务管理部服务保障中心：</w:t>
      </w:r>
    </w:p>
    <w:p w14:paraId="6CF3F10E">
      <w:pPr>
        <w:spacing w:line="360" w:lineRule="auto"/>
        <w:ind w:right="480" w:firstLine="480"/>
        <w:jc w:val="left"/>
        <w:rPr>
          <w:rFonts w:ascii="仿宋_GB2312" w:hAnsi="仿宋_GB2312" w:eastAsia="仿宋_GB2312" w:cs="仿宋_GB2312"/>
          <w:sz w:val="24"/>
        </w:rPr>
      </w:pPr>
      <w:r>
        <w:rPr>
          <w:rFonts w:ascii="仿宋_GB2312" w:hAnsi="仿宋_GB2312" w:eastAsia="仿宋_GB2312" w:cs="仿宋_GB2312"/>
          <w:u w:val="single"/>
        </w:rPr>
        <mc:AlternateContent>
          <mc:Choice Requires="wps">
            <w:drawing>
              <wp:anchor distT="0" distB="0" distL="114300" distR="114300" simplePos="0" relativeHeight="251662336" behindDoc="0" locked="0" layoutInCell="1" allowOverlap="1">
                <wp:simplePos x="0" y="0"/>
                <wp:positionH relativeFrom="column">
                  <wp:posOffset>2860040</wp:posOffset>
                </wp:positionH>
                <wp:positionV relativeFrom="paragraph">
                  <wp:posOffset>4997450</wp:posOffset>
                </wp:positionV>
                <wp:extent cx="2855595" cy="1937385"/>
                <wp:effectExtent l="4445" t="4445" r="16510" b="2032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855595" cy="1715135"/>
                        </a:xfrm>
                        <a:prstGeom prst="rect">
                          <a:avLst/>
                        </a:prstGeom>
                        <a:solidFill>
                          <a:srgbClr val="FFFFFF"/>
                        </a:solidFill>
                        <a:ln w="9525">
                          <a:solidFill>
                            <a:srgbClr val="000000"/>
                          </a:solidFill>
                          <a:prstDash val="dash"/>
                          <a:miter lim="800000"/>
                        </a:ln>
                        <a:effectLst/>
                      </wps:spPr>
                      <wps:txbx>
                        <w:txbxContent>
                          <w:p w14:paraId="7085BE19">
                            <w:pPr>
                              <w:jc w:val="center"/>
                            </w:pPr>
                            <w:r>
                              <w:rPr>
                                <w:rFonts w:hint="eastAsia"/>
                              </w:rPr>
                              <w:t>法定代表人身份证明材料复印件</w:t>
                            </w:r>
                          </w:p>
                          <w:p w14:paraId="0BE74196">
                            <w:pPr>
                              <w:jc w:val="center"/>
                            </w:pPr>
                            <w:r>
                              <w:rPr>
                                <w:rFonts w:hint="eastAsia"/>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5.2pt;margin-top:393.5pt;height:152.55pt;width:224.85pt;z-index:251662336;v-text-anchor:middle;mso-width-relative:page;mso-height-relative:page;" fillcolor="#FFFFFF" filled="t" stroked="t" coordsize="21600,21600" o:gfxdata="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xn/xNcAAAAM&#10;AQAADwAAAAAAAAABACAAAAAiAAAAZHJzL2Rvd25yZXYueG1sUEsBAhQAFAAAAAgAh07iQBo+5r1W&#10;AgAAsAQAAA4AAAAAAAAAAQAgAAAAJgEAAGRycy9lMm9Eb2MueG1sUEsFBgAAAAAGAAYAWQEAAO4F&#10;AAAAAA==&#10;">
                <v:fill on="t" focussize="0,0"/>
                <v:stroke color="#000000" miterlimit="8" joinstyle="miter" dashstyle="dash"/>
                <v:imagedata o:title=""/>
                <o:lock v:ext="edit" aspectratio="f"/>
                <v:textbox>
                  <w:txbxContent>
                    <w:p w14:paraId="7085BE19">
                      <w:pPr>
                        <w:jc w:val="center"/>
                      </w:pPr>
                      <w:r>
                        <w:rPr>
                          <w:rFonts w:hint="eastAsia"/>
                        </w:rPr>
                        <w:t>法定代表人身份证明材料复印件</w:t>
                      </w:r>
                    </w:p>
                    <w:p w14:paraId="0BE74196">
                      <w:pPr>
                        <w:jc w:val="center"/>
                      </w:pPr>
                      <w:r>
                        <w:rPr>
                          <w:rFonts w:hint="eastAsia"/>
                        </w:rPr>
                        <w:t>（反面）</w:t>
                      </w:r>
                    </w:p>
                  </w:txbxContent>
                </v:textbox>
              </v:shape>
            </w:pict>
          </mc:Fallback>
        </mc:AlternateContent>
      </w:r>
      <w:r>
        <w:rPr>
          <w:rFonts w:ascii="仿宋_GB2312" w:hAnsi="仿宋_GB2312" w:eastAsia="仿宋_GB2312" w:cs="仿宋_GB2312"/>
          <w:u w:val="single"/>
        </w:rPr>
        <mc:AlternateContent>
          <mc:Choice Requires="wps">
            <w:drawing>
              <wp:anchor distT="0" distB="0" distL="114300" distR="114300" simplePos="0" relativeHeight="251661312" behindDoc="0" locked="0" layoutInCell="1" allowOverlap="1">
                <wp:simplePos x="0" y="0"/>
                <wp:positionH relativeFrom="column">
                  <wp:posOffset>-346075</wp:posOffset>
                </wp:positionH>
                <wp:positionV relativeFrom="paragraph">
                  <wp:posOffset>4997450</wp:posOffset>
                </wp:positionV>
                <wp:extent cx="2924810" cy="1935480"/>
                <wp:effectExtent l="4445" t="5080" r="23495" b="2159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941320" cy="1706880"/>
                        </a:xfrm>
                        <a:prstGeom prst="rect">
                          <a:avLst/>
                        </a:prstGeom>
                        <a:solidFill>
                          <a:srgbClr val="FFFFFF"/>
                        </a:solidFill>
                        <a:ln w="9525">
                          <a:solidFill>
                            <a:srgbClr val="000000"/>
                          </a:solidFill>
                          <a:prstDash val="dash"/>
                          <a:miter lim="800000"/>
                        </a:ln>
                        <a:effectLst/>
                      </wps:spPr>
                      <wps:txbx>
                        <w:txbxContent>
                          <w:p w14:paraId="3BEC160A">
                            <w:pPr>
                              <w:jc w:val="center"/>
                            </w:pPr>
                            <w:r>
                              <w:rPr>
                                <w:rFonts w:hint="eastAsia"/>
                              </w:rPr>
                              <w:t>法定代表人身份证明材料复印件</w:t>
                            </w:r>
                          </w:p>
                          <w:p w14:paraId="117A9E7C">
                            <w:pPr>
                              <w:jc w:val="center"/>
                            </w:pPr>
                            <w:r>
                              <w:rPr>
                                <w:rFonts w:hint="eastAsia"/>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7.25pt;margin-top:393.5pt;height:152.4pt;width:230.3pt;z-index:251661312;v-text-anchor:middle;mso-width-relative:page;mso-height-relative:page;" fillcolor="#FFFFFF" filled="t" stroked="t" coordsize="21600,21600" o:gfxdata="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S2EekNgAAAAM&#10;AQAADwAAAAAAAAABACAAAAAiAAAAZHJzL2Rvd25yZXYueG1sUEsBAhQAFAAAAAgAh07iQDASuE1V&#10;AgAAsAQAAA4AAAAAAAAAAQAgAAAAJwEAAGRycy9lMm9Eb2MueG1sUEsFBgAAAAAGAAYAWQEAAO4F&#10;AAAAAA==&#10;">
                <v:fill on="t" focussize="0,0"/>
                <v:stroke color="#000000" miterlimit="8" joinstyle="miter" dashstyle="dash"/>
                <v:imagedata o:title=""/>
                <o:lock v:ext="edit" aspectratio="f"/>
                <v:textbox>
                  <w:txbxContent>
                    <w:p w14:paraId="3BEC160A">
                      <w:pPr>
                        <w:jc w:val="center"/>
                      </w:pPr>
                      <w:r>
                        <w:rPr>
                          <w:rFonts w:hint="eastAsia"/>
                        </w:rPr>
                        <w:t>法定代表人身份证明材料复印件</w:t>
                      </w:r>
                    </w:p>
                    <w:p w14:paraId="117A9E7C">
                      <w:pPr>
                        <w:jc w:val="center"/>
                      </w:pPr>
                      <w:r>
                        <w:rPr>
                          <w:rFonts w:hint="eastAsia"/>
                        </w:rPr>
                        <w:t>（正面）</w:t>
                      </w:r>
                    </w:p>
                  </w:txbxContent>
                </v:textbox>
              </v:shape>
            </w:pict>
          </mc:Fallback>
        </mc:AlternateContent>
      </w:r>
      <w:r>
        <w:rPr>
          <w:rFonts w:hint="eastAsia" w:ascii="仿宋_GB2312" w:hAnsi="仿宋_GB2312" w:eastAsia="仿宋_GB2312" w:cs="仿宋_GB2312"/>
          <w:u w:val="single"/>
        </w:rPr>
        <w:t>（法定代表人姓名）在（供应商全称）处任（职务名称）职务，是（供应商名称）的法定代表人。</w:t>
      </w:r>
      <w:r>
        <w:rPr>
          <w:rFonts w:hint="eastAsia" w:ascii="仿宋_GB2312" w:hAnsi="仿宋_GB2312" w:eastAsia="仿宋_GB2312" w:cs="仿宋_GB2312"/>
          <w:u w:val="single"/>
        </w:rPr>
        <w:br w:type="textWrapping"/>
      </w:r>
      <w:r>
        <w:rPr>
          <w:rFonts w:hint="eastAsia" w:ascii="仿宋_GB2312" w:hAnsi="仿宋_GB2312" w:eastAsia="仿宋_GB2312" w:cs="仿宋_GB2312"/>
          <w:u w:val="single"/>
        </w:rPr>
        <w:t>特此证明。</w:t>
      </w:r>
      <w:r>
        <w:rPr>
          <w:rFonts w:hint="eastAsia" w:ascii="仿宋_GB2312" w:hAnsi="仿宋_GB2312" w:eastAsia="仿宋_GB2312" w:cs="仿宋_GB2312"/>
          <w:u w:val="single"/>
        </w:rPr>
        <w:br w:type="textWrapping"/>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供应商名称：XXXX（加盖公章）</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日期：XX年XX月XX日</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说明：附法定代表人身份证复印件（身份证两面均应复印）或护照复印件（供应商的法定代表人为外籍人士的，则提供护照复印件）时才能生效。</w:t>
      </w:r>
      <w:r>
        <w:rPr>
          <w:rFonts w:hint="eastAsia" w:ascii="仿宋_GB2312" w:hAnsi="仿宋_GB2312" w:eastAsia="仿宋_GB2312" w:cs="仿宋_GB2312"/>
          <w:sz w:val="24"/>
        </w:rPr>
        <w:br w:type="textWrapping"/>
      </w:r>
    </w:p>
    <w:p w14:paraId="2146E6E0">
      <w:pPr>
        <w:widowControl/>
        <w:jc w:val="left"/>
        <w:rPr>
          <w:rFonts w:ascii="仿宋_GB2312" w:hAnsi="仿宋_GB2312" w:eastAsia="仿宋_GB2312" w:cs="仿宋_GB2312"/>
          <w:sz w:val="24"/>
        </w:rPr>
      </w:pPr>
      <w:r>
        <w:rPr>
          <w:rFonts w:ascii="仿宋_GB2312" w:hAnsi="仿宋_GB2312" w:eastAsia="仿宋_GB2312" w:cs="仿宋_GB2312"/>
          <w:sz w:val="24"/>
        </w:rPr>
        <w:br w:type="page"/>
      </w:r>
    </w:p>
    <w:p w14:paraId="3036DC0A">
      <w:pPr>
        <w:spacing w:line="360" w:lineRule="auto"/>
        <w:ind w:right="480"/>
        <w:jc w:val="center"/>
        <w:rPr>
          <w:rFonts w:ascii="Arial" w:hAnsi="Arial" w:cs="Arial"/>
        </w:rPr>
      </w:pPr>
      <w:r>
        <w:rPr>
          <w:rFonts w:hint="eastAsia" w:ascii="Arial" w:hAnsi="Arial" w:cs="Arial"/>
          <w:b/>
          <w:sz w:val="28"/>
          <w:szCs w:val="28"/>
        </w:rPr>
        <w:t>（二）法定代表人</w:t>
      </w:r>
      <w:r>
        <w:rPr>
          <w:rFonts w:ascii="Arial" w:hAnsi="Arial" w:cs="Arial"/>
          <w:b/>
          <w:sz w:val="28"/>
          <w:szCs w:val="28"/>
        </w:rPr>
        <w:t>授权书</w:t>
      </w:r>
    </w:p>
    <w:p w14:paraId="582DD9A4">
      <w:pPr>
        <w:spacing w:line="440" w:lineRule="exact"/>
        <w:rPr>
          <w:rFonts w:ascii="仿宋_GB2312" w:hAnsi="仿宋_GB2312" w:eastAsia="仿宋_GB2312" w:cs="仿宋_GB2312"/>
        </w:rPr>
      </w:pPr>
    </w:p>
    <w:p w14:paraId="6C8F6CB6">
      <w:pPr>
        <w:spacing w:line="440" w:lineRule="exact"/>
        <w:rPr>
          <w:rFonts w:ascii="仿宋_GB2312" w:hAnsi="仿宋_GB2312" w:eastAsia="仿宋_GB2312" w:cs="仿宋_GB2312"/>
        </w:rPr>
      </w:pPr>
      <w:r>
        <w:rPr>
          <w:rFonts w:hint="eastAsia" w:ascii="仿宋_GB2312" w:hAnsi="仿宋_GB2312" w:eastAsia="仿宋_GB2312" w:cs="仿宋_GB2312"/>
        </w:rPr>
        <w:t>致：</w:t>
      </w:r>
      <w:r>
        <w:rPr>
          <w:rFonts w:hint="eastAsia" w:ascii="仿宋_GB2312" w:hAnsi="仿宋_GB2312" w:eastAsia="仿宋_GB2312" w:cs="仿宋_GB2312"/>
          <w:u w:val="single"/>
        </w:rPr>
        <w:t>中国工程物理研究院公共事务管理部服务保障中心：</w:t>
      </w:r>
    </w:p>
    <w:p w14:paraId="43A2D2A0">
      <w:pPr>
        <w:pStyle w:val="9"/>
        <w:adjustRightInd w:val="0"/>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u w:val="single"/>
        </w:rPr>
        <w:t>（供应商全称）</w:t>
      </w:r>
      <w:r>
        <w:rPr>
          <w:rFonts w:hint="eastAsia" w:ascii="仿宋_GB2312" w:hAnsi="仿宋_GB2312" w:eastAsia="仿宋_GB2312" w:cs="仿宋_GB2312"/>
        </w:rPr>
        <w:t>法定代表人</w:t>
      </w:r>
      <w:r>
        <w:rPr>
          <w:rFonts w:hint="eastAsia" w:ascii="仿宋_GB2312" w:hAnsi="仿宋_GB2312" w:eastAsia="仿宋_GB2312" w:cs="仿宋_GB2312"/>
          <w:u w:val="single"/>
        </w:rPr>
        <w:t>（法定代表人姓名）</w:t>
      </w:r>
      <w:r>
        <w:rPr>
          <w:rFonts w:hint="eastAsia" w:ascii="仿宋_GB2312" w:hAnsi="仿宋_GB2312" w:eastAsia="仿宋_GB2312" w:cs="仿宋_GB2312"/>
        </w:rPr>
        <w:t>授权</w:t>
      </w:r>
      <w:r>
        <w:rPr>
          <w:rFonts w:hint="eastAsia" w:ascii="仿宋_GB2312" w:hAnsi="仿宋_GB2312" w:eastAsia="仿宋_GB2312" w:cs="仿宋_GB2312"/>
          <w:u w:val="single"/>
        </w:rPr>
        <w:t>（授权代表姓名）</w:t>
      </w:r>
      <w:r>
        <w:rPr>
          <w:rFonts w:hint="eastAsia" w:ascii="仿宋_GB2312" w:hAnsi="仿宋_GB2312" w:eastAsia="仿宋_GB2312" w:cs="仿宋_GB2312"/>
        </w:rPr>
        <w:t>为授权代表，代表本公司参加贵司组织的项目（项目编号：）的比价活动，全权代表本公司处理响应过程的一切事宜，包括但不限于：响应、签约等。授权代表在采购活动过程中所签署的一切文件和处理与之有关的一切事务，本公司均予以认可并对此承担责任。授权代表无转委托权。</w:t>
      </w:r>
    </w:p>
    <w:p w14:paraId="2BEF40C2">
      <w:pPr>
        <w:pStyle w:val="9"/>
        <w:adjustRightInd w:val="0"/>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特此授权！本授权书自出具之日起生效。</w:t>
      </w:r>
    </w:p>
    <w:p w14:paraId="4ABC2E2F">
      <w:pPr>
        <w:adjustRightInd w:val="0"/>
        <w:spacing w:line="440" w:lineRule="exact"/>
        <w:rPr>
          <w:rFonts w:ascii="仿宋_GB2312" w:hAnsi="仿宋_GB2312" w:eastAsia="仿宋_GB2312" w:cs="仿宋_GB2312"/>
        </w:rPr>
      </w:pPr>
    </w:p>
    <w:p w14:paraId="68F062FD">
      <w:pPr>
        <w:spacing w:line="440" w:lineRule="exact"/>
        <w:rPr>
          <w:rFonts w:ascii="仿宋_GB2312" w:hAnsi="仿宋_GB2312" w:eastAsia="仿宋_GB2312" w:cs="仿宋_GB2312"/>
        </w:rPr>
      </w:pPr>
    </w:p>
    <w:p w14:paraId="53912BD4">
      <w:pPr>
        <w:spacing w:line="440" w:lineRule="exact"/>
        <w:rPr>
          <w:rFonts w:ascii="仿宋_GB2312" w:hAnsi="仿宋_GB2312" w:eastAsia="仿宋_GB2312" w:cs="仿宋_GB2312"/>
          <w:u w:val="single"/>
        </w:rPr>
      </w:pPr>
      <w:r>
        <w:rPr>
          <w:rFonts w:hint="eastAsia" w:ascii="仿宋_GB2312" w:hAnsi="仿宋_GB2312" w:eastAsia="仿宋_GB2312" w:cs="仿宋_GB2312"/>
        </w:rPr>
        <w:t>供应商名称：</w:t>
      </w:r>
      <w:r>
        <w:rPr>
          <w:rFonts w:hint="eastAsia" w:ascii="仿宋_GB2312" w:hAnsi="仿宋_GB2312" w:eastAsia="仿宋_GB2312" w:cs="仿宋_GB2312"/>
          <w:u w:val="single"/>
        </w:rPr>
        <w:t>（全称并加盖公章）</w:t>
      </w:r>
    </w:p>
    <w:p w14:paraId="7689E2D1">
      <w:pPr>
        <w:spacing w:line="440" w:lineRule="exact"/>
        <w:rPr>
          <w:rFonts w:ascii="仿宋_GB2312" w:hAnsi="仿宋_GB2312" w:eastAsia="仿宋_GB2312" w:cs="仿宋_GB2312"/>
          <w:u w:val="single"/>
        </w:rPr>
      </w:pPr>
      <w:r>
        <w:rPr>
          <w:rFonts w:hint="eastAsia" w:ascii="仿宋_GB2312" w:hAnsi="仿宋_GB2312" w:eastAsia="仿宋_GB2312" w:cs="仿宋_GB2312"/>
        </w:rPr>
        <w:t>法定代表人（签字或签章）</w:t>
      </w:r>
      <w:r>
        <w:rPr>
          <w:rFonts w:hint="eastAsia" w:ascii="仿宋_GB2312" w:hAnsi="仿宋_GB2312" w:eastAsia="仿宋_GB2312" w:cs="仿宋_GB2312"/>
          <w:bCs/>
        </w:rPr>
        <w:t>：</w:t>
      </w:r>
    </w:p>
    <w:p w14:paraId="2E98EE4F">
      <w:pPr>
        <w:spacing w:line="440" w:lineRule="exact"/>
        <w:rPr>
          <w:rFonts w:ascii="仿宋_GB2312" w:hAnsi="仿宋_GB2312" w:eastAsia="仿宋_GB2312" w:cs="仿宋_GB2312"/>
          <w:u w:val="single"/>
        </w:rPr>
      </w:pPr>
      <w:r>
        <w:rPr>
          <w:rFonts w:hint="eastAsia" w:ascii="仿宋_GB2312" w:hAnsi="仿宋_GB2312" w:eastAsia="仿宋_GB2312" w:cs="仿宋_GB2312"/>
        </w:rPr>
        <w:t>授权代表（签字或签章）</w:t>
      </w:r>
      <w:r>
        <w:rPr>
          <w:rFonts w:hint="eastAsia" w:ascii="仿宋_GB2312" w:hAnsi="仿宋_GB2312" w:eastAsia="仿宋_GB2312" w:cs="仿宋_GB2312"/>
          <w:bCs/>
        </w:rPr>
        <w:t>：</w:t>
      </w:r>
    </w:p>
    <w:p w14:paraId="30AFC38D">
      <w:pPr>
        <w:tabs>
          <w:tab w:val="left" w:pos="420"/>
          <w:tab w:val="left" w:pos="1134"/>
        </w:tabs>
        <w:spacing w:line="440" w:lineRule="exact"/>
        <w:rPr>
          <w:rFonts w:ascii="仿宋_GB2312" w:hAnsi="仿宋_GB2312" w:eastAsia="仿宋_GB2312" w:cs="仿宋_GB2312"/>
        </w:rPr>
      </w:pPr>
      <w:r>
        <w:rPr>
          <w:rFonts w:hint="eastAsia" w:ascii="仿宋_GB2312" w:hAnsi="仿宋_GB2312" w:eastAsia="仿宋_GB2312" w:cs="仿宋_GB2312"/>
        </w:rPr>
        <w:t>日期：</w:t>
      </w:r>
    </w:p>
    <w:p w14:paraId="76B9FDCB">
      <w:pPr>
        <w:tabs>
          <w:tab w:val="left" w:pos="420"/>
          <w:tab w:val="left" w:pos="1134"/>
        </w:tabs>
        <w:spacing w:line="360" w:lineRule="auto"/>
        <w:rPr>
          <w:rFonts w:ascii="Arial" w:hAnsi="Arial" w:cs="Arial"/>
        </w:rPr>
      </w:pPr>
    </w:p>
    <w:p w14:paraId="736D0A57">
      <w:pPr>
        <w:pStyle w:val="17"/>
        <w:spacing w:after="0" w:line="400" w:lineRule="exact"/>
        <w:ind w:firstLine="0" w:firstLineChars="0"/>
        <w:rPr>
          <w:rFonts w:ascii="仿宋_GB2312" w:hAnsi="仿宋_GB2312" w:eastAsia="仿宋_GB2312" w:cs="仿宋_GB2312"/>
          <w:sz w:val="24"/>
        </w:rPr>
      </w:pPr>
      <w:r>
        <w:rPr>
          <w:rFonts w:ascii="Arial" w:hAnsi="Arial" w:cs="Arial"/>
        </w:rPr>
        <mc:AlternateContent>
          <mc:Choice Requires="wps">
            <w:drawing>
              <wp:anchor distT="0" distB="0" distL="114300" distR="114300" simplePos="0" relativeHeight="251660288" behindDoc="0" locked="0" layoutInCell="1" allowOverlap="1">
                <wp:simplePos x="0" y="0"/>
                <wp:positionH relativeFrom="column">
                  <wp:posOffset>3046730</wp:posOffset>
                </wp:positionH>
                <wp:positionV relativeFrom="paragraph">
                  <wp:posOffset>1974850</wp:posOffset>
                </wp:positionV>
                <wp:extent cx="2855595" cy="1833245"/>
                <wp:effectExtent l="5080" t="4445" r="15875" b="10160"/>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2855595" cy="1715135"/>
                        </a:xfrm>
                        <a:prstGeom prst="rect">
                          <a:avLst/>
                        </a:prstGeom>
                        <a:solidFill>
                          <a:srgbClr val="FFFFFF"/>
                        </a:solidFill>
                        <a:ln w="9525">
                          <a:solidFill>
                            <a:srgbClr val="000000"/>
                          </a:solidFill>
                          <a:prstDash val="dash"/>
                          <a:miter lim="800000"/>
                        </a:ln>
                        <a:effectLst/>
                      </wps:spPr>
                      <wps:txbx>
                        <w:txbxContent>
                          <w:p w14:paraId="75F4E2FC">
                            <w:pPr>
                              <w:jc w:val="center"/>
                            </w:pPr>
                            <w:r>
                              <w:rPr>
                                <w:rFonts w:hint="eastAsia"/>
                              </w:rPr>
                              <w:t>授权代表身份证明材料复印件</w:t>
                            </w:r>
                          </w:p>
                          <w:p w14:paraId="6680B5E3">
                            <w:pPr>
                              <w:jc w:val="center"/>
                            </w:pPr>
                            <w:r>
                              <w:rPr>
                                <w:rFonts w:hint="eastAsia"/>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39.9pt;margin-top:155.5pt;height:144.35pt;width:224.85pt;z-index:251660288;v-text-anchor:middle;mso-width-relative:page;mso-height-relative:page;" fillcolor="#FFFFFF" filled="t" stroked="t" coordsize="21600,21600" o:gfxdata="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sbLBt1wAAAAsB&#10;AAAPAAAAAAAAAAEAIAAAACIAAABkcnMvZG93bnJldi54bWxQSwECFAAUAAAACACHTuJAoHdvtFUC&#10;AACwBAAADgAAAAAAAAABACAAAAAmAQAAZHJzL2Uyb0RvYy54bWxQSwUGAAAAAAYABgBZAQAA7QUA&#10;AAAA&#10;">
                <v:fill on="t" focussize="0,0"/>
                <v:stroke color="#000000" miterlimit="8" joinstyle="miter" dashstyle="dash"/>
                <v:imagedata o:title=""/>
                <o:lock v:ext="edit" aspectratio="f"/>
                <v:textbox>
                  <w:txbxContent>
                    <w:p w14:paraId="75F4E2FC">
                      <w:pPr>
                        <w:jc w:val="center"/>
                      </w:pPr>
                      <w:r>
                        <w:rPr>
                          <w:rFonts w:hint="eastAsia"/>
                        </w:rPr>
                        <w:t>授权代表身份证明材料复印件</w:t>
                      </w:r>
                    </w:p>
                    <w:p w14:paraId="6680B5E3">
                      <w:pPr>
                        <w:jc w:val="center"/>
                      </w:pPr>
                      <w:r>
                        <w:rPr>
                          <w:rFonts w:hint="eastAsia"/>
                        </w:rPr>
                        <w:t>（反面）</w:t>
                      </w:r>
                    </w:p>
                  </w:txbxContent>
                </v:textbox>
              </v:shape>
            </w:pict>
          </mc:Fallback>
        </mc:AlternateContent>
      </w:r>
      <w:r>
        <w:rPr>
          <w:rFonts w:ascii="Arial" w:hAnsi="Arial" w:cs="Arial"/>
        </w:rPr>
        <mc:AlternateContent>
          <mc:Choice Requires="wps">
            <w:drawing>
              <wp:anchor distT="0" distB="0" distL="114300" distR="114300" simplePos="0" relativeHeight="251659264" behindDoc="0" locked="0" layoutInCell="1" allowOverlap="1">
                <wp:simplePos x="0" y="0"/>
                <wp:positionH relativeFrom="column">
                  <wp:posOffset>-167005</wp:posOffset>
                </wp:positionH>
                <wp:positionV relativeFrom="paragraph">
                  <wp:posOffset>1976755</wp:posOffset>
                </wp:positionV>
                <wp:extent cx="2941320" cy="1826260"/>
                <wp:effectExtent l="4445" t="4445" r="6985" b="17145"/>
                <wp:wrapNone/>
                <wp:docPr id="1" name="文本框 5"/>
                <wp:cNvGraphicFramePr/>
                <a:graphic xmlns:a="http://schemas.openxmlformats.org/drawingml/2006/main">
                  <a:graphicData uri="http://schemas.microsoft.com/office/word/2010/wordprocessingShape">
                    <wps:wsp>
                      <wps:cNvSpPr txBox="1"/>
                      <wps:spPr>
                        <a:xfrm>
                          <a:off x="0" y="0"/>
                          <a:ext cx="2941320" cy="182626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06C311C7">
                            <w:pPr>
                              <w:jc w:val="center"/>
                            </w:pPr>
                            <w:r>
                              <w:rPr>
                                <w:rFonts w:hint="eastAsia"/>
                              </w:rPr>
                              <w:t>授权代表身份证明材料复印件</w:t>
                            </w:r>
                          </w:p>
                          <w:p w14:paraId="5783B91A">
                            <w:pPr>
                              <w:jc w:val="center"/>
                            </w:pPr>
                            <w:r>
                              <w:rPr>
                                <w:rFonts w:hint="eastAsia"/>
                              </w:rPr>
                              <w:t>（正面）</w:t>
                            </w:r>
                          </w:p>
                        </w:txbxContent>
                      </wps:txbx>
                      <wps:bodyPr wrap="square" anchor="ctr" anchorCtr="0" upright="1"/>
                    </wps:wsp>
                  </a:graphicData>
                </a:graphic>
              </wp:anchor>
            </w:drawing>
          </mc:Choice>
          <mc:Fallback>
            <w:pict>
              <v:shape id="文本框 5" o:spid="_x0000_s1026" o:spt="202" type="#_x0000_t202" style="position:absolute;left:0pt;margin-left:-13.15pt;margin-top:155.65pt;height:143.8pt;width:231.6pt;z-index:251659264;v-text-anchor:middle;mso-width-relative:page;mso-height-relative:page;" fillcolor="#FFFFFF" filled="t" stroked="t" coordsize="21600,21600" o:gfxdata="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pnJhi2AAAAAsBAAAPAAAAAAAAAAEAIAAAACIAAABkcnMvZG93bnJldi54bWxQSwECFAAU&#10;AAAACACHTuJAgFxnSSoCAABtBAAADgAAAAAAAAABACAAAAAnAQAAZHJzL2Uyb0RvYy54bWxQSwUG&#10;AAAAAAYABgBZAQAAwwUAAAAA&#10;">
                <v:fill on="t" focussize="0,0"/>
                <v:stroke color="#000000" joinstyle="miter" dashstyle="dash"/>
                <v:imagedata o:title=""/>
                <o:lock v:ext="edit" aspectratio="f"/>
                <v:textbox>
                  <w:txbxContent>
                    <w:p w14:paraId="06C311C7">
                      <w:pPr>
                        <w:jc w:val="center"/>
                      </w:pPr>
                      <w:r>
                        <w:rPr>
                          <w:rFonts w:hint="eastAsia"/>
                        </w:rPr>
                        <w:t>授权代表身份证明材料复印件</w:t>
                      </w:r>
                    </w:p>
                    <w:p w14:paraId="5783B91A">
                      <w:pPr>
                        <w:jc w:val="center"/>
                      </w:pPr>
                      <w:r>
                        <w:rPr>
                          <w:rFonts w:hint="eastAsia"/>
                        </w:rPr>
                        <w:t>（正面）</w:t>
                      </w:r>
                    </w:p>
                  </w:txbxContent>
                </v:textbox>
              </v:shape>
            </w:pict>
          </mc:Fallback>
        </mc:AlternateContent>
      </w:r>
      <w:r>
        <w:rPr>
          <w:rFonts w:hint="eastAsia" w:ascii="仿宋_GB2312" w:hAnsi="仿宋_GB2312" w:eastAsia="仿宋_GB2312" w:cs="仿宋_GB2312"/>
          <w:sz w:val="24"/>
        </w:rPr>
        <w:t>注：</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1、供应商为法人单位时提供“法定代表人授权书”，供应商为其他组织时提供“单位负责人授权书”，供应商为自然人时提供“自然人身份证明材料”。</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2、应附授权代表身份证明材料复印件。</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3、身份证明材料包括居民身份证或户口本或军官证或护照等。</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4、身份证明材料应同时提供其在有效期的材料，如居民身份证正、反面复印件。</w:t>
      </w:r>
    </w:p>
    <w:p w14:paraId="4271EC53">
      <w:pPr>
        <w:rPr>
          <w:rFonts w:ascii="仿宋_GB2312" w:hAnsi="仿宋_GB2312" w:eastAsia="仿宋_GB2312" w:cs="仿宋_GB2312"/>
          <w:sz w:val="24"/>
        </w:rPr>
      </w:pPr>
      <w:r>
        <w:rPr>
          <w:rFonts w:hint="eastAsia" w:ascii="仿宋_GB2312" w:hAnsi="仿宋_GB2312" w:eastAsia="仿宋_GB2312" w:cs="仿宋_GB2312"/>
          <w:sz w:val="24"/>
        </w:rPr>
        <w:br w:type="page"/>
      </w:r>
    </w:p>
    <w:p w14:paraId="31BE106E">
      <w:pPr>
        <w:pStyle w:val="17"/>
        <w:spacing w:after="0" w:line="400" w:lineRule="exact"/>
        <w:ind w:firstLine="0" w:firstLineChars="0"/>
        <w:rPr>
          <w:rFonts w:ascii="黑体" w:hAnsi="黑体" w:eastAsia="黑体" w:cs="黑体"/>
          <w:sz w:val="32"/>
          <w:szCs w:val="32"/>
        </w:rPr>
      </w:pPr>
      <w:r>
        <w:rPr>
          <w:rFonts w:hint="eastAsia" w:ascii="黑体" w:hAnsi="黑体" w:eastAsia="黑体" w:cs="黑体"/>
          <w:sz w:val="32"/>
          <w:szCs w:val="32"/>
        </w:rPr>
        <w:t>附件3</w:t>
      </w:r>
    </w:p>
    <w:p w14:paraId="198DA200">
      <w:pPr>
        <w:autoSpaceDE w:val="0"/>
        <w:autoSpaceDN w:val="0"/>
        <w:adjustRightInd w:val="0"/>
        <w:snapToGrid w:val="0"/>
        <w:spacing w:line="360" w:lineRule="atLeast"/>
        <w:jc w:val="center"/>
        <w:rPr>
          <w:rFonts w:ascii="方正小标宋简体" w:hAnsi="方正小标宋简体" w:eastAsia="方正小标宋简体" w:cs="方正小标宋简体"/>
          <w:bCs/>
          <w:spacing w:val="6"/>
          <w:sz w:val="32"/>
          <w:szCs w:val="32"/>
        </w:rPr>
      </w:pPr>
      <w:r>
        <w:rPr>
          <w:rFonts w:hint="eastAsia" w:ascii="方正小标宋简体" w:hAnsi="方正小标宋简体" w:eastAsia="方正小标宋简体" w:cs="方正小标宋简体"/>
          <w:bCs/>
          <w:spacing w:val="6"/>
          <w:sz w:val="32"/>
          <w:szCs w:val="32"/>
        </w:rPr>
        <w:t>与中国工程物理研究院职工关联关系企业书面声明</w:t>
      </w:r>
    </w:p>
    <w:p w14:paraId="5DAB9D45">
      <w:pPr>
        <w:pStyle w:val="6"/>
      </w:pPr>
    </w:p>
    <w:p w14:paraId="57EF3573">
      <w:pPr>
        <w:autoSpaceDE w:val="0"/>
        <w:autoSpaceDN w:val="0"/>
        <w:adjustRightInd w:val="0"/>
        <w:snapToGrid w:val="0"/>
        <w:spacing w:line="400" w:lineRule="atLeast"/>
        <w:rPr>
          <w:rFonts w:ascii="仿宋_GB2312" w:eastAsia="仿宋_GB2312"/>
          <w:sz w:val="30"/>
          <w:szCs w:val="30"/>
          <w:u w:val="single"/>
          <w:lang w:val="zh-CN"/>
        </w:rPr>
      </w:pPr>
      <w:r>
        <w:rPr>
          <w:rFonts w:hint="eastAsia" w:ascii="仿宋_GB2312" w:eastAsia="仿宋_GB2312"/>
          <w:sz w:val="30"/>
          <w:szCs w:val="30"/>
          <w:u w:val="single"/>
          <w:lang w:val="zh-CN"/>
        </w:rPr>
        <w:t>中国工程物理研究院公共事务管理部服务保障中心：</w:t>
      </w:r>
    </w:p>
    <w:p w14:paraId="1523E8CD">
      <w:pPr>
        <w:autoSpaceDE w:val="0"/>
        <w:autoSpaceDN w:val="0"/>
        <w:adjustRightInd w:val="0"/>
        <w:snapToGrid w:val="0"/>
        <w:spacing w:line="400" w:lineRule="atLeast"/>
        <w:ind w:firstLine="600" w:firstLineChars="200"/>
        <w:rPr>
          <w:rFonts w:ascii="仿宋_GB2312" w:hAnsi="仿宋_GB2312" w:eastAsia="仿宋_GB2312" w:cs="仿宋_GB2312"/>
          <w:sz w:val="30"/>
          <w:szCs w:val="30"/>
          <w:lang w:val="zh-CN"/>
        </w:rPr>
      </w:pPr>
      <w:r>
        <w:rPr>
          <w:rFonts w:hint="eastAsia" w:ascii="仿宋_GB2312" w:hAnsi="仿宋_GB2312" w:eastAsia="仿宋_GB2312" w:cs="仿宋_GB2312"/>
          <w:sz w:val="30"/>
          <w:szCs w:val="30"/>
          <w:lang w:val="zh-CN"/>
        </w:rPr>
        <w:t>我公司</w:t>
      </w:r>
      <w:r>
        <w:rPr>
          <w:rFonts w:hint="eastAsia" w:ascii="仿宋_GB2312" w:eastAsia="仿宋_GB2312"/>
          <w:sz w:val="30"/>
          <w:szCs w:val="30"/>
          <w:lang w:val="zh-CN"/>
        </w:rPr>
        <w:t>参加项目的</w:t>
      </w:r>
      <w:r>
        <w:rPr>
          <w:rFonts w:hint="eastAsia" w:ascii="仿宋_GB2312" w:eastAsia="仿宋_GB2312"/>
          <w:sz w:val="30"/>
          <w:szCs w:val="30"/>
        </w:rPr>
        <w:t>采购活动，</w:t>
      </w:r>
      <w:r>
        <w:rPr>
          <w:rFonts w:hint="eastAsia" w:ascii="仿宋_GB2312" w:hAnsi="仿宋_GB2312" w:eastAsia="仿宋_GB2312" w:cs="仿宋_GB2312"/>
          <w:sz w:val="30"/>
          <w:szCs w:val="30"/>
          <w:lang w:val="zh-CN"/>
        </w:rPr>
        <w:t>根据采购文件要求，声明如下：</w:t>
      </w:r>
    </w:p>
    <w:p w14:paraId="4348F67E">
      <w:pPr>
        <w:autoSpaceDE w:val="0"/>
        <w:autoSpaceDN w:val="0"/>
        <w:adjustRightInd w:val="0"/>
        <w:snapToGrid w:val="0"/>
        <w:spacing w:line="400" w:lineRule="atLeas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我公司的股东或实际控制人、重要任职人员中有中国工程物理研究院职工及其家庭成员、主要社会关系人，具体明细均已在下表中填写完整。</w:t>
      </w:r>
    </w:p>
    <w:p w14:paraId="185C3222">
      <w:pPr>
        <w:autoSpaceDE w:val="0"/>
        <w:autoSpaceDN w:val="0"/>
        <w:adjustRightInd w:val="0"/>
        <w:snapToGrid w:val="0"/>
        <w:spacing w:afterLines="50" w:line="400" w:lineRule="atLeas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zh-CN"/>
        </w:rPr>
        <w:t>我公司承诺，若成为成交供应商，将在采购合同签订时，按照采购文件附表A的要求，提交《</w:t>
      </w:r>
      <w:r>
        <w:rPr>
          <w:rFonts w:hint="eastAsia" w:ascii="仿宋_GB2312" w:hAnsi="仿宋_GB2312" w:eastAsia="仿宋_GB2312" w:cs="仿宋_GB2312"/>
          <w:bCs/>
          <w:sz w:val="30"/>
          <w:szCs w:val="30"/>
        </w:rPr>
        <w:t>职工关联关系企业报备表</w:t>
      </w:r>
      <w:r>
        <w:rPr>
          <w:rFonts w:hint="eastAsia" w:ascii="仿宋_GB2312" w:hAnsi="仿宋_GB2312" w:eastAsia="仿宋_GB2312" w:cs="仿宋_GB2312"/>
          <w:sz w:val="30"/>
          <w:szCs w:val="30"/>
          <w:lang w:val="zh-CN"/>
        </w:rPr>
        <w:t>》。</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91"/>
        <w:gridCol w:w="1152"/>
        <w:gridCol w:w="1527"/>
        <w:gridCol w:w="1152"/>
        <w:gridCol w:w="1152"/>
        <w:gridCol w:w="1152"/>
        <w:gridCol w:w="2652"/>
      </w:tblGrid>
      <w:tr w14:paraId="3E48B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9" w:hRule="atLeast"/>
          <w:jc w:val="center"/>
        </w:trPr>
        <w:tc>
          <w:tcPr>
            <w:tcW w:w="289" w:type="pct"/>
            <w:noWrap/>
            <w:vAlign w:val="center"/>
          </w:tcPr>
          <w:p w14:paraId="72736DF1">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745" w:type="pct"/>
            <w:noWrap/>
            <w:vAlign w:val="center"/>
          </w:tcPr>
          <w:p w14:paraId="5E51A350">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我方</w:t>
            </w:r>
          </w:p>
          <w:p w14:paraId="7CAFB9CB">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关联人姓名</w:t>
            </w:r>
          </w:p>
        </w:tc>
        <w:tc>
          <w:tcPr>
            <w:tcW w:w="537" w:type="pct"/>
            <w:noWrap/>
            <w:vAlign w:val="center"/>
          </w:tcPr>
          <w:p w14:paraId="0A22EFE8">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我方关联人职务</w:t>
            </w:r>
          </w:p>
        </w:tc>
        <w:tc>
          <w:tcPr>
            <w:tcW w:w="599" w:type="pct"/>
            <w:noWrap/>
            <w:vAlign w:val="center"/>
          </w:tcPr>
          <w:p w14:paraId="66DD8C5D">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院内关联人</w:t>
            </w:r>
          </w:p>
          <w:p w14:paraId="506A8222">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701" w:type="pct"/>
            <w:noWrap/>
            <w:vAlign w:val="center"/>
          </w:tcPr>
          <w:p w14:paraId="27217653">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院内关联人</w:t>
            </w:r>
          </w:p>
          <w:p w14:paraId="3438F623">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职务</w:t>
            </w:r>
          </w:p>
        </w:tc>
        <w:tc>
          <w:tcPr>
            <w:tcW w:w="1005" w:type="pct"/>
            <w:noWrap/>
            <w:vAlign w:val="center"/>
          </w:tcPr>
          <w:p w14:paraId="0EA12CCB">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院内关联人</w:t>
            </w:r>
          </w:p>
          <w:p w14:paraId="79E196A0">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单位</w:t>
            </w:r>
          </w:p>
        </w:tc>
        <w:tc>
          <w:tcPr>
            <w:tcW w:w="1121" w:type="pct"/>
            <w:noWrap/>
            <w:vAlign w:val="center"/>
          </w:tcPr>
          <w:p w14:paraId="19C5DC10">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我方关联人与院内关联人关系</w:t>
            </w:r>
          </w:p>
        </w:tc>
      </w:tr>
      <w:tr w14:paraId="69379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289" w:type="pct"/>
            <w:noWrap/>
            <w:vAlign w:val="center"/>
          </w:tcPr>
          <w:p w14:paraId="3020632D">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745" w:type="pct"/>
            <w:noWrap/>
            <w:vAlign w:val="center"/>
          </w:tcPr>
          <w:p w14:paraId="59BAA909">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537" w:type="pct"/>
            <w:noWrap/>
            <w:vAlign w:val="center"/>
          </w:tcPr>
          <w:p w14:paraId="487931DA">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599" w:type="pct"/>
            <w:noWrap/>
            <w:vAlign w:val="center"/>
          </w:tcPr>
          <w:p w14:paraId="6FF10888">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701" w:type="pct"/>
            <w:noWrap/>
            <w:vAlign w:val="center"/>
          </w:tcPr>
          <w:p w14:paraId="71332187">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1005" w:type="pct"/>
            <w:noWrap/>
            <w:vAlign w:val="center"/>
          </w:tcPr>
          <w:p w14:paraId="655A27DB">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1121" w:type="pct"/>
            <w:noWrap/>
            <w:vAlign w:val="center"/>
          </w:tcPr>
          <w:p w14:paraId="7C564659">
            <w:pPr>
              <w:autoSpaceDE w:val="0"/>
              <w:autoSpaceDN w:val="0"/>
              <w:adjustRightInd w:val="0"/>
              <w:snapToGrid w:val="0"/>
              <w:spacing w:line="360" w:lineRule="auto"/>
              <w:jc w:val="center"/>
              <w:rPr>
                <w:rFonts w:ascii="仿宋_GB2312" w:hAnsi="仿宋_GB2312" w:eastAsia="仿宋_GB2312" w:cs="仿宋_GB2312"/>
                <w:sz w:val="30"/>
                <w:szCs w:val="30"/>
              </w:rPr>
            </w:pPr>
          </w:p>
        </w:tc>
      </w:tr>
      <w:tr w14:paraId="4BD55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jc w:val="center"/>
        </w:trPr>
        <w:tc>
          <w:tcPr>
            <w:tcW w:w="289" w:type="pct"/>
            <w:noWrap/>
            <w:vAlign w:val="center"/>
          </w:tcPr>
          <w:p w14:paraId="48EE0122">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745" w:type="pct"/>
            <w:noWrap/>
            <w:vAlign w:val="center"/>
          </w:tcPr>
          <w:p w14:paraId="73D8B28A">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537" w:type="pct"/>
            <w:noWrap/>
            <w:vAlign w:val="center"/>
          </w:tcPr>
          <w:p w14:paraId="618DC3ED">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599" w:type="pct"/>
            <w:noWrap/>
            <w:vAlign w:val="center"/>
          </w:tcPr>
          <w:p w14:paraId="5853BAF8">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701" w:type="pct"/>
            <w:noWrap/>
            <w:vAlign w:val="center"/>
          </w:tcPr>
          <w:p w14:paraId="3EEF9C55">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1005" w:type="pct"/>
            <w:noWrap/>
            <w:vAlign w:val="center"/>
          </w:tcPr>
          <w:p w14:paraId="283385B5">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1121" w:type="pct"/>
            <w:noWrap/>
            <w:vAlign w:val="center"/>
          </w:tcPr>
          <w:p w14:paraId="5EF9F8CB">
            <w:pPr>
              <w:autoSpaceDE w:val="0"/>
              <w:autoSpaceDN w:val="0"/>
              <w:adjustRightInd w:val="0"/>
              <w:snapToGrid w:val="0"/>
              <w:spacing w:line="360" w:lineRule="auto"/>
              <w:jc w:val="center"/>
              <w:rPr>
                <w:rFonts w:ascii="仿宋_GB2312" w:hAnsi="仿宋_GB2312" w:eastAsia="仿宋_GB2312" w:cs="仿宋_GB2312"/>
                <w:sz w:val="30"/>
                <w:szCs w:val="30"/>
              </w:rPr>
            </w:pPr>
          </w:p>
        </w:tc>
      </w:tr>
    </w:tbl>
    <w:p w14:paraId="4BEFD715">
      <w:pPr>
        <w:autoSpaceDE w:val="0"/>
        <w:autoSpaceDN w:val="0"/>
        <w:adjustRightInd w:val="0"/>
        <w:snapToGrid w:val="0"/>
        <w:spacing w:line="180" w:lineRule="atLeast"/>
        <w:rPr>
          <w:rFonts w:ascii="仿宋_GB2312" w:hAnsi="仿宋_GB2312" w:eastAsia="仿宋_GB2312" w:cs="仿宋_GB2312"/>
          <w:sz w:val="30"/>
          <w:szCs w:val="30"/>
        </w:rPr>
      </w:pPr>
    </w:p>
    <w:p w14:paraId="602BC6D0">
      <w:pPr>
        <w:autoSpaceDE w:val="0"/>
        <w:autoSpaceDN w:val="0"/>
        <w:adjustRightInd w:val="0"/>
        <w:snapToGrid w:val="0"/>
        <w:spacing w:line="180" w:lineRule="atLeast"/>
        <w:rPr>
          <w:rFonts w:ascii="仿宋_GB2312" w:hAnsi="仿宋_GB2312" w:eastAsia="仿宋_GB2312" w:cs="仿宋_GB2312"/>
          <w:sz w:val="30"/>
          <w:szCs w:val="30"/>
        </w:rPr>
      </w:pPr>
      <w:r>
        <w:rPr>
          <w:rFonts w:hint="eastAsia" w:ascii="仿宋_GB2312" w:hAnsi="仿宋_GB2312" w:eastAsia="仿宋_GB2312" w:cs="仿宋_GB2312"/>
          <w:sz w:val="30"/>
          <w:szCs w:val="30"/>
        </w:rPr>
        <w:t>注：其中家庭成员包括配偶、父母、子女，主要社会关系指与本人关系密切的亲友，包括岳父母、公婆、兄弟姐妹、叔、伯、姑、舅、姨等。</w:t>
      </w:r>
    </w:p>
    <w:p w14:paraId="5FF2F633">
      <w:pPr>
        <w:spacing w:line="440" w:lineRule="atLeast"/>
        <w:ind w:firstLine="600" w:firstLineChars="200"/>
        <w:rPr>
          <w:rFonts w:ascii="仿宋_GB2312" w:hAnsi="仿宋_GB2312" w:eastAsia="仿宋_GB2312" w:cs="仿宋_GB2312"/>
          <w:sz w:val="30"/>
          <w:szCs w:val="30"/>
        </w:rPr>
      </w:pPr>
    </w:p>
    <w:p w14:paraId="047AAB85">
      <w:pPr>
        <w:pStyle w:val="6"/>
      </w:pPr>
    </w:p>
    <w:p w14:paraId="036FB39D">
      <w:pPr>
        <w:autoSpaceDE w:val="0"/>
        <w:autoSpaceDN w:val="0"/>
        <w:adjustRightInd w:val="0"/>
        <w:snapToGrid w:val="0"/>
        <w:spacing w:line="40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供应商名称：XXXX（盖单位公章）</w:t>
      </w:r>
    </w:p>
    <w:p w14:paraId="65B62E93">
      <w:pPr>
        <w:autoSpaceDE w:val="0"/>
        <w:autoSpaceDN w:val="0"/>
        <w:adjustRightInd w:val="0"/>
        <w:snapToGrid w:val="0"/>
        <w:spacing w:line="40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法定代表人或授权代表（签字或盖章）：XXXX</w:t>
      </w:r>
    </w:p>
    <w:p w14:paraId="115B7C44">
      <w:pPr>
        <w:spacing w:line="360" w:lineRule="auto"/>
        <w:ind w:firstLine="600" w:firstLineChars="200"/>
        <w:jc w:val="left"/>
        <w:rPr>
          <w:rFonts w:ascii="宋体" w:hAnsi="宋体" w:cs="Arial"/>
          <w:sz w:val="24"/>
        </w:rPr>
        <w:sectPr>
          <w:headerReference r:id="rId3" w:type="default"/>
          <w:footerReference r:id="rId4" w:type="default"/>
          <w:pgSz w:w="11906" w:h="16838"/>
          <w:pgMar w:top="1440" w:right="1400" w:bottom="1440" w:left="1344" w:header="851" w:footer="992" w:gutter="0"/>
          <w:pgNumType w:fmt="numberInDash"/>
          <w:cols w:space="720" w:num="1"/>
          <w:docGrid w:type="lines" w:linePitch="312" w:charSpace="0"/>
        </w:sectPr>
      </w:pPr>
      <w:r>
        <w:rPr>
          <w:rFonts w:hint="eastAsia" w:ascii="仿宋_GB2312" w:hAnsi="仿宋_GB2312" w:eastAsia="仿宋_GB2312" w:cs="仿宋_GB2312"/>
          <w:sz w:val="30"/>
          <w:szCs w:val="30"/>
        </w:rPr>
        <w:t>日期: XX</w:t>
      </w:r>
      <w:r>
        <w:rPr>
          <w:rFonts w:ascii="仿宋_GB2312" w:hAnsi="仿宋_GB2312" w:eastAsia="仿宋_GB2312" w:cs="仿宋_GB2312"/>
          <w:sz w:val="30"/>
          <w:szCs w:val="30"/>
        </w:rPr>
        <w:t>XX</w:t>
      </w:r>
    </w:p>
    <w:p w14:paraId="390570A4">
      <w:pPr>
        <w:spacing w:line="240" w:lineRule="atLeast"/>
        <w:jc w:val="left"/>
        <w:rPr>
          <w:rFonts w:ascii="宋体" w:hAnsi="宋体" w:cs="Arial"/>
          <w:sz w:val="28"/>
          <w:szCs w:val="28"/>
        </w:rPr>
      </w:pPr>
      <w:r>
        <w:rPr>
          <w:rFonts w:hint="eastAsia" w:ascii="宋体" w:hAnsi="宋体"/>
          <w:b/>
          <w:sz w:val="28"/>
          <w:szCs w:val="28"/>
        </w:rPr>
        <w:t>附表A</w:t>
      </w:r>
    </w:p>
    <w:p w14:paraId="0DF70699">
      <w:pPr>
        <w:snapToGrid w:val="0"/>
        <w:spacing w:line="360" w:lineRule="auto"/>
        <w:jc w:val="center"/>
        <w:rPr>
          <w:rFonts w:ascii="宋体" w:hAnsi="宋体" w:cs="Arial"/>
          <w:b/>
          <w:bCs/>
          <w:sz w:val="30"/>
          <w:szCs w:val="30"/>
        </w:rPr>
      </w:pPr>
      <w:r>
        <w:rPr>
          <w:rFonts w:hint="eastAsia" w:ascii="宋体" w:hAnsi="宋体" w:cs="Arial"/>
          <w:b/>
          <w:bCs/>
          <w:sz w:val="30"/>
          <w:szCs w:val="30"/>
        </w:rPr>
        <w:t>职工关联关系企业报备表</w:t>
      </w:r>
    </w:p>
    <w:p w14:paraId="7C482A3A">
      <w:pPr>
        <w:autoSpaceDE w:val="0"/>
        <w:autoSpaceDN w:val="0"/>
        <w:adjustRightInd w:val="0"/>
        <w:snapToGrid w:val="0"/>
        <w:spacing w:line="360" w:lineRule="auto"/>
        <w:jc w:val="left"/>
        <w:rPr>
          <w:rFonts w:ascii="宋体" w:hAnsi="宋体" w:cs="Arial"/>
          <w:sz w:val="24"/>
          <w:lang w:val="zh-CN"/>
        </w:rPr>
      </w:pPr>
      <w:r>
        <w:rPr>
          <w:rFonts w:hint="eastAsia" w:ascii="宋体" w:hAnsi="宋体" w:cs="Arial"/>
          <w:sz w:val="24"/>
          <w:lang w:val="zh-CN"/>
        </w:rPr>
        <w:t>填报企业（盖章）                     填表时间：        年   月   日</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2"/>
        <w:gridCol w:w="1422"/>
        <w:gridCol w:w="1422"/>
        <w:gridCol w:w="1422"/>
      </w:tblGrid>
      <w:tr w14:paraId="0034A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1604" w:type="dxa"/>
            <w:noWrap/>
            <w:vAlign w:val="center"/>
          </w:tcPr>
          <w:p w14:paraId="036EADC3">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企业名称</w:t>
            </w:r>
          </w:p>
        </w:tc>
        <w:tc>
          <w:tcPr>
            <w:tcW w:w="1604" w:type="dxa"/>
            <w:noWrap/>
            <w:vAlign w:val="center"/>
          </w:tcPr>
          <w:p w14:paraId="62DD71CF">
            <w:pPr>
              <w:autoSpaceDE w:val="0"/>
              <w:autoSpaceDN w:val="0"/>
              <w:adjustRightInd w:val="0"/>
              <w:snapToGrid w:val="0"/>
              <w:jc w:val="center"/>
              <w:rPr>
                <w:rFonts w:ascii="宋体" w:hAnsi="宋体" w:cs="Arial"/>
                <w:sz w:val="24"/>
                <w:lang w:val="zh-CN"/>
              </w:rPr>
            </w:pPr>
          </w:p>
        </w:tc>
        <w:tc>
          <w:tcPr>
            <w:tcW w:w="1605" w:type="dxa"/>
            <w:noWrap/>
            <w:vAlign w:val="center"/>
          </w:tcPr>
          <w:p w14:paraId="023D8FA6">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法定代表人</w:t>
            </w:r>
          </w:p>
        </w:tc>
        <w:tc>
          <w:tcPr>
            <w:tcW w:w="1605" w:type="dxa"/>
            <w:noWrap/>
            <w:vAlign w:val="center"/>
          </w:tcPr>
          <w:p w14:paraId="1F2D9628">
            <w:pPr>
              <w:autoSpaceDE w:val="0"/>
              <w:autoSpaceDN w:val="0"/>
              <w:adjustRightInd w:val="0"/>
              <w:snapToGrid w:val="0"/>
              <w:jc w:val="center"/>
              <w:rPr>
                <w:rFonts w:ascii="宋体" w:hAnsi="宋体" w:cs="Arial"/>
                <w:sz w:val="24"/>
                <w:lang w:val="zh-CN"/>
              </w:rPr>
            </w:pPr>
          </w:p>
        </w:tc>
        <w:tc>
          <w:tcPr>
            <w:tcW w:w="1605" w:type="dxa"/>
            <w:noWrap/>
            <w:vAlign w:val="center"/>
          </w:tcPr>
          <w:p w14:paraId="0C71B5F4">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联系方式</w:t>
            </w:r>
          </w:p>
        </w:tc>
        <w:tc>
          <w:tcPr>
            <w:tcW w:w="1605" w:type="dxa"/>
            <w:noWrap/>
            <w:vAlign w:val="center"/>
          </w:tcPr>
          <w:p w14:paraId="00BDBCEA">
            <w:pPr>
              <w:autoSpaceDE w:val="0"/>
              <w:autoSpaceDN w:val="0"/>
              <w:adjustRightInd w:val="0"/>
              <w:snapToGrid w:val="0"/>
              <w:jc w:val="center"/>
              <w:rPr>
                <w:rFonts w:ascii="宋体" w:hAnsi="宋体" w:cs="Arial"/>
                <w:sz w:val="24"/>
                <w:lang w:val="zh-CN"/>
              </w:rPr>
            </w:pPr>
          </w:p>
        </w:tc>
      </w:tr>
      <w:tr w14:paraId="26BDB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4813" w:type="dxa"/>
            <w:gridSpan w:val="3"/>
            <w:noWrap/>
            <w:vAlign w:val="center"/>
          </w:tcPr>
          <w:p w14:paraId="39A7F657">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发生业务关系或经济往来</w:t>
            </w:r>
          </w:p>
          <w:p w14:paraId="083CF593">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等情形的院内单位名称</w:t>
            </w:r>
          </w:p>
        </w:tc>
        <w:tc>
          <w:tcPr>
            <w:tcW w:w="4815" w:type="dxa"/>
            <w:gridSpan w:val="3"/>
            <w:noWrap/>
            <w:vAlign w:val="center"/>
          </w:tcPr>
          <w:p w14:paraId="7ACE7262">
            <w:pPr>
              <w:autoSpaceDE w:val="0"/>
              <w:autoSpaceDN w:val="0"/>
              <w:adjustRightInd w:val="0"/>
              <w:snapToGrid w:val="0"/>
              <w:jc w:val="center"/>
              <w:rPr>
                <w:rFonts w:ascii="宋体" w:hAnsi="宋体" w:cs="Arial"/>
                <w:sz w:val="24"/>
                <w:lang w:val="zh-CN"/>
              </w:rPr>
            </w:pPr>
          </w:p>
        </w:tc>
      </w:tr>
      <w:tr w14:paraId="5BBC1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1604" w:type="dxa"/>
            <w:noWrap/>
            <w:vAlign w:val="center"/>
          </w:tcPr>
          <w:p w14:paraId="578C330A">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企业内关联人姓名</w:t>
            </w:r>
          </w:p>
        </w:tc>
        <w:tc>
          <w:tcPr>
            <w:tcW w:w="1604" w:type="dxa"/>
            <w:noWrap/>
            <w:vAlign w:val="center"/>
          </w:tcPr>
          <w:p w14:paraId="5306E1CD">
            <w:pPr>
              <w:autoSpaceDE w:val="0"/>
              <w:autoSpaceDN w:val="0"/>
              <w:adjustRightInd w:val="0"/>
              <w:snapToGrid w:val="0"/>
              <w:jc w:val="center"/>
              <w:rPr>
                <w:rFonts w:ascii="宋体" w:hAnsi="宋体" w:cs="Arial"/>
                <w:sz w:val="24"/>
                <w:lang w:val="zh-CN"/>
              </w:rPr>
            </w:pPr>
          </w:p>
        </w:tc>
        <w:tc>
          <w:tcPr>
            <w:tcW w:w="1605" w:type="dxa"/>
            <w:noWrap/>
            <w:vAlign w:val="center"/>
          </w:tcPr>
          <w:p w14:paraId="71C74175">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企业内关联人持股或投资情况</w:t>
            </w:r>
          </w:p>
        </w:tc>
        <w:tc>
          <w:tcPr>
            <w:tcW w:w="4815" w:type="dxa"/>
            <w:gridSpan w:val="3"/>
            <w:noWrap/>
            <w:vAlign w:val="center"/>
          </w:tcPr>
          <w:p w14:paraId="0C2917A3">
            <w:pPr>
              <w:autoSpaceDE w:val="0"/>
              <w:autoSpaceDN w:val="0"/>
              <w:adjustRightInd w:val="0"/>
              <w:snapToGrid w:val="0"/>
              <w:jc w:val="center"/>
              <w:rPr>
                <w:rFonts w:ascii="宋体" w:hAnsi="宋体" w:cs="Arial"/>
                <w:sz w:val="24"/>
                <w:lang w:val="zh-CN"/>
              </w:rPr>
            </w:pPr>
          </w:p>
        </w:tc>
      </w:tr>
      <w:tr w14:paraId="7FCDF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1604" w:type="dxa"/>
            <w:noWrap/>
            <w:vAlign w:val="center"/>
          </w:tcPr>
          <w:p w14:paraId="06672D11">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院内关联</w:t>
            </w:r>
          </w:p>
          <w:p w14:paraId="35AC02CC">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职工姓名</w:t>
            </w:r>
          </w:p>
        </w:tc>
        <w:tc>
          <w:tcPr>
            <w:tcW w:w="1604" w:type="dxa"/>
            <w:noWrap/>
            <w:vAlign w:val="center"/>
          </w:tcPr>
          <w:p w14:paraId="7DE98805">
            <w:pPr>
              <w:autoSpaceDE w:val="0"/>
              <w:autoSpaceDN w:val="0"/>
              <w:adjustRightInd w:val="0"/>
              <w:snapToGrid w:val="0"/>
              <w:jc w:val="center"/>
              <w:rPr>
                <w:rFonts w:ascii="宋体" w:hAnsi="宋体" w:cs="Arial"/>
                <w:sz w:val="24"/>
                <w:lang w:val="zh-CN"/>
              </w:rPr>
            </w:pPr>
          </w:p>
        </w:tc>
        <w:tc>
          <w:tcPr>
            <w:tcW w:w="1605" w:type="dxa"/>
            <w:noWrap/>
            <w:vAlign w:val="center"/>
          </w:tcPr>
          <w:p w14:paraId="1209E186">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院内关联职工姓名身份证号码</w:t>
            </w:r>
          </w:p>
        </w:tc>
        <w:tc>
          <w:tcPr>
            <w:tcW w:w="1605" w:type="dxa"/>
            <w:noWrap/>
            <w:vAlign w:val="center"/>
          </w:tcPr>
          <w:p w14:paraId="0B30FC28">
            <w:pPr>
              <w:autoSpaceDE w:val="0"/>
              <w:autoSpaceDN w:val="0"/>
              <w:adjustRightInd w:val="0"/>
              <w:snapToGrid w:val="0"/>
              <w:jc w:val="center"/>
              <w:rPr>
                <w:rFonts w:ascii="宋体" w:hAnsi="宋体" w:cs="Arial"/>
                <w:sz w:val="24"/>
                <w:lang w:val="zh-CN"/>
              </w:rPr>
            </w:pPr>
          </w:p>
        </w:tc>
        <w:tc>
          <w:tcPr>
            <w:tcW w:w="1605" w:type="dxa"/>
            <w:noWrap/>
            <w:vAlign w:val="center"/>
          </w:tcPr>
          <w:p w14:paraId="55AE3B7A">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院内关联职工姓名所在单位及职务</w:t>
            </w:r>
          </w:p>
        </w:tc>
        <w:tc>
          <w:tcPr>
            <w:tcW w:w="1605" w:type="dxa"/>
            <w:noWrap/>
            <w:vAlign w:val="center"/>
          </w:tcPr>
          <w:p w14:paraId="15490F94">
            <w:pPr>
              <w:autoSpaceDE w:val="0"/>
              <w:autoSpaceDN w:val="0"/>
              <w:adjustRightInd w:val="0"/>
              <w:snapToGrid w:val="0"/>
              <w:jc w:val="center"/>
              <w:rPr>
                <w:rFonts w:ascii="宋体" w:hAnsi="宋体" w:cs="Arial"/>
                <w:sz w:val="24"/>
                <w:lang w:val="zh-CN"/>
              </w:rPr>
            </w:pPr>
          </w:p>
        </w:tc>
      </w:tr>
      <w:tr w14:paraId="6BAD3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1604" w:type="dxa"/>
            <w:noWrap/>
            <w:vAlign w:val="center"/>
          </w:tcPr>
          <w:p w14:paraId="67D22445">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关联关系情况说明</w:t>
            </w:r>
          </w:p>
        </w:tc>
        <w:tc>
          <w:tcPr>
            <w:tcW w:w="1604" w:type="dxa"/>
            <w:noWrap/>
            <w:vAlign w:val="center"/>
          </w:tcPr>
          <w:p w14:paraId="0074E062">
            <w:pPr>
              <w:autoSpaceDE w:val="0"/>
              <w:autoSpaceDN w:val="0"/>
              <w:adjustRightInd w:val="0"/>
              <w:snapToGrid w:val="0"/>
              <w:jc w:val="center"/>
              <w:rPr>
                <w:rFonts w:ascii="宋体" w:hAnsi="宋体" w:cs="Arial"/>
                <w:sz w:val="24"/>
                <w:lang w:val="zh-CN"/>
              </w:rPr>
            </w:pPr>
          </w:p>
        </w:tc>
        <w:tc>
          <w:tcPr>
            <w:tcW w:w="1605" w:type="dxa"/>
            <w:noWrap/>
            <w:vAlign w:val="center"/>
          </w:tcPr>
          <w:p w14:paraId="64B8C733">
            <w:pPr>
              <w:autoSpaceDE w:val="0"/>
              <w:autoSpaceDN w:val="0"/>
              <w:adjustRightInd w:val="0"/>
              <w:snapToGrid w:val="0"/>
              <w:jc w:val="center"/>
              <w:rPr>
                <w:rFonts w:ascii="宋体" w:hAnsi="宋体" w:cs="Arial"/>
                <w:sz w:val="24"/>
                <w:lang w:val="zh-CN"/>
              </w:rPr>
            </w:pPr>
          </w:p>
        </w:tc>
        <w:tc>
          <w:tcPr>
            <w:tcW w:w="1605" w:type="dxa"/>
            <w:noWrap/>
            <w:vAlign w:val="center"/>
          </w:tcPr>
          <w:p w14:paraId="279A3E05">
            <w:pPr>
              <w:autoSpaceDE w:val="0"/>
              <w:autoSpaceDN w:val="0"/>
              <w:adjustRightInd w:val="0"/>
              <w:snapToGrid w:val="0"/>
              <w:jc w:val="center"/>
              <w:rPr>
                <w:rFonts w:ascii="宋体" w:hAnsi="宋体" w:cs="Arial"/>
                <w:sz w:val="24"/>
                <w:lang w:val="zh-CN"/>
              </w:rPr>
            </w:pPr>
          </w:p>
        </w:tc>
        <w:tc>
          <w:tcPr>
            <w:tcW w:w="1605" w:type="dxa"/>
            <w:noWrap/>
            <w:vAlign w:val="center"/>
          </w:tcPr>
          <w:p w14:paraId="4B3C5ABC">
            <w:pPr>
              <w:autoSpaceDE w:val="0"/>
              <w:autoSpaceDN w:val="0"/>
              <w:adjustRightInd w:val="0"/>
              <w:snapToGrid w:val="0"/>
              <w:jc w:val="center"/>
              <w:rPr>
                <w:rFonts w:ascii="宋体" w:hAnsi="宋体" w:cs="Arial"/>
                <w:sz w:val="24"/>
                <w:lang w:val="zh-CN"/>
              </w:rPr>
            </w:pPr>
          </w:p>
        </w:tc>
        <w:tc>
          <w:tcPr>
            <w:tcW w:w="1605" w:type="dxa"/>
            <w:noWrap/>
            <w:vAlign w:val="center"/>
          </w:tcPr>
          <w:p w14:paraId="2211A1B7">
            <w:pPr>
              <w:autoSpaceDE w:val="0"/>
              <w:autoSpaceDN w:val="0"/>
              <w:adjustRightInd w:val="0"/>
              <w:snapToGrid w:val="0"/>
              <w:jc w:val="center"/>
              <w:rPr>
                <w:rFonts w:ascii="宋体" w:hAnsi="宋体" w:cs="Arial"/>
                <w:sz w:val="24"/>
                <w:lang w:val="zh-CN"/>
              </w:rPr>
            </w:pPr>
          </w:p>
        </w:tc>
      </w:tr>
      <w:tr w14:paraId="435C5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1604" w:type="dxa"/>
            <w:noWrap/>
            <w:vAlign w:val="center"/>
          </w:tcPr>
          <w:p w14:paraId="53828F48">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备注</w:t>
            </w:r>
          </w:p>
        </w:tc>
        <w:tc>
          <w:tcPr>
            <w:tcW w:w="1604" w:type="dxa"/>
            <w:noWrap/>
            <w:vAlign w:val="center"/>
          </w:tcPr>
          <w:p w14:paraId="598B1B92">
            <w:pPr>
              <w:autoSpaceDE w:val="0"/>
              <w:autoSpaceDN w:val="0"/>
              <w:adjustRightInd w:val="0"/>
              <w:snapToGrid w:val="0"/>
              <w:jc w:val="center"/>
              <w:rPr>
                <w:rFonts w:ascii="宋体" w:hAnsi="宋体" w:cs="Arial"/>
                <w:sz w:val="24"/>
                <w:lang w:val="zh-CN"/>
              </w:rPr>
            </w:pPr>
          </w:p>
        </w:tc>
        <w:tc>
          <w:tcPr>
            <w:tcW w:w="1605" w:type="dxa"/>
            <w:noWrap/>
            <w:vAlign w:val="center"/>
          </w:tcPr>
          <w:p w14:paraId="02BC28A1">
            <w:pPr>
              <w:autoSpaceDE w:val="0"/>
              <w:autoSpaceDN w:val="0"/>
              <w:adjustRightInd w:val="0"/>
              <w:snapToGrid w:val="0"/>
              <w:jc w:val="center"/>
              <w:rPr>
                <w:rFonts w:ascii="宋体" w:hAnsi="宋体" w:cs="Arial"/>
                <w:sz w:val="24"/>
                <w:lang w:val="zh-CN"/>
              </w:rPr>
            </w:pPr>
          </w:p>
        </w:tc>
        <w:tc>
          <w:tcPr>
            <w:tcW w:w="1605" w:type="dxa"/>
            <w:noWrap/>
            <w:vAlign w:val="center"/>
          </w:tcPr>
          <w:p w14:paraId="1786BF20">
            <w:pPr>
              <w:autoSpaceDE w:val="0"/>
              <w:autoSpaceDN w:val="0"/>
              <w:adjustRightInd w:val="0"/>
              <w:snapToGrid w:val="0"/>
              <w:jc w:val="center"/>
              <w:rPr>
                <w:rFonts w:ascii="宋体" w:hAnsi="宋体" w:cs="Arial"/>
                <w:sz w:val="24"/>
                <w:lang w:val="zh-CN"/>
              </w:rPr>
            </w:pPr>
          </w:p>
        </w:tc>
        <w:tc>
          <w:tcPr>
            <w:tcW w:w="1605" w:type="dxa"/>
            <w:noWrap/>
            <w:vAlign w:val="center"/>
          </w:tcPr>
          <w:p w14:paraId="583E6582">
            <w:pPr>
              <w:autoSpaceDE w:val="0"/>
              <w:autoSpaceDN w:val="0"/>
              <w:adjustRightInd w:val="0"/>
              <w:snapToGrid w:val="0"/>
              <w:jc w:val="center"/>
              <w:rPr>
                <w:rFonts w:ascii="宋体" w:hAnsi="宋体" w:cs="Arial"/>
                <w:sz w:val="24"/>
                <w:lang w:val="zh-CN"/>
              </w:rPr>
            </w:pPr>
          </w:p>
        </w:tc>
        <w:tc>
          <w:tcPr>
            <w:tcW w:w="1605" w:type="dxa"/>
            <w:noWrap/>
            <w:vAlign w:val="center"/>
          </w:tcPr>
          <w:p w14:paraId="37838CA9">
            <w:pPr>
              <w:autoSpaceDE w:val="0"/>
              <w:autoSpaceDN w:val="0"/>
              <w:adjustRightInd w:val="0"/>
              <w:snapToGrid w:val="0"/>
              <w:jc w:val="center"/>
              <w:rPr>
                <w:rFonts w:ascii="宋体" w:hAnsi="宋体" w:cs="Arial"/>
                <w:sz w:val="24"/>
                <w:lang w:val="zh-CN"/>
              </w:rPr>
            </w:pPr>
          </w:p>
        </w:tc>
      </w:tr>
    </w:tbl>
    <w:p w14:paraId="032A389E">
      <w:pPr>
        <w:autoSpaceDE w:val="0"/>
        <w:autoSpaceDN w:val="0"/>
        <w:adjustRightInd w:val="0"/>
        <w:snapToGrid w:val="0"/>
        <w:spacing w:line="240" w:lineRule="atLeast"/>
        <w:rPr>
          <w:rFonts w:hAnsi="宋体"/>
          <w:szCs w:val="21"/>
        </w:rPr>
      </w:pPr>
      <w:r>
        <w:rPr>
          <w:rFonts w:hint="eastAsia" w:ascii="宋体" w:hAnsi="宋体" w:cs="Arial"/>
          <w:szCs w:val="21"/>
        </w:rPr>
        <w:t>注：</w:t>
      </w:r>
      <w:r>
        <w:rPr>
          <w:rFonts w:hint="eastAsia" w:hAnsi="宋体"/>
          <w:szCs w:val="21"/>
        </w:rPr>
        <w:t>1.相关亲属包括：配偶、父母、子女，兄弟姐妹、祖父母、外祖父母、孙子女、外孙子女。</w:t>
      </w:r>
    </w:p>
    <w:p w14:paraId="744FC0B0">
      <w:pPr>
        <w:pStyle w:val="165"/>
        <w:spacing w:line="240" w:lineRule="atLeast"/>
        <w:ind w:firstLine="420" w:firstLineChars="200"/>
        <w:rPr>
          <w:rFonts w:hAnsi="宋体"/>
          <w:sz w:val="21"/>
          <w:szCs w:val="21"/>
        </w:rPr>
      </w:pPr>
      <w:r>
        <w:rPr>
          <w:rFonts w:hint="eastAsia" w:hAnsi="宋体"/>
          <w:sz w:val="21"/>
          <w:szCs w:val="21"/>
        </w:rPr>
        <w:t>2.如上述承诺内容不实，我方愿承担一切责任，接受管理部门作出的相关处罚。如获成交，同意采购人取消我方成交资格。</w:t>
      </w:r>
    </w:p>
    <w:p w14:paraId="0E0C2FEE">
      <w:pPr>
        <w:rPr>
          <w:rFonts w:ascii="宋体" w:hAnsi="宋体"/>
          <w:b/>
          <w:sz w:val="28"/>
          <w:szCs w:val="28"/>
        </w:rPr>
      </w:pPr>
      <w:r>
        <w:rPr>
          <w:rFonts w:hint="eastAsia" w:ascii="宋体" w:hAnsi="宋体"/>
          <w:b/>
          <w:sz w:val="28"/>
          <w:szCs w:val="28"/>
        </w:rPr>
        <w:br w:type="page"/>
      </w:r>
    </w:p>
    <w:p w14:paraId="6FD119C9">
      <w:pPr>
        <w:autoSpaceDE w:val="0"/>
        <w:autoSpaceDN w:val="0"/>
        <w:adjustRightInd w:val="0"/>
        <w:snapToGrid w:val="0"/>
        <w:spacing w:line="360" w:lineRule="auto"/>
        <w:rPr>
          <w:rFonts w:ascii="宋体" w:hAnsi="宋体"/>
          <w:b/>
          <w:sz w:val="28"/>
          <w:szCs w:val="28"/>
        </w:rPr>
      </w:pPr>
      <w:r>
        <w:rPr>
          <w:rFonts w:hint="eastAsia" w:ascii="宋体" w:hAnsi="宋体"/>
          <w:b/>
          <w:sz w:val="28"/>
          <w:szCs w:val="28"/>
        </w:rPr>
        <w:t>附件4</w:t>
      </w:r>
    </w:p>
    <w:p w14:paraId="1C986E9C">
      <w:pPr>
        <w:pStyle w:val="16"/>
        <w:spacing w:before="0" w:line="240" w:lineRule="atLeast"/>
      </w:pPr>
      <w:r>
        <w:rPr>
          <w:rFonts w:hint="eastAsia" w:ascii="方正小标宋简体" w:hAnsi="方正小标宋简体" w:eastAsia="方正小标宋简体" w:cs="方正小标宋简体"/>
          <w:b w:val="0"/>
          <w:spacing w:val="6"/>
        </w:rPr>
        <w:t>与中国工程物理研究院职工关联关系企业书面声明</w:t>
      </w:r>
    </w:p>
    <w:p w14:paraId="26EB57C4">
      <w:pPr>
        <w:autoSpaceDE w:val="0"/>
        <w:autoSpaceDN w:val="0"/>
        <w:adjustRightInd w:val="0"/>
        <w:snapToGrid w:val="0"/>
        <w:spacing w:line="480" w:lineRule="exact"/>
        <w:jc w:val="left"/>
        <w:rPr>
          <w:rFonts w:ascii="仿宋_GB2312" w:eastAsia="仿宋_GB2312"/>
          <w:sz w:val="32"/>
          <w:szCs w:val="32"/>
        </w:rPr>
      </w:pPr>
    </w:p>
    <w:p w14:paraId="57F390D0">
      <w:pPr>
        <w:snapToGrid w:val="0"/>
        <w:spacing w:line="500" w:lineRule="exact"/>
        <w:rPr>
          <w:rFonts w:ascii="仿宋_GB2312" w:hAnsi="仿宋_GB2312" w:eastAsia="仿宋_GB2312" w:cs="仿宋_GB2312"/>
          <w:bCs/>
          <w:sz w:val="32"/>
          <w:szCs w:val="32"/>
          <w:lang w:val="zh-CN"/>
        </w:rPr>
      </w:pPr>
      <w:r>
        <w:rPr>
          <w:rFonts w:hint="eastAsia" w:ascii="仿宋_GB2312" w:hAnsi="仿宋_GB2312" w:eastAsia="仿宋_GB2312" w:cs="仿宋_GB2312"/>
          <w:bCs/>
          <w:sz w:val="32"/>
          <w:szCs w:val="32"/>
          <w:u w:val="single"/>
        </w:rPr>
        <w:t>中国工程物理研究院公共事务管理部服务保障中心</w:t>
      </w:r>
      <w:r>
        <w:rPr>
          <w:rFonts w:hint="eastAsia" w:ascii="仿宋_GB2312" w:hAnsi="仿宋_GB2312" w:eastAsia="仿宋_GB2312" w:cs="仿宋_GB2312"/>
          <w:bCs/>
          <w:sz w:val="32"/>
          <w:szCs w:val="32"/>
        </w:rPr>
        <w:t>：</w:t>
      </w:r>
    </w:p>
    <w:p w14:paraId="0241BA9E">
      <w:pPr>
        <w:snapToGrid w:val="0"/>
        <w:spacing w:line="500" w:lineRule="exact"/>
        <w:ind w:firstLine="640" w:firstLineChars="200"/>
        <w:rPr>
          <w:rFonts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我公司参加的</w:t>
      </w:r>
      <w:r>
        <w:rPr>
          <w:rFonts w:hint="eastAsia" w:ascii="仿宋_GB2312" w:hAnsi="仿宋_GB2312" w:eastAsia="仿宋_GB2312" w:cs="仿宋_GB2312"/>
          <w:bCs/>
          <w:sz w:val="32"/>
          <w:szCs w:val="32"/>
        </w:rPr>
        <w:t>采购活动，</w:t>
      </w:r>
      <w:r>
        <w:rPr>
          <w:rFonts w:hint="eastAsia" w:ascii="仿宋_GB2312" w:hAnsi="仿宋_GB2312" w:eastAsia="仿宋_GB2312" w:cs="仿宋_GB2312"/>
          <w:bCs/>
          <w:sz w:val="32"/>
          <w:szCs w:val="32"/>
          <w:lang w:val="zh-CN"/>
        </w:rPr>
        <w:t>根据采购文件要求，声明如下：</w:t>
      </w:r>
    </w:p>
    <w:p w14:paraId="17E73939">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我公司的股东或实际控制人、重要任职人员中没有中国工程物理研究院职工及其家庭成员、主要社会关系人。</w:t>
      </w:r>
    </w:p>
    <w:p w14:paraId="7371F1D1">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如上述承诺内容不实，我方愿承担一切责任，接受管理部门作出的相关处罚。如获成交，同意采购人取消我方成交资格。</w:t>
      </w:r>
    </w:p>
    <w:p w14:paraId="6EBFB54F">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我公司已知悉，采购文件中所指的家庭成员包括配偶、父母、子女，主要社会关系指与本人关系密切的亲友，包括岳父母、公婆、兄弟姐妹、叔、伯、姑、舅、姨等。</w:t>
      </w:r>
    </w:p>
    <w:p w14:paraId="76983A7C">
      <w:pPr>
        <w:autoSpaceDE w:val="0"/>
        <w:autoSpaceDN w:val="0"/>
        <w:adjustRightInd w:val="0"/>
        <w:snapToGrid w:val="0"/>
        <w:spacing w:line="480" w:lineRule="exact"/>
        <w:jc w:val="left"/>
        <w:rPr>
          <w:rFonts w:ascii="仿宋_GB2312" w:eastAsia="仿宋_GB2312"/>
          <w:sz w:val="32"/>
          <w:szCs w:val="32"/>
        </w:rPr>
      </w:pPr>
    </w:p>
    <w:p w14:paraId="0E373434">
      <w:pPr>
        <w:autoSpaceDE w:val="0"/>
        <w:autoSpaceDN w:val="0"/>
        <w:adjustRightInd w:val="0"/>
        <w:snapToGrid w:val="0"/>
        <w:spacing w:line="480" w:lineRule="exact"/>
        <w:jc w:val="left"/>
        <w:rPr>
          <w:rFonts w:ascii="仿宋_GB2312" w:eastAsia="仿宋_GB2312"/>
          <w:sz w:val="32"/>
          <w:szCs w:val="32"/>
        </w:rPr>
      </w:pPr>
    </w:p>
    <w:p w14:paraId="04BE551A">
      <w:pPr>
        <w:autoSpaceDE w:val="0"/>
        <w:autoSpaceDN w:val="0"/>
        <w:adjustRightInd w:val="0"/>
        <w:snapToGrid w:val="0"/>
        <w:spacing w:line="480" w:lineRule="exact"/>
        <w:jc w:val="left"/>
        <w:rPr>
          <w:rFonts w:ascii="仿宋_GB2312" w:eastAsia="仿宋_GB2312"/>
          <w:sz w:val="32"/>
          <w:szCs w:val="32"/>
        </w:rPr>
      </w:pPr>
    </w:p>
    <w:p w14:paraId="1E8DDAF2">
      <w:pPr>
        <w:autoSpaceDE w:val="0"/>
        <w:autoSpaceDN w:val="0"/>
        <w:adjustRightInd w:val="0"/>
        <w:snapToGrid w:val="0"/>
        <w:spacing w:line="480" w:lineRule="exact"/>
        <w:jc w:val="left"/>
        <w:rPr>
          <w:rFonts w:ascii="仿宋_GB2312" w:eastAsia="仿宋_GB2312"/>
          <w:sz w:val="32"/>
          <w:szCs w:val="32"/>
        </w:rPr>
      </w:pPr>
    </w:p>
    <w:p w14:paraId="106577A1">
      <w:pPr>
        <w:autoSpaceDE w:val="0"/>
        <w:autoSpaceDN w:val="0"/>
        <w:adjustRightInd w:val="0"/>
        <w:snapToGrid w:val="0"/>
        <w:spacing w:line="480" w:lineRule="exact"/>
        <w:jc w:val="left"/>
        <w:rPr>
          <w:rFonts w:ascii="仿宋_GB2312" w:eastAsia="仿宋_GB2312"/>
          <w:sz w:val="32"/>
          <w:szCs w:val="32"/>
        </w:rPr>
      </w:pPr>
      <w:r>
        <w:rPr>
          <w:rFonts w:hint="eastAsia" w:ascii="仿宋_GB2312" w:eastAsia="仿宋_GB2312"/>
          <w:sz w:val="32"/>
          <w:szCs w:val="32"/>
        </w:rPr>
        <w:t>供应商名称：XXXX（盖单位公章）</w:t>
      </w:r>
    </w:p>
    <w:p w14:paraId="05D2F377">
      <w:pPr>
        <w:autoSpaceDE w:val="0"/>
        <w:autoSpaceDN w:val="0"/>
        <w:adjustRightInd w:val="0"/>
        <w:snapToGrid w:val="0"/>
        <w:spacing w:line="480" w:lineRule="exact"/>
        <w:jc w:val="left"/>
        <w:rPr>
          <w:rFonts w:ascii="仿宋_GB2312" w:eastAsia="仿宋_GB2312"/>
          <w:sz w:val="32"/>
          <w:szCs w:val="32"/>
        </w:rPr>
      </w:pPr>
      <w:r>
        <w:rPr>
          <w:rFonts w:hint="eastAsia" w:ascii="仿宋_GB2312" w:eastAsia="仿宋_GB2312"/>
          <w:sz w:val="32"/>
          <w:szCs w:val="32"/>
        </w:rPr>
        <w:t>法定代表人或授权代表（签字或盖章）：XXXX</w:t>
      </w:r>
    </w:p>
    <w:p w14:paraId="611E34D8">
      <w:pPr>
        <w:autoSpaceDE w:val="0"/>
        <w:autoSpaceDN w:val="0"/>
        <w:adjustRightInd w:val="0"/>
        <w:snapToGrid w:val="0"/>
        <w:spacing w:line="480" w:lineRule="exact"/>
        <w:jc w:val="left"/>
        <w:rPr>
          <w:rFonts w:ascii="仿宋_GB2312" w:eastAsia="仿宋_GB2312"/>
          <w:sz w:val="32"/>
          <w:szCs w:val="32"/>
        </w:rPr>
        <w:sectPr>
          <w:headerReference r:id="rId5" w:type="default"/>
          <w:footerReference r:id="rId6" w:type="default"/>
          <w:pgSz w:w="11906" w:h="16838"/>
          <w:pgMar w:top="1440" w:right="1797" w:bottom="1440" w:left="1797" w:header="851" w:footer="992" w:gutter="0"/>
          <w:pgNumType w:fmt="numberInDash"/>
          <w:cols w:space="720" w:num="1"/>
          <w:docGrid w:type="lines" w:linePitch="312" w:charSpace="0"/>
        </w:sectPr>
      </w:pPr>
      <w:r>
        <w:rPr>
          <w:rFonts w:hint="eastAsia" w:ascii="仿宋_GB2312" w:eastAsia="仿宋_GB2312"/>
          <w:sz w:val="32"/>
          <w:szCs w:val="32"/>
        </w:rPr>
        <w:t>日期: XXX</w:t>
      </w:r>
      <w:r>
        <w:rPr>
          <w:rFonts w:ascii="仿宋_GB2312" w:eastAsia="仿宋_GB2312"/>
          <w:sz w:val="32"/>
          <w:szCs w:val="32"/>
        </w:rPr>
        <w:t>X</w:t>
      </w:r>
    </w:p>
    <w:p w14:paraId="2B0A3CF8">
      <w:pPr>
        <w:pStyle w:val="6"/>
        <w:jc w:val="left"/>
        <w:rPr>
          <w:rFonts w:ascii="黑体" w:hAnsi="黑体" w:eastAsia="黑体" w:cs="黑体"/>
          <w:sz w:val="32"/>
          <w:szCs w:val="32"/>
        </w:rPr>
      </w:pPr>
      <w:r>
        <w:rPr>
          <w:rFonts w:hint="eastAsia" w:ascii="黑体" w:hAnsi="黑体" w:eastAsia="黑体" w:cs="黑体"/>
          <w:sz w:val="32"/>
          <w:szCs w:val="32"/>
        </w:rPr>
        <w:t>附件5</w:t>
      </w:r>
    </w:p>
    <w:p w14:paraId="76AA395A">
      <w:pPr>
        <w:pStyle w:val="6"/>
        <w:jc w:val="center"/>
        <w:rPr>
          <w:rFonts w:ascii="Arial" w:hAnsi="Arial" w:cs="Arial"/>
          <w:b/>
        </w:rPr>
      </w:pPr>
      <w:r>
        <w:rPr>
          <w:rFonts w:ascii="Arial" w:hAnsi="Arial" w:cs="Arial"/>
          <w:b/>
          <w:sz w:val="28"/>
          <w:szCs w:val="28"/>
        </w:rPr>
        <w:t>报价一览表</w:t>
      </w:r>
    </w:p>
    <w:tbl>
      <w:tblPr>
        <w:tblStyle w:val="19"/>
        <w:tblW w:w="9079"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746"/>
        <w:gridCol w:w="5333"/>
      </w:tblGrid>
      <w:tr w14:paraId="3E9647FA">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725" w:hRule="atLeast"/>
          <w:jc w:val="center"/>
        </w:trPr>
        <w:tc>
          <w:tcPr>
            <w:tcW w:w="3746" w:type="dxa"/>
            <w:tcBorders>
              <w:top w:val="double" w:color="000000" w:sz="6" w:space="0"/>
              <w:left w:val="double" w:color="000000" w:sz="6" w:space="0"/>
              <w:bottom w:val="single" w:color="000000" w:sz="6" w:space="0"/>
              <w:right w:val="single" w:color="000000" w:sz="6" w:space="0"/>
            </w:tcBorders>
            <w:noWrap/>
            <w:vAlign w:val="center"/>
          </w:tcPr>
          <w:p w14:paraId="17E71A03">
            <w:pPr>
              <w:snapToGrid w:val="0"/>
              <w:jc w:val="center"/>
              <w:rPr>
                <w:rFonts w:ascii="Arial" w:hAnsi="Arial" w:cs="Arial"/>
                <w:b/>
                <w:bCs/>
              </w:rPr>
            </w:pPr>
            <w:r>
              <w:rPr>
                <w:rFonts w:ascii="Arial" w:hAnsi="Arial" w:cs="Arial"/>
                <w:b/>
                <w:bCs/>
              </w:rPr>
              <w:t>项目名称</w:t>
            </w:r>
          </w:p>
        </w:tc>
        <w:tc>
          <w:tcPr>
            <w:tcW w:w="5333" w:type="dxa"/>
            <w:tcBorders>
              <w:top w:val="double" w:color="000000" w:sz="6" w:space="0"/>
              <w:left w:val="single" w:color="000000" w:sz="6" w:space="0"/>
              <w:bottom w:val="single" w:color="000000" w:sz="6" w:space="0"/>
              <w:right w:val="double" w:color="000000" w:sz="6" w:space="0"/>
            </w:tcBorders>
            <w:noWrap/>
            <w:vAlign w:val="center"/>
          </w:tcPr>
          <w:p w14:paraId="02928C8B">
            <w:pPr>
              <w:snapToGrid w:val="0"/>
              <w:jc w:val="center"/>
              <w:rPr>
                <w:rFonts w:ascii="Arial" w:hAnsi="Arial" w:cs="Arial"/>
                <w:b/>
                <w:bCs/>
              </w:rPr>
            </w:pPr>
          </w:p>
        </w:tc>
      </w:tr>
      <w:tr w14:paraId="22580113">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742" w:hRule="atLeast"/>
          <w:jc w:val="center"/>
        </w:trPr>
        <w:tc>
          <w:tcPr>
            <w:tcW w:w="3746" w:type="dxa"/>
            <w:tcBorders>
              <w:top w:val="single" w:color="000000" w:sz="6" w:space="0"/>
              <w:left w:val="double" w:color="000000" w:sz="6" w:space="0"/>
              <w:bottom w:val="single" w:color="000000" w:sz="6" w:space="0"/>
              <w:right w:val="single" w:color="000000" w:sz="6" w:space="0"/>
            </w:tcBorders>
            <w:noWrap/>
            <w:vAlign w:val="center"/>
          </w:tcPr>
          <w:p w14:paraId="4D049478">
            <w:pPr>
              <w:snapToGrid w:val="0"/>
              <w:jc w:val="center"/>
              <w:rPr>
                <w:rFonts w:ascii="Arial" w:hAnsi="Arial" w:cs="Arial"/>
                <w:b/>
                <w:bCs/>
              </w:rPr>
            </w:pPr>
            <w:r>
              <w:rPr>
                <w:rFonts w:ascii="Arial" w:hAnsi="Arial" w:cs="Arial"/>
                <w:b/>
                <w:bCs/>
              </w:rPr>
              <w:t>项目编号</w:t>
            </w:r>
          </w:p>
        </w:tc>
        <w:tc>
          <w:tcPr>
            <w:tcW w:w="5333" w:type="dxa"/>
            <w:tcBorders>
              <w:top w:val="single" w:color="000000" w:sz="6" w:space="0"/>
              <w:left w:val="single" w:color="000000" w:sz="6" w:space="0"/>
              <w:bottom w:val="single" w:color="000000" w:sz="6" w:space="0"/>
              <w:right w:val="double" w:color="000000" w:sz="6" w:space="0"/>
            </w:tcBorders>
            <w:noWrap/>
            <w:vAlign w:val="center"/>
          </w:tcPr>
          <w:p w14:paraId="65677AF4">
            <w:pPr>
              <w:snapToGrid w:val="0"/>
              <w:jc w:val="center"/>
              <w:rPr>
                <w:rFonts w:ascii="Arial" w:hAnsi="Arial" w:cs="Arial"/>
                <w:b/>
                <w:bCs/>
              </w:rPr>
            </w:pPr>
          </w:p>
        </w:tc>
      </w:tr>
      <w:tr w14:paraId="329AC84B">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919" w:hRule="atLeast"/>
          <w:jc w:val="center"/>
        </w:trPr>
        <w:tc>
          <w:tcPr>
            <w:tcW w:w="3746" w:type="dxa"/>
            <w:tcBorders>
              <w:top w:val="single" w:color="000000" w:sz="6" w:space="0"/>
              <w:left w:val="double" w:color="000000" w:sz="6" w:space="0"/>
              <w:bottom w:val="single" w:color="000000" w:sz="6" w:space="0"/>
              <w:right w:val="single" w:color="000000" w:sz="6" w:space="0"/>
            </w:tcBorders>
            <w:noWrap/>
            <w:vAlign w:val="center"/>
          </w:tcPr>
          <w:p w14:paraId="4ED45D5C">
            <w:pPr>
              <w:snapToGrid w:val="0"/>
              <w:jc w:val="center"/>
              <w:rPr>
                <w:rFonts w:ascii="Arial" w:hAnsi="Arial" w:cs="Arial"/>
                <w:b/>
                <w:bCs/>
              </w:rPr>
            </w:pPr>
            <w:r>
              <w:rPr>
                <w:rFonts w:ascii="Arial" w:hAnsi="Arial" w:cs="Arial"/>
                <w:b/>
                <w:bCs/>
              </w:rPr>
              <w:t>供应商全称</w:t>
            </w:r>
          </w:p>
        </w:tc>
        <w:tc>
          <w:tcPr>
            <w:tcW w:w="5333" w:type="dxa"/>
            <w:tcBorders>
              <w:top w:val="single" w:color="000000" w:sz="6" w:space="0"/>
              <w:left w:val="single" w:color="000000" w:sz="6" w:space="0"/>
              <w:bottom w:val="single" w:color="000000" w:sz="6" w:space="0"/>
              <w:right w:val="double" w:color="000000" w:sz="6" w:space="0"/>
            </w:tcBorders>
            <w:noWrap/>
            <w:vAlign w:val="center"/>
          </w:tcPr>
          <w:p w14:paraId="7A56A950">
            <w:pPr>
              <w:snapToGrid w:val="0"/>
              <w:jc w:val="center"/>
              <w:rPr>
                <w:rFonts w:ascii="Arial" w:hAnsi="Arial" w:cs="Arial"/>
                <w:b/>
                <w:bCs/>
              </w:rPr>
            </w:pPr>
          </w:p>
        </w:tc>
      </w:tr>
      <w:tr w14:paraId="49DCEDB9">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237" w:hRule="atLeast"/>
          <w:jc w:val="center"/>
        </w:trPr>
        <w:tc>
          <w:tcPr>
            <w:tcW w:w="3746" w:type="dxa"/>
            <w:tcBorders>
              <w:top w:val="single" w:color="auto" w:sz="4" w:space="0"/>
              <w:left w:val="double" w:color="000000" w:sz="6" w:space="0"/>
              <w:bottom w:val="single" w:color="auto" w:sz="4" w:space="0"/>
              <w:right w:val="single" w:color="000000" w:sz="6" w:space="0"/>
            </w:tcBorders>
            <w:noWrap/>
            <w:vAlign w:val="center"/>
          </w:tcPr>
          <w:p w14:paraId="4A4EBC4A">
            <w:pPr>
              <w:snapToGrid w:val="0"/>
              <w:jc w:val="center"/>
              <w:rPr>
                <w:rFonts w:ascii="Arial" w:hAnsi="Arial" w:cs="Arial"/>
                <w:b/>
                <w:bCs/>
              </w:rPr>
            </w:pPr>
            <w:r>
              <w:rPr>
                <w:rFonts w:ascii="Arial" w:hAnsi="Arial" w:cs="Arial"/>
                <w:b/>
                <w:bCs/>
              </w:rPr>
              <w:t>报价（元）</w:t>
            </w:r>
          </w:p>
        </w:tc>
        <w:tc>
          <w:tcPr>
            <w:tcW w:w="5333" w:type="dxa"/>
            <w:tcBorders>
              <w:top w:val="single" w:color="000000" w:sz="6" w:space="0"/>
              <w:left w:val="single" w:color="000000" w:sz="6" w:space="0"/>
              <w:bottom w:val="single" w:color="000000" w:sz="6" w:space="0"/>
              <w:right w:val="double" w:color="000000" w:sz="6" w:space="0"/>
            </w:tcBorders>
            <w:noWrap/>
            <w:vAlign w:val="center"/>
          </w:tcPr>
          <w:p w14:paraId="44B3B0BB">
            <w:pPr>
              <w:snapToGrid w:val="0"/>
              <w:spacing w:line="500" w:lineRule="exact"/>
              <w:jc w:val="center"/>
              <w:rPr>
                <w:rFonts w:hint="eastAsia" w:eastAsia="宋体"/>
                <w:b/>
                <w:bCs/>
                <w:lang w:eastAsia="zh-CN"/>
              </w:rPr>
            </w:pPr>
          </w:p>
        </w:tc>
      </w:tr>
      <w:tr w14:paraId="17820914">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296" w:hRule="atLeast"/>
          <w:jc w:val="center"/>
        </w:trPr>
        <w:tc>
          <w:tcPr>
            <w:tcW w:w="3746" w:type="dxa"/>
            <w:tcBorders>
              <w:top w:val="single" w:color="auto" w:sz="4" w:space="0"/>
              <w:left w:val="double" w:color="000000" w:sz="6" w:space="0"/>
              <w:bottom w:val="single" w:color="auto" w:sz="4" w:space="0"/>
              <w:right w:val="single" w:color="000000" w:sz="6" w:space="0"/>
            </w:tcBorders>
            <w:noWrap/>
            <w:vAlign w:val="center"/>
          </w:tcPr>
          <w:p w14:paraId="6B068EE2">
            <w:pPr>
              <w:snapToGrid w:val="0"/>
              <w:jc w:val="center"/>
              <w:rPr>
                <w:rFonts w:ascii="Arial" w:hAnsi="Arial" w:cs="Arial"/>
                <w:b/>
                <w:bCs/>
              </w:rPr>
            </w:pPr>
            <w:r>
              <w:rPr>
                <w:rFonts w:hint="eastAsia" w:ascii="Arial" w:hAnsi="Arial" w:cs="Arial"/>
                <w:b/>
                <w:bCs/>
                <w:lang w:eastAsia="zh-CN"/>
              </w:rPr>
              <w:t>服务</w:t>
            </w:r>
            <w:r>
              <w:rPr>
                <w:rFonts w:hint="eastAsia" w:ascii="Arial" w:hAnsi="Arial" w:cs="Arial"/>
                <w:b/>
                <w:bCs/>
              </w:rPr>
              <w:t>期</w:t>
            </w:r>
          </w:p>
        </w:tc>
        <w:tc>
          <w:tcPr>
            <w:tcW w:w="5333" w:type="dxa"/>
            <w:tcBorders>
              <w:top w:val="single" w:color="000000" w:sz="6" w:space="0"/>
              <w:left w:val="single" w:color="000000" w:sz="6" w:space="0"/>
              <w:bottom w:val="single" w:color="000000" w:sz="6" w:space="0"/>
              <w:right w:val="double" w:color="000000" w:sz="6" w:space="0"/>
            </w:tcBorders>
            <w:noWrap/>
            <w:vAlign w:val="center"/>
          </w:tcPr>
          <w:p w14:paraId="3E412A41">
            <w:pPr>
              <w:wordWrap w:val="0"/>
              <w:snapToGrid w:val="0"/>
              <w:rPr>
                <w:rFonts w:ascii="Arial" w:hAnsi="Arial" w:cs="Arial"/>
                <w:b/>
                <w:bCs/>
              </w:rPr>
            </w:pPr>
          </w:p>
        </w:tc>
      </w:tr>
      <w:tr w14:paraId="226FD4E4">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939" w:hRule="atLeast"/>
          <w:jc w:val="center"/>
        </w:trPr>
        <w:tc>
          <w:tcPr>
            <w:tcW w:w="3746" w:type="dxa"/>
            <w:tcBorders>
              <w:top w:val="single" w:color="auto" w:sz="4" w:space="0"/>
              <w:left w:val="double" w:color="000000" w:sz="6" w:space="0"/>
              <w:bottom w:val="single" w:color="auto" w:sz="4" w:space="0"/>
              <w:right w:val="single" w:color="000000" w:sz="6" w:space="0"/>
            </w:tcBorders>
            <w:noWrap/>
            <w:vAlign w:val="center"/>
          </w:tcPr>
          <w:p w14:paraId="051B44E7">
            <w:pPr>
              <w:snapToGrid w:val="0"/>
              <w:jc w:val="center"/>
              <w:rPr>
                <w:rFonts w:ascii="Arial" w:hAnsi="Arial" w:cs="Arial"/>
                <w:b/>
                <w:bCs/>
              </w:rPr>
            </w:pPr>
            <w:r>
              <w:rPr>
                <w:rFonts w:hint="eastAsia" w:cs="宋体"/>
                <w:b/>
                <w:bCs/>
              </w:rPr>
              <w:t>服务地点</w:t>
            </w:r>
          </w:p>
        </w:tc>
        <w:tc>
          <w:tcPr>
            <w:tcW w:w="5333" w:type="dxa"/>
            <w:tcBorders>
              <w:top w:val="single" w:color="000000" w:sz="6" w:space="0"/>
              <w:left w:val="single" w:color="000000" w:sz="6" w:space="0"/>
              <w:bottom w:val="single" w:color="000000" w:sz="6" w:space="0"/>
              <w:right w:val="double" w:color="000000" w:sz="6" w:space="0"/>
            </w:tcBorders>
            <w:noWrap/>
            <w:vAlign w:val="center"/>
          </w:tcPr>
          <w:p w14:paraId="22A7CD25">
            <w:pPr>
              <w:wordWrap w:val="0"/>
              <w:snapToGrid w:val="0"/>
              <w:jc w:val="center"/>
              <w:rPr>
                <w:rFonts w:ascii="Arial" w:hAnsi="Arial" w:cs="Arial"/>
                <w:b/>
                <w:bCs/>
              </w:rPr>
            </w:pPr>
            <w:r>
              <w:rPr>
                <w:rFonts w:hint="eastAsia" w:ascii="Arial" w:hAnsi="Arial" w:cs="Arial"/>
                <w:color w:val="000000"/>
                <w:szCs w:val="24"/>
                <w:highlight w:val="none"/>
                <w:lang w:val="en-US" w:eastAsia="zh-CN"/>
              </w:rPr>
              <w:t>采购人指定地点</w:t>
            </w:r>
          </w:p>
        </w:tc>
      </w:tr>
      <w:tr w14:paraId="584D5C6E">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939" w:hRule="atLeast"/>
          <w:jc w:val="center"/>
        </w:trPr>
        <w:tc>
          <w:tcPr>
            <w:tcW w:w="3746" w:type="dxa"/>
            <w:tcBorders>
              <w:top w:val="single" w:color="auto" w:sz="4" w:space="0"/>
              <w:left w:val="double" w:color="000000" w:sz="6" w:space="0"/>
              <w:bottom w:val="single" w:color="auto" w:sz="4" w:space="0"/>
              <w:right w:val="single" w:color="000000" w:sz="6" w:space="0"/>
            </w:tcBorders>
            <w:noWrap/>
            <w:vAlign w:val="center"/>
          </w:tcPr>
          <w:p w14:paraId="5B87B355">
            <w:pPr>
              <w:snapToGrid w:val="0"/>
              <w:jc w:val="center"/>
              <w:rPr>
                <w:rFonts w:cs="宋体"/>
                <w:b/>
                <w:bCs/>
              </w:rPr>
            </w:pPr>
            <w:r>
              <w:rPr>
                <w:rFonts w:hint="eastAsia" w:cs="宋体"/>
                <w:b/>
                <w:bCs/>
              </w:rPr>
              <w:t>备注</w:t>
            </w:r>
          </w:p>
        </w:tc>
        <w:tc>
          <w:tcPr>
            <w:tcW w:w="5333" w:type="dxa"/>
            <w:tcBorders>
              <w:top w:val="single" w:color="000000" w:sz="6" w:space="0"/>
              <w:left w:val="single" w:color="000000" w:sz="6" w:space="0"/>
              <w:bottom w:val="single" w:color="000000" w:sz="6" w:space="0"/>
              <w:right w:val="double" w:color="000000" w:sz="6" w:space="0"/>
            </w:tcBorders>
            <w:noWrap/>
            <w:vAlign w:val="center"/>
          </w:tcPr>
          <w:p w14:paraId="1BC00BF8">
            <w:pPr>
              <w:snapToGrid w:val="0"/>
              <w:jc w:val="center"/>
              <w:rPr>
                <w:rFonts w:hint="eastAsia" w:ascii="Arial" w:hAnsi="Arial" w:eastAsia="宋体" w:cs="Arial"/>
                <w:b/>
                <w:bCs/>
                <w:lang w:eastAsia="zh-CN"/>
              </w:rPr>
            </w:pPr>
          </w:p>
        </w:tc>
      </w:tr>
    </w:tbl>
    <w:p w14:paraId="5C3F61CF">
      <w:pPr>
        <w:spacing w:line="360" w:lineRule="auto"/>
        <w:ind w:firstLine="210" w:firstLineChars="100"/>
        <w:rPr>
          <w:rFonts w:ascii="Arial" w:hAnsi="Arial" w:cs="Arial"/>
          <w:u w:val="single"/>
        </w:rPr>
      </w:pPr>
    </w:p>
    <w:p w14:paraId="5304FEC2">
      <w:pPr>
        <w:pStyle w:val="6"/>
        <w:rPr>
          <w:rFonts w:hint="eastAsia" w:ascii="Arial" w:hAnsi="Arial" w:eastAsia="仿宋_GB2312" w:cs="Arial"/>
          <w:b/>
          <w:snapToGrid w:val="0"/>
          <w:color w:val="000000"/>
          <w:kern w:val="2"/>
          <w:sz w:val="21"/>
          <w:szCs w:val="22"/>
          <w:highlight w:val="none"/>
          <w:lang w:val="en-US" w:eastAsia="zh-CN" w:bidi="ar-SA"/>
        </w:rPr>
      </w:pPr>
      <w:r>
        <w:rPr>
          <w:rFonts w:hint="eastAsia"/>
          <w:szCs w:val="21"/>
        </w:rPr>
        <w:t>注:</w:t>
      </w:r>
      <w:r>
        <w:rPr>
          <w:rFonts w:hint="eastAsia" w:ascii="Arial" w:hAnsi="Arial" w:eastAsia="仿宋_GB2312" w:cs="Arial"/>
          <w:b/>
          <w:snapToGrid w:val="0"/>
          <w:color w:val="000000"/>
          <w:kern w:val="2"/>
          <w:sz w:val="21"/>
          <w:szCs w:val="22"/>
          <w:highlight w:val="none"/>
          <w:lang w:val="en-US" w:eastAsia="zh-CN" w:bidi="ar-SA"/>
        </w:rPr>
        <w:t>1. 总报价应是完成本比价文件中所要求的全部内容的最终价格。以上报价含保险费、税金等完成本项目的全部费用（如涉及）。</w:t>
      </w:r>
    </w:p>
    <w:p w14:paraId="653F5040">
      <w:pPr>
        <w:pStyle w:val="6"/>
        <w:ind w:firstLine="420" w:firstLineChars="200"/>
        <w:rPr>
          <w:rFonts w:hint="eastAsia" w:ascii="Arial" w:hAnsi="Arial" w:eastAsia="仿宋_GB2312" w:cs="Arial"/>
          <w:b/>
          <w:snapToGrid w:val="0"/>
          <w:color w:val="000000"/>
          <w:kern w:val="2"/>
          <w:sz w:val="21"/>
          <w:szCs w:val="22"/>
          <w:highlight w:val="none"/>
          <w:lang w:val="en-US" w:eastAsia="zh-CN" w:bidi="ar-SA"/>
        </w:rPr>
      </w:pPr>
      <w:r>
        <w:rPr>
          <w:rFonts w:hint="eastAsia" w:ascii="Arial" w:hAnsi="Arial" w:eastAsia="仿宋_GB2312" w:cs="Arial"/>
          <w:b/>
          <w:snapToGrid w:val="0"/>
          <w:color w:val="000000"/>
          <w:kern w:val="2"/>
          <w:sz w:val="21"/>
          <w:szCs w:val="22"/>
          <w:highlight w:val="none"/>
          <w:lang w:val="en-US" w:eastAsia="zh-CN" w:bidi="ar-SA"/>
        </w:rPr>
        <w:t>2.请供应商一次性给出最优惠最终价格。</w:t>
      </w:r>
    </w:p>
    <w:p w14:paraId="5A946302">
      <w:pPr>
        <w:pStyle w:val="6"/>
        <w:rPr>
          <w:rFonts w:hint="eastAsia" w:ascii="Arial" w:hAnsi="Arial" w:eastAsia="仿宋_GB2312" w:cs="Arial"/>
          <w:b/>
          <w:snapToGrid w:val="0"/>
          <w:color w:val="000000"/>
          <w:kern w:val="2"/>
          <w:sz w:val="21"/>
          <w:szCs w:val="22"/>
          <w:highlight w:val="none"/>
          <w:lang w:val="en-US" w:eastAsia="zh-CN" w:bidi="ar-SA"/>
        </w:rPr>
      </w:pPr>
      <w:r>
        <w:rPr>
          <w:rFonts w:hint="eastAsia" w:ascii="Arial" w:hAnsi="Arial" w:eastAsia="仿宋_GB2312" w:cs="Arial"/>
          <w:b/>
          <w:snapToGrid w:val="0"/>
          <w:color w:val="000000"/>
          <w:kern w:val="2"/>
          <w:sz w:val="21"/>
          <w:szCs w:val="22"/>
          <w:highlight w:val="none"/>
          <w:lang w:val="en-US" w:eastAsia="zh-CN" w:bidi="ar-SA"/>
        </w:rPr>
        <w:t xml:space="preserve">   3.本报价有效期为自报价截止之日起90日。报价有效期满之前均具有约束力。</w:t>
      </w:r>
    </w:p>
    <w:p w14:paraId="575777D6">
      <w:pPr>
        <w:pStyle w:val="6"/>
        <w:ind w:firstLine="420" w:firstLineChars="200"/>
        <w:rPr>
          <w:rFonts w:hint="eastAsia" w:ascii="Arial" w:hAnsi="Arial" w:eastAsia="仿宋_GB2312" w:cs="Arial"/>
          <w:b/>
          <w:snapToGrid w:val="0"/>
          <w:color w:val="000000"/>
          <w:kern w:val="2"/>
          <w:sz w:val="21"/>
          <w:szCs w:val="22"/>
          <w:highlight w:val="none"/>
          <w:lang w:val="en-US" w:eastAsia="zh-CN" w:bidi="ar-SA"/>
        </w:rPr>
      </w:pPr>
    </w:p>
    <w:p w14:paraId="1CFA8AE6">
      <w:pPr>
        <w:pStyle w:val="6"/>
        <w:rPr>
          <w:rFonts w:hint="eastAsia" w:ascii="Arial" w:hAnsi="Arial" w:eastAsia="仿宋_GB2312" w:cs="Arial"/>
          <w:b/>
          <w:snapToGrid w:val="0"/>
          <w:color w:val="000000"/>
          <w:kern w:val="2"/>
          <w:sz w:val="21"/>
          <w:szCs w:val="22"/>
          <w:highlight w:val="none"/>
          <w:lang w:val="en-US" w:eastAsia="zh-CN" w:bidi="ar-SA"/>
        </w:rPr>
      </w:pPr>
    </w:p>
    <w:p w14:paraId="4EDF0D18">
      <w:pPr>
        <w:spacing w:line="400" w:lineRule="exact"/>
        <w:ind w:left="762" w:leftChars="213" w:hanging="315" w:hangingChars="150"/>
        <w:rPr>
          <w:rFonts w:ascii="Arial" w:hAnsi="Arial" w:cs="Arial"/>
        </w:rPr>
      </w:pPr>
    </w:p>
    <w:p w14:paraId="2ACE4285">
      <w:pPr>
        <w:spacing w:line="400" w:lineRule="exact"/>
        <w:ind w:left="762" w:leftChars="213" w:hanging="315" w:hangingChars="150"/>
        <w:rPr>
          <w:rFonts w:ascii="Arial" w:hAnsi="Arial" w:cs="Arial"/>
        </w:rPr>
      </w:pPr>
    </w:p>
    <w:p w14:paraId="6A504AF2">
      <w:pPr>
        <w:spacing w:line="400" w:lineRule="exact"/>
        <w:ind w:left="762" w:leftChars="213" w:hanging="315" w:hangingChars="150"/>
        <w:rPr>
          <w:rFonts w:ascii="Arial" w:hAnsi="Arial" w:cs="Arial"/>
        </w:rPr>
      </w:pPr>
      <w:r>
        <w:rPr>
          <w:rFonts w:ascii="Arial" w:hAnsi="Arial" w:cs="Arial"/>
        </w:rPr>
        <w:t>供应商名称 （盖章）：</w:t>
      </w:r>
    </w:p>
    <w:p w14:paraId="384F3E36">
      <w:pPr>
        <w:spacing w:line="400" w:lineRule="exact"/>
        <w:ind w:left="762" w:leftChars="213" w:hanging="315" w:hangingChars="150"/>
        <w:rPr>
          <w:rFonts w:ascii="Arial" w:hAnsi="Arial" w:cs="Arial"/>
        </w:rPr>
      </w:pPr>
      <w:r>
        <w:rPr>
          <w:rFonts w:ascii="Arial" w:hAnsi="Arial" w:cs="Arial"/>
        </w:rPr>
        <w:t>法定代表人或授权代表（签字或签章）：</w:t>
      </w:r>
    </w:p>
    <w:p w14:paraId="1655416F">
      <w:pPr>
        <w:spacing w:line="400" w:lineRule="exact"/>
        <w:ind w:left="762" w:leftChars="213" w:hanging="315" w:hangingChars="150"/>
        <w:rPr>
          <w:rFonts w:ascii="Arial" w:hAnsi="Arial" w:cs="Arial"/>
        </w:rPr>
      </w:pPr>
      <w:r>
        <w:rPr>
          <w:rFonts w:ascii="Arial" w:hAnsi="Arial" w:cs="Arial"/>
        </w:rPr>
        <w:t>报价日期：</w:t>
      </w:r>
    </w:p>
    <w:p w14:paraId="111EA402">
      <w:pPr>
        <w:spacing w:line="400" w:lineRule="exact"/>
        <w:ind w:left="869" w:leftChars="213" w:hanging="422" w:hangingChars="150"/>
        <w:rPr>
          <w:rFonts w:ascii="黑体" w:hAnsi="黑体" w:eastAsia="黑体" w:cs="黑体"/>
          <w:sz w:val="32"/>
          <w:szCs w:val="32"/>
        </w:rPr>
      </w:pPr>
      <w:r>
        <w:rPr>
          <w:rFonts w:hint="eastAsia" w:ascii="Arial" w:hAnsi="Arial" w:cs="Arial"/>
          <w:b/>
          <w:sz w:val="28"/>
          <w:szCs w:val="28"/>
        </w:rPr>
        <w:br w:type="page"/>
      </w:r>
    </w:p>
    <w:p w14:paraId="015E539B">
      <w:pPr>
        <w:rPr>
          <w:rFonts w:ascii="黑体" w:hAnsi="黑体" w:eastAsia="黑体" w:cs="黑体"/>
          <w:sz w:val="32"/>
          <w:szCs w:val="32"/>
        </w:rPr>
      </w:pPr>
      <w:r>
        <w:rPr>
          <w:rFonts w:hint="eastAsia" w:ascii="黑体" w:hAnsi="黑体" w:eastAsia="黑体" w:cs="黑体"/>
          <w:sz w:val="32"/>
          <w:szCs w:val="32"/>
        </w:rPr>
        <w:t>附件6</w:t>
      </w:r>
    </w:p>
    <w:p w14:paraId="7E1B3898">
      <w:pPr>
        <w:pStyle w:val="17"/>
        <w:spacing w:after="0" w:line="560" w:lineRule="exact"/>
        <w:ind w:firstLine="0" w:firstLineChars="0"/>
        <w:jc w:val="cente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分项报价表</w:t>
      </w:r>
    </w:p>
    <w:p w14:paraId="4D7720C5">
      <w:pPr>
        <w:ind w:firstLine="420" w:firstLineChars="200"/>
        <w:rPr>
          <w:rFonts w:hint="eastAsia"/>
          <w:color w:val="auto"/>
          <w:szCs w:val="21"/>
          <w:highlight w:val="none"/>
        </w:rPr>
      </w:pPr>
    </w:p>
    <w:p w14:paraId="0452C30B">
      <w:pPr>
        <w:ind w:firstLine="420" w:firstLineChars="200"/>
        <w:rPr>
          <w:rFonts w:hint="eastAsia"/>
          <w:color w:val="auto"/>
          <w:szCs w:val="21"/>
          <w:highlight w:val="none"/>
          <w:lang w:eastAsia="zh-CN"/>
        </w:rPr>
      </w:pPr>
    </w:p>
    <w:p w14:paraId="5CB39EF4">
      <w:pPr>
        <w:ind w:firstLine="420" w:firstLineChars="200"/>
        <w:rPr>
          <w:rFonts w:hint="eastAsia"/>
          <w:color w:val="auto"/>
          <w:szCs w:val="21"/>
          <w:highlight w:val="none"/>
        </w:rPr>
      </w:pPr>
    </w:p>
    <w:p w14:paraId="1EA654AC">
      <w:pPr>
        <w:ind w:firstLine="420" w:firstLineChars="200"/>
        <w:rPr>
          <w:rFonts w:hint="eastAsia"/>
          <w:color w:val="auto"/>
          <w:szCs w:val="21"/>
          <w:highlight w:val="none"/>
        </w:rPr>
      </w:pPr>
    </w:p>
    <w:p w14:paraId="71539797">
      <w:pPr>
        <w:ind w:firstLine="420" w:firstLineChars="200"/>
        <w:rPr>
          <w:rFonts w:hint="eastAsia"/>
          <w:color w:val="auto"/>
          <w:szCs w:val="21"/>
          <w:highlight w:val="none"/>
        </w:rPr>
      </w:pPr>
    </w:p>
    <w:p w14:paraId="5EB2DBC9">
      <w:pPr>
        <w:ind w:firstLine="420" w:firstLineChars="200"/>
        <w:rPr>
          <w:rFonts w:hint="eastAsia"/>
          <w:color w:val="auto"/>
          <w:szCs w:val="21"/>
          <w:highlight w:val="none"/>
        </w:rPr>
      </w:pPr>
    </w:p>
    <w:p w14:paraId="246F1EE5">
      <w:pPr>
        <w:ind w:firstLine="420" w:firstLineChars="200"/>
        <w:rPr>
          <w:rFonts w:hint="eastAsia"/>
          <w:color w:val="auto"/>
          <w:szCs w:val="21"/>
          <w:highlight w:val="none"/>
        </w:rPr>
      </w:pPr>
    </w:p>
    <w:p w14:paraId="51E820B6">
      <w:pPr>
        <w:ind w:firstLine="420" w:firstLineChars="200"/>
        <w:rPr>
          <w:rFonts w:hint="eastAsia"/>
          <w:color w:val="auto"/>
          <w:szCs w:val="21"/>
          <w:highlight w:val="none"/>
        </w:rPr>
      </w:pPr>
      <w:r>
        <w:rPr>
          <w:rFonts w:hint="eastAsia"/>
          <w:color w:val="auto"/>
          <w:szCs w:val="21"/>
          <w:highlight w:val="none"/>
        </w:rPr>
        <w:t>注：1. 表格栏目不得空白，报价可填写：“无”、“免费”、“已含”等字样。</w:t>
      </w:r>
    </w:p>
    <w:p w14:paraId="5C78FA2D">
      <w:pPr>
        <w:spacing w:line="240" w:lineRule="atLeast"/>
        <w:rPr>
          <w:color w:val="auto"/>
          <w:szCs w:val="21"/>
          <w:highlight w:val="none"/>
        </w:rPr>
      </w:pPr>
      <w:r>
        <w:rPr>
          <w:rFonts w:hint="eastAsia"/>
          <w:color w:val="auto"/>
          <w:szCs w:val="21"/>
          <w:highlight w:val="none"/>
        </w:rPr>
        <w:t>2.单价包括项目实施过程中发生的全部费用，包括但不限于运输费、保险费及采购文件规定的其他费用均应包含在报价中。</w:t>
      </w:r>
    </w:p>
    <w:p w14:paraId="74EAE594">
      <w:pPr>
        <w:pStyle w:val="17"/>
        <w:spacing w:after="0" w:line="560" w:lineRule="exact"/>
        <w:ind w:firstLine="0" w:firstLineChars="0"/>
        <w:rPr>
          <w:rFonts w:hint="eastAsia" w:ascii="黑体" w:hAnsi="黑体" w:eastAsia="黑体" w:cs="黑体"/>
          <w:color w:val="auto"/>
          <w:sz w:val="32"/>
          <w:szCs w:val="32"/>
          <w:highlight w:val="none"/>
          <w:lang w:val="en-US" w:eastAsia="zh-CN"/>
        </w:rPr>
      </w:pPr>
    </w:p>
    <w:p w14:paraId="41F2A4BA">
      <w:pPr>
        <w:spacing w:line="400" w:lineRule="exact"/>
        <w:ind w:left="762" w:leftChars="213" w:hanging="315" w:hangingChars="150"/>
        <w:rPr>
          <w:rFonts w:ascii="Arial" w:hAnsi="Arial" w:cs="Arial"/>
          <w:color w:val="auto"/>
          <w:highlight w:val="none"/>
        </w:rPr>
      </w:pPr>
      <w:r>
        <w:rPr>
          <w:rFonts w:ascii="Arial" w:hAnsi="Arial" w:cs="Arial"/>
          <w:color w:val="auto"/>
          <w:highlight w:val="none"/>
        </w:rPr>
        <w:t>供应商名称 （盖章）：</w:t>
      </w:r>
    </w:p>
    <w:p w14:paraId="1FA60A2D">
      <w:pPr>
        <w:spacing w:line="400" w:lineRule="exact"/>
        <w:ind w:left="762" w:leftChars="213" w:hanging="315" w:hangingChars="150"/>
        <w:rPr>
          <w:rFonts w:ascii="Arial" w:hAnsi="Arial" w:cs="Arial"/>
          <w:color w:val="auto"/>
          <w:highlight w:val="none"/>
        </w:rPr>
      </w:pPr>
      <w:r>
        <w:rPr>
          <w:rFonts w:ascii="Arial" w:hAnsi="Arial" w:cs="Arial"/>
          <w:color w:val="auto"/>
          <w:highlight w:val="none"/>
        </w:rPr>
        <w:t>法定代表人或授权代表（签字或签章）：</w:t>
      </w:r>
    </w:p>
    <w:p w14:paraId="692313B1">
      <w:pPr>
        <w:pStyle w:val="6"/>
        <w:ind w:firstLine="420" w:firstLineChars="200"/>
        <w:rPr>
          <w:rFonts w:ascii="Arial" w:hAnsi="Arial" w:cs="Arial"/>
          <w:color w:val="auto"/>
          <w:highlight w:val="none"/>
        </w:rPr>
      </w:pPr>
      <w:r>
        <w:rPr>
          <w:rFonts w:ascii="Arial" w:hAnsi="Arial" w:cs="Arial"/>
          <w:color w:val="auto"/>
          <w:highlight w:val="none"/>
        </w:rPr>
        <w:t>报价日期：</w:t>
      </w:r>
    </w:p>
    <w:p w14:paraId="7A74C0AE">
      <w:pPr>
        <w:rPr>
          <w:rFonts w:hint="eastAsia" w:ascii="黑体" w:hAnsi="黑体" w:eastAsia="黑体" w:cs="黑体"/>
          <w:sz w:val="32"/>
          <w:szCs w:val="32"/>
        </w:rPr>
      </w:pPr>
      <w:r>
        <w:rPr>
          <w:rFonts w:hint="eastAsia" w:ascii="黑体" w:hAnsi="黑体" w:eastAsia="黑体" w:cs="黑体"/>
          <w:sz w:val="32"/>
          <w:szCs w:val="32"/>
        </w:rPr>
        <w:br w:type="page"/>
      </w:r>
    </w:p>
    <w:p w14:paraId="17C52D85">
      <w:pP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附件7</w:t>
      </w:r>
    </w:p>
    <w:p w14:paraId="7E7FEBE8">
      <w:pPr>
        <w:widowControl/>
        <w:jc w:val="center"/>
        <w:outlineLvl w:val="1"/>
        <w:rPr>
          <w:rFonts w:ascii="仿宋" w:hAnsi="仿宋"/>
          <w:b/>
          <w:color w:val="000000"/>
          <w:sz w:val="32"/>
          <w:szCs w:val="32"/>
        </w:rPr>
      </w:pPr>
      <w:r>
        <w:rPr>
          <w:rFonts w:hint="eastAsia" w:ascii="仿宋" w:hAnsi="仿宋"/>
          <w:b/>
          <w:color w:val="000000"/>
          <w:sz w:val="32"/>
          <w:szCs w:val="32"/>
        </w:rPr>
        <w:t>技术、服务、商务要求条款应答表</w:t>
      </w:r>
    </w:p>
    <w:p w14:paraId="7BE476E6">
      <w:pPr>
        <w:rPr>
          <w:rFonts w:ascii="仿宋" w:hAnsi="仿宋"/>
        </w:rPr>
      </w:pPr>
    </w:p>
    <w:tbl>
      <w:tblPr>
        <w:tblStyle w:val="19"/>
        <w:tblW w:w="93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543"/>
        <w:gridCol w:w="2551"/>
        <w:gridCol w:w="2552"/>
        <w:gridCol w:w="1739"/>
      </w:tblGrid>
      <w:tr w14:paraId="62C9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6" w:type="dxa"/>
            <w:vAlign w:val="center"/>
          </w:tcPr>
          <w:p w14:paraId="23EC6338">
            <w:pPr>
              <w:jc w:val="center"/>
              <w:rPr>
                <w:rFonts w:ascii="仿宋" w:hAnsi="仿宋"/>
                <w:color w:val="000000"/>
              </w:rPr>
            </w:pPr>
            <w:r>
              <w:rPr>
                <w:rFonts w:hint="eastAsia" w:ascii="仿宋" w:hAnsi="仿宋"/>
                <w:color w:val="000000"/>
              </w:rPr>
              <w:t>序号</w:t>
            </w:r>
          </w:p>
        </w:tc>
        <w:tc>
          <w:tcPr>
            <w:tcW w:w="1543" w:type="dxa"/>
            <w:vAlign w:val="center"/>
          </w:tcPr>
          <w:p w14:paraId="4CD8C4AD">
            <w:pPr>
              <w:jc w:val="center"/>
              <w:rPr>
                <w:rFonts w:ascii="仿宋" w:hAnsi="仿宋"/>
                <w:color w:val="000000"/>
              </w:rPr>
            </w:pPr>
            <w:r>
              <w:rPr>
                <w:rFonts w:hint="eastAsia" w:ascii="仿宋" w:hAnsi="仿宋"/>
                <w:color w:val="000000"/>
              </w:rPr>
              <w:t>包号（如有）</w:t>
            </w:r>
          </w:p>
        </w:tc>
        <w:tc>
          <w:tcPr>
            <w:tcW w:w="2551" w:type="dxa"/>
            <w:vAlign w:val="center"/>
          </w:tcPr>
          <w:p w14:paraId="00373BC1">
            <w:pPr>
              <w:jc w:val="center"/>
              <w:rPr>
                <w:rFonts w:ascii="仿宋" w:hAnsi="仿宋"/>
                <w:color w:val="000000"/>
              </w:rPr>
            </w:pPr>
            <w:r>
              <w:rPr>
                <w:rFonts w:hint="eastAsia" w:ascii="仿宋" w:hAnsi="仿宋"/>
                <w:color w:val="000000"/>
              </w:rPr>
              <w:t>采购文件要求</w:t>
            </w:r>
          </w:p>
        </w:tc>
        <w:tc>
          <w:tcPr>
            <w:tcW w:w="2552" w:type="dxa"/>
            <w:vAlign w:val="center"/>
          </w:tcPr>
          <w:p w14:paraId="7F317D66">
            <w:pPr>
              <w:jc w:val="center"/>
              <w:rPr>
                <w:rFonts w:ascii="仿宋" w:hAnsi="仿宋"/>
                <w:color w:val="000000"/>
              </w:rPr>
            </w:pPr>
            <w:r>
              <w:rPr>
                <w:rFonts w:hint="eastAsia" w:ascii="仿宋" w:hAnsi="仿宋"/>
                <w:color w:val="000000"/>
              </w:rPr>
              <w:t>响应文件响应</w:t>
            </w:r>
          </w:p>
        </w:tc>
        <w:tc>
          <w:tcPr>
            <w:tcW w:w="1739" w:type="dxa"/>
            <w:vAlign w:val="center"/>
          </w:tcPr>
          <w:p w14:paraId="146C0FF2">
            <w:pPr>
              <w:jc w:val="center"/>
              <w:rPr>
                <w:rFonts w:ascii="仿宋" w:hAnsi="仿宋"/>
                <w:color w:val="000000"/>
              </w:rPr>
            </w:pPr>
            <w:r>
              <w:rPr>
                <w:rFonts w:hint="eastAsia" w:ascii="仿宋" w:hAnsi="仿宋"/>
                <w:color w:val="000000"/>
              </w:rPr>
              <w:t>响应说明</w:t>
            </w:r>
          </w:p>
        </w:tc>
      </w:tr>
      <w:tr w14:paraId="3316A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6B0B3E2E">
            <w:pPr>
              <w:jc w:val="center"/>
              <w:rPr>
                <w:rFonts w:ascii="仿宋" w:hAnsi="仿宋"/>
                <w:color w:val="000000"/>
              </w:rPr>
            </w:pPr>
          </w:p>
        </w:tc>
        <w:tc>
          <w:tcPr>
            <w:tcW w:w="1543" w:type="dxa"/>
          </w:tcPr>
          <w:p w14:paraId="745AF4CC">
            <w:pPr>
              <w:jc w:val="center"/>
              <w:rPr>
                <w:rFonts w:ascii="仿宋" w:hAnsi="仿宋"/>
                <w:color w:val="000000"/>
              </w:rPr>
            </w:pPr>
          </w:p>
        </w:tc>
        <w:tc>
          <w:tcPr>
            <w:tcW w:w="2551" w:type="dxa"/>
          </w:tcPr>
          <w:p w14:paraId="3379D048">
            <w:pPr>
              <w:jc w:val="center"/>
              <w:rPr>
                <w:rFonts w:ascii="仿宋" w:hAnsi="仿宋"/>
                <w:color w:val="000000"/>
              </w:rPr>
            </w:pPr>
          </w:p>
        </w:tc>
        <w:tc>
          <w:tcPr>
            <w:tcW w:w="2552" w:type="dxa"/>
          </w:tcPr>
          <w:p w14:paraId="6D697422">
            <w:pPr>
              <w:jc w:val="center"/>
              <w:rPr>
                <w:rFonts w:ascii="仿宋" w:hAnsi="仿宋"/>
                <w:color w:val="000000"/>
              </w:rPr>
            </w:pPr>
          </w:p>
        </w:tc>
        <w:tc>
          <w:tcPr>
            <w:tcW w:w="1739" w:type="dxa"/>
          </w:tcPr>
          <w:p w14:paraId="0A173F2E">
            <w:pPr>
              <w:jc w:val="center"/>
              <w:rPr>
                <w:rFonts w:ascii="仿宋" w:hAnsi="仿宋"/>
                <w:color w:val="000000"/>
              </w:rPr>
            </w:pPr>
          </w:p>
        </w:tc>
      </w:tr>
      <w:tr w14:paraId="39D3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47A23E63">
            <w:pPr>
              <w:jc w:val="center"/>
              <w:rPr>
                <w:rFonts w:ascii="仿宋" w:hAnsi="仿宋"/>
                <w:color w:val="000000"/>
              </w:rPr>
            </w:pPr>
          </w:p>
        </w:tc>
        <w:tc>
          <w:tcPr>
            <w:tcW w:w="1543" w:type="dxa"/>
          </w:tcPr>
          <w:p w14:paraId="4BCA4F18">
            <w:pPr>
              <w:jc w:val="center"/>
              <w:rPr>
                <w:rFonts w:ascii="仿宋" w:hAnsi="仿宋"/>
                <w:color w:val="000000"/>
              </w:rPr>
            </w:pPr>
          </w:p>
        </w:tc>
        <w:tc>
          <w:tcPr>
            <w:tcW w:w="2551" w:type="dxa"/>
          </w:tcPr>
          <w:p w14:paraId="477F08A1">
            <w:pPr>
              <w:jc w:val="center"/>
              <w:rPr>
                <w:rFonts w:ascii="仿宋" w:hAnsi="仿宋"/>
                <w:color w:val="000000"/>
              </w:rPr>
            </w:pPr>
          </w:p>
        </w:tc>
        <w:tc>
          <w:tcPr>
            <w:tcW w:w="2552" w:type="dxa"/>
          </w:tcPr>
          <w:p w14:paraId="161674F9">
            <w:pPr>
              <w:jc w:val="center"/>
              <w:rPr>
                <w:rFonts w:ascii="仿宋" w:hAnsi="仿宋"/>
                <w:color w:val="000000"/>
              </w:rPr>
            </w:pPr>
          </w:p>
        </w:tc>
        <w:tc>
          <w:tcPr>
            <w:tcW w:w="1739" w:type="dxa"/>
          </w:tcPr>
          <w:p w14:paraId="5ED24A43">
            <w:pPr>
              <w:jc w:val="center"/>
              <w:rPr>
                <w:rFonts w:ascii="仿宋" w:hAnsi="仿宋"/>
                <w:color w:val="000000"/>
              </w:rPr>
            </w:pPr>
          </w:p>
        </w:tc>
      </w:tr>
      <w:tr w14:paraId="127E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6611C3A7">
            <w:pPr>
              <w:jc w:val="center"/>
              <w:rPr>
                <w:rFonts w:ascii="仿宋" w:hAnsi="仿宋"/>
                <w:color w:val="000000"/>
              </w:rPr>
            </w:pPr>
          </w:p>
        </w:tc>
        <w:tc>
          <w:tcPr>
            <w:tcW w:w="1543" w:type="dxa"/>
          </w:tcPr>
          <w:p w14:paraId="2375F738">
            <w:pPr>
              <w:jc w:val="center"/>
              <w:rPr>
                <w:rFonts w:ascii="仿宋" w:hAnsi="仿宋"/>
                <w:color w:val="000000"/>
              </w:rPr>
            </w:pPr>
          </w:p>
        </w:tc>
        <w:tc>
          <w:tcPr>
            <w:tcW w:w="2551" w:type="dxa"/>
          </w:tcPr>
          <w:p w14:paraId="259C8DBB">
            <w:pPr>
              <w:jc w:val="center"/>
              <w:rPr>
                <w:rFonts w:ascii="仿宋" w:hAnsi="仿宋"/>
                <w:color w:val="000000"/>
              </w:rPr>
            </w:pPr>
          </w:p>
        </w:tc>
        <w:tc>
          <w:tcPr>
            <w:tcW w:w="2552" w:type="dxa"/>
          </w:tcPr>
          <w:p w14:paraId="4AB9B0D8">
            <w:pPr>
              <w:jc w:val="center"/>
              <w:rPr>
                <w:rFonts w:ascii="仿宋" w:hAnsi="仿宋"/>
                <w:color w:val="000000"/>
              </w:rPr>
            </w:pPr>
          </w:p>
        </w:tc>
        <w:tc>
          <w:tcPr>
            <w:tcW w:w="1739" w:type="dxa"/>
          </w:tcPr>
          <w:p w14:paraId="4B3FF0F7">
            <w:pPr>
              <w:jc w:val="center"/>
              <w:rPr>
                <w:rFonts w:ascii="仿宋" w:hAnsi="仿宋"/>
                <w:color w:val="000000"/>
              </w:rPr>
            </w:pPr>
          </w:p>
        </w:tc>
      </w:tr>
      <w:tr w14:paraId="4178E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7315F250">
            <w:pPr>
              <w:jc w:val="center"/>
              <w:rPr>
                <w:rFonts w:ascii="仿宋" w:hAnsi="仿宋"/>
                <w:color w:val="000000"/>
              </w:rPr>
            </w:pPr>
          </w:p>
        </w:tc>
        <w:tc>
          <w:tcPr>
            <w:tcW w:w="1543" w:type="dxa"/>
          </w:tcPr>
          <w:p w14:paraId="6739A8A7">
            <w:pPr>
              <w:jc w:val="center"/>
              <w:rPr>
                <w:rFonts w:ascii="仿宋" w:hAnsi="仿宋"/>
                <w:color w:val="000000"/>
              </w:rPr>
            </w:pPr>
          </w:p>
        </w:tc>
        <w:tc>
          <w:tcPr>
            <w:tcW w:w="2551" w:type="dxa"/>
          </w:tcPr>
          <w:p w14:paraId="746D9AE1">
            <w:pPr>
              <w:jc w:val="center"/>
              <w:rPr>
                <w:rFonts w:ascii="仿宋" w:hAnsi="仿宋"/>
                <w:color w:val="000000"/>
              </w:rPr>
            </w:pPr>
          </w:p>
        </w:tc>
        <w:tc>
          <w:tcPr>
            <w:tcW w:w="2552" w:type="dxa"/>
          </w:tcPr>
          <w:p w14:paraId="7DDCD642">
            <w:pPr>
              <w:jc w:val="center"/>
              <w:rPr>
                <w:rFonts w:ascii="仿宋" w:hAnsi="仿宋"/>
                <w:color w:val="000000"/>
              </w:rPr>
            </w:pPr>
          </w:p>
        </w:tc>
        <w:tc>
          <w:tcPr>
            <w:tcW w:w="1739" w:type="dxa"/>
          </w:tcPr>
          <w:p w14:paraId="39F036AB">
            <w:pPr>
              <w:jc w:val="center"/>
              <w:rPr>
                <w:rFonts w:ascii="仿宋" w:hAnsi="仿宋"/>
                <w:color w:val="000000"/>
              </w:rPr>
            </w:pPr>
          </w:p>
        </w:tc>
      </w:tr>
    </w:tbl>
    <w:p w14:paraId="452EF5DD">
      <w:pPr>
        <w:rPr>
          <w:rFonts w:ascii="仿宋" w:hAnsi="仿宋"/>
          <w:b/>
          <w:color w:val="000000"/>
        </w:rPr>
      </w:pPr>
    </w:p>
    <w:p w14:paraId="070844AB">
      <w:pPr>
        <w:adjustRightInd w:val="0"/>
        <w:ind w:firstLine="420" w:firstLineChars="200"/>
        <w:jc w:val="left"/>
        <w:rPr>
          <w:rFonts w:hint="eastAsia" w:ascii="仿宋" w:hAnsi="仿宋" w:cs="宋体"/>
          <w:bCs/>
        </w:rPr>
      </w:pPr>
    </w:p>
    <w:p w14:paraId="46A8CC73">
      <w:pPr>
        <w:keepNext w:val="0"/>
        <w:keepLines w:val="0"/>
        <w:pageBreakBefore w:val="0"/>
        <w:widowControl w:val="0"/>
        <w:kinsoku/>
        <w:wordWrap/>
        <w:overflowPunct/>
        <w:topLinePunct w:val="0"/>
        <w:autoSpaceDE/>
        <w:autoSpaceDN/>
        <w:bidi w:val="0"/>
        <w:adjustRightInd w:val="0"/>
        <w:snapToGrid/>
        <w:spacing w:line="440" w:lineRule="exact"/>
        <w:ind w:firstLine="440" w:firstLineChars="200"/>
        <w:jc w:val="left"/>
        <w:textAlignment w:val="auto"/>
        <w:rPr>
          <w:rFonts w:ascii="仿宋" w:hAnsi="仿宋" w:cs="宋体"/>
          <w:b/>
          <w:bCs/>
          <w:sz w:val="22"/>
          <w:szCs w:val="28"/>
          <w:highlight w:val="none"/>
        </w:rPr>
      </w:pPr>
      <w:r>
        <w:rPr>
          <w:rFonts w:hint="eastAsia" w:ascii="仿宋" w:hAnsi="仿宋" w:cs="宋体"/>
          <w:bCs/>
          <w:sz w:val="22"/>
          <w:szCs w:val="28"/>
          <w:highlight w:val="none"/>
        </w:rPr>
        <w:t>注：</w:t>
      </w:r>
      <w:r>
        <w:rPr>
          <w:rFonts w:ascii="仿宋" w:hAnsi="仿宋" w:cs="宋体"/>
          <w:bCs/>
          <w:sz w:val="22"/>
          <w:szCs w:val="28"/>
          <w:highlight w:val="none"/>
        </w:rPr>
        <w:t>1</w:t>
      </w:r>
      <w:r>
        <w:rPr>
          <w:rFonts w:hint="eastAsia" w:ascii="仿宋" w:hAnsi="仿宋" w:cs="宋体"/>
          <w:bCs/>
          <w:sz w:val="22"/>
          <w:szCs w:val="28"/>
          <w:highlight w:val="none"/>
        </w:rPr>
        <w:t>、供应商应当将响应货物或服务相对</w:t>
      </w:r>
      <w:r>
        <w:rPr>
          <w:rFonts w:hint="eastAsia" w:ascii="仿宋" w:hAnsi="仿宋" w:cs="宋体"/>
          <w:bCs/>
          <w:sz w:val="22"/>
          <w:szCs w:val="28"/>
          <w:highlight w:val="none"/>
          <w:lang w:eastAsia="zh-CN"/>
        </w:rPr>
        <w:t>比价</w:t>
      </w:r>
      <w:r>
        <w:rPr>
          <w:rFonts w:hint="eastAsia" w:ascii="仿宋" w:hAnsi="仿宋" w:cs="宋体"/>
          <w:bCs/>
          <w:sz w:val="22"/>
          <w:szCs w:val="28"/>
          <w:highlight w:val="none"/>
        </w:rPr>
        <w:t>文件要求有偏离的内容（包括正偏离和负偏离）在上表中如实反映，未在上表中予以列明的，视为供应商承诺其所提供货物或服务相对于</w:t>
      </w:r>
      <w:r>
        <w:rPr>
          <w:rFonts w:hint="eastAsia" w:ascii="仿宋" w:hAnsi="仿宋" w:cs="宋体"/>
          <w:bCs/>
          <w:sz w:val="22"/>
          <w:szCs w:val="28"/>
          <w:highlight w:val="none"/>
          <w:lang w:eastAsia="zh-CN"/>
        </w:rPr>
        <w:t>比价</w:t>
      </w:r>
      <w:r>
        <w:rPr>
          <w:rFonts w:hint="eastAsia" w:ascii="仿宋" w:hAnsi="仿宋" w:cs="宋体"/>
          <w:bCs/>
          <w:sz w:val="22"/>
          <w:szCs w:val="28"/>
          <w:highlight w:val="none"/>
        </w:rPr>
        <w:t>文件要求无偏离。</w:t>
      </w:r>
      <w:r>
        <w:rPr>
          <w:rFonts w:hint="eastAsia" w:ascii="仿宋" w:hAnsi="仿宋"/>
          <w:b/>
          <w:bCs/>
          <w:sz w:val="22"/>
          <w:szCs w:val="28"/>
          <w:highlight w:val="none"/>
        </w:rPr>
        <w:t>但</w:t>
      </w:r>
      <w:r>
        <w:rPr>
          <w:rFonts w:hint="eastAsia" w:ascii="仿宋" w:hAnsi="仿宋"/>
          <w:b/>
          <w:bCs/>
          <w:sz w:val="22"/>
          <w:szCs w:val="28"/>
          <w:highlight w:val="none"/>
          <w:lang w:eastAsia="zh-CN"/>
        </w:rPr>
        <w:t>比价文件</w:t>
      </w:r>
      <w:r>
        <w:rPr>
          <w:rFonts w:hint="eastAsia" w:ascii="仿宋" w:hAnsi="仿宋"/>
          <w:b/>
          <w:bCs/>
          <w:sz w:val="22"/>
          <w:szCs w:val="28"/>
          <w:highlight w:val="none"/>
        </w:rPr>
        <w:t>要求在</w:t>
      </w:r>
      <w:r>
        <w:rPr>
          <w:rFonts w:hint="eastAsia" w:ascii="仿宋" w:hAnsi="仿宋" w:cs="宋体"/>
          <w:b/>
          <w:bCs/>
          <w:sz w:val="22"/>
          <w:szCs w:val="28"/>
          <w:highlight w:val="none"/>
        </w:rPr>
        <w:t>提交响应文件时</w:t>
      </w:r>
      <w:r>
        <w:rPr>
          <w:rFonts w:hint="eastAsia" w:ascii="仿宋" w:hAnsi="仿宋"/>
          <w:b/>
          <w:bCs/>
          <w:sz w:val="22"/>
          <w:szCs w:val="28"/>
          <w:highlight w:val="none"/>
        </w:rPr>
        <w:t>提供相关证明资料或相关材料的，供应商应当在响应文件中提供，否则视为未响应采购要求（负偏离）</w:t>
      </w:r>
      <w:r>
        <w:rPr>
          <w:rFonts w:hint="eastAsia" w:ascii="仿宋" w:hAnsi="仿宋" w:cs="宋体"/>
          <w:b/>
          <w:bCs/>
          <w:sz w:val="22"/>
          <w:szCs w:val="28"/>
          <w:highlight w:val="none"/>
        </w:rPr>
        <w:t>。</w:t>
      </w:r>
    </w:p>
    <w:p w14:paraId="223DCEB0">
      <w:pPr>
        <w:keepNext w:val="0"/>
        <w:keepLines w:val="0"/>
        <w:pageBreakBefore w:val="0"/>
        <w:widowControl w:val="0"/>
        <w:kinsoku/>
        <w:wordWrap/>
        <w:overflowPunct/>
        <w:topLinePunct w:val="0"/>
        <w:autoSpaceDE/>
        <w:autoSpaceDN/>
        <w:bidi w:val="0"/>
        <w:adjustRightInd w:val="0"/>
        <w:snapToGrid/>
        <w:spacing w:line="440" w:lineRule="exact"/>
        <w:ind w:firstLine="442" w:firstLineChars="200"/>
        <w:jc w:val="left"/>
        <w:textAlignment w:val="auto"/>
        <w:rPr>
          <w:rFonts w:ascii="仿宋" w:hAnsi="仿宋" w:cs="宋体"/>
          <w:b/>
          <w:bCs/>
          <w:sz w:val="22"/>
          <w:szCs w:val="28"/>
          <w:highlight w:val="none"/>
        </w:rPr>
      </w:pPr>
      <w:r>
        <w:rPr>
          <w:rFonts w:hint="eastAsia" w:ascii="仿宋" w:hAnsi="仿宋" w:cs="宋体"/>
          <w:b/>
          <w:bCs/>
          <w:sz w:val="22"/>
          <w:szCs w:val="28"/>
          <w:highlight w:val="none"/>
        </w:rPr>
        <w:t>2、如评分标准中涉及技术、服务、商务、采购合同条款的，供应商应在上表应答，否则有可能在评审时不能得分，该风险由供应商自行承担（适用于综合评分的项目）。</w:t>
      </w:r>
    </w:p>
    <w:p w14:paraId="1B1B4D45">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ascii="仿宋" w:hAnsi="仿宋"/>
          <w:b/>
          <w:bCs w:val="0"/>
          <w:sz w:val="24"/>
          <w:szCs w:val="32"/>
          <w:highlight w:val="none"/>
        </w:rPr>
      </w:pPr>
      <w:bookmarkStart w:id="0" w:name="_Hlk126594101"/>
      <w:r>
        <w:rPr>
          <w:rFonts w:hint="eastAsia" w:ascii="仿宋" w:hAnsi="仿宋"/>
          <w:b/>
          <w:bCs w:val="0"/>
          <w:sz w:val="24"/>
          <w:szCs w:val="32"/>
          <w:highlight w:val="none"/>
        </w:rPr>
        <w:t>3、</w:t>
      </w:r>
      <w:bookmarkStart w:id="1" w:name="_Hlk126593905"/>
      <w:r>
        <w:rPr>
          <w:rFonts w:hint="eastAsia" w:ascii="仿宋" w:hAnsi="仿宋"/>
          <w:b/>
          <w:bCs w:val="0"/>
          <w:sz w:val="24"/>
          <w:szCs w:val="32"/>
          <w:highlight w:val="none"/>
        </w:rPr>
        <w:t>（实质性要求）响应文件中其他位置响应的内容和此表（包括此表未列出的一致且满足的条文）不一致的，以此应答表的内容为准。</w:t>
      </w:r>
      <w:bookmarkEnd w:id="0"/>
      <w:bookmarkEnd w:id="1"/>
    </w:p>
    <w:p w14:paraId="47AD7379">
      <w:pPr>
        <w:keepNext w:val="0"/>
        <w:keepLines w:val="0"/>
        <w:pageBreakBefore w:val="0"/>
        <w:widowControl w:val="0"/>
        <w:kinsoku/>
        <w:wordWrap/>
        <w:overflowPunct/>
        <w:topLinePunct w:val="0"/>
        <w:autoSpaceDE/>
        <w:autoSpaceDN/>
        <w:bidi w:val="0"/>
        <w:adjustRightInd w:val="0"/>
        <w:snapToGrid/>
        <w:spacing w:line="440" w:lineRule="exact"/>
        <w:ind w:firstLine="440" w:firstLineChars="200"/>
        <w:jc w:val="left"/>
        <w:textAlignment w:val="auto"/>
        <w:rPr>
          <w:rFonts w:ascii="仿宋" w:hAnsi="仿宋" w:cs="宋体"/>
          <w:bCs/>
          <w:sz w:val="22"/>
          <w:szCs w:val="28"/>
          <w:highlight w:val="none"/>
        </w:rPr>
      </w:pPr>
      <w:r>
        <w:rPr>
          <w:rFonts w:hint="eastAsia" w:ascii="仿宋" w:hAnsi="仿宋" w:cs="宋体"/>
          <w:bCs/>
          <w:sz w:val="22"/>
          <w:szCs w:val="28"/>
          <w:highlight w:val="none"/>
        </w:rPr>
        <w:t>4、供应商应当根据</w:t>
      </w:r>
      <w:r>
        <w:rPr>
          <w:rFonts w:hint="eastAsia" w:ascii="仿宋" w:hAnsi="仿宋" w:cs="宋体"/>
          <w:bCs/>
          <w:sz w:val="22"/>
          <w:szCs w:val="28"/>
          <w:highlight w:val="none"/>
          <w:lang w:eastAsia="zh-CN"/>
        </w:rPr>
        <w:t>比价</w:t>
      </w:r>
      <w:r>
        <w:rPr>
          <w:rFonts w:hint="eastAsia" w:ascii="仿宋" w:hAnsi="仿宋" w:cs="宋体"/>
          <w:bCs/>
          <w:sz w:val="22"/>
          <w:szCs w:val="28"/>
          <w:highlight w:val="none"/>
        </w:rPr>
        <w:t>文件要求据实填写，不得虚假响应，虚假响应的，其响应文件无效并按规定追究其相关责任。</w:t>
      </w:r>
    </w:p>
    <w:p w14:paraId="7CECB68E">
      <w:pPr>
        <w:rPr>
          <w:rFonts w:hint="eastAsia" w:ascii="黑体" w:hAnsi="黑体" w:eastAsia="黑体" w:cs="黑体"/>
          <w:color w:val="auto"/>
          <w:sz w:val="32"/>
          <w:szCs w:val="32"/>
          <w:highlight w:val="none"/>
          <w:lang w:val="en-US" w:eastAsia="zh-CN"/>
        </w:rPr>
      </w:pPr>
    </w:p>
    <w:p w14:paraId="22D72EF0">
      <w:pP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 xml:space="preserve">  </w:t>
      </w:r>
    </w:p>
    <w:p w14:paraId="08FA3B8B">
      <w:pPr>
        <w:rPr>
          <w:rFonts w:hint="eastAsia" w:ascii="黑体" w:hAnsi="黑体" w:eastAsia="黑体" w:cs="黑体"/>
          <w:color w:val="auto"/>
          <w:sz w:val="32"/>
          <w:szCs w:val="32"/>
          <w:highlight w:val="none"/>
          <w:lang w:val="en-US" w:eastAsia="zh-CN"/>
        </w:rPr>
      </w:pPr>
    </w:p>
    <w:p w14:paraId="120660A0">
      <w:pP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附件8</w:t>
      </w:r>
    </w:p>
    <w:p w14:paraId="158322BA">
      <w:pPr>
        <w:spacing w:line="360" w:lineRule="auto"/>
        <w:ind w:firstLine="2560" w:firstLineChars="800"/>
        <w:outlineLvl w:val="1"/>
        <w:rPr>
          <w:rFonts w:hint="eastAsia" w:ascii="黑体" w:hAnsi="黑体" w:eastAsia="黑体" w:cs="黑体"/>
          <w:color w:val="auto"/>
          <w:sz w:val="32"/>
          <w:szCs w:val="32"/>
          <w:highlight w:val="none"/>
          <w:lang w:val="en-US" w:eastAsia="zh-CN"/>
        </w:rPr>
      </w:pPr>
    </w:p>
    <w:p w14:paraId="63ABDDFF">
      <w:pPr>
        <w:spacing w:line="360" w:lineRule="auto"/>
        <w:ind w:firstLine="2560" w:firstLineChars="800"/>
        <w:outlineLvl w:val="1"/>
        <w:rPr>
          <w:rFonts w:ascii="Arial" w:hAnsi="Arial" w:eastAsia="宋体" w:cs="Arial"/>
          <w:b/>
          <w:color w:val="auto"/>
          <w:kern w:val="0"/>
          <w:sz w:val="28"/>
          <w:szCs w:val="28"/>
          <w:highlight w:val="none"/>
        </w:rPr>
      </w:pPr>
      <w:r>
        <w:rPr>
          <w:rFonts w:hint="eastAsia" w:ascii="黑体" w:hAnsi="黑体" w:eastAsia="黑体" w:cs="黑体"/>
          <w:color w:val="auto"/>
          <w:sz w:val="32"/>
          <w:szCs w:val="32"/>
          <w:highlight w:val="none"/>
          <w:lang w:val="en-US" w:eastAsia="zh-CN"/>
        </w:rPr>
        <w:t xml:space="preserve"> </w:t>
      </w:r>
      <w:r>
        <w:rPr>
          <w:rFonts w:ascii="Arial" w:hAnsi="Arial" w:eastAsia="宋体" w:cs="Arial"/>
          <w:b/>
          <w:color w:val="auto"/>
          <w:kern w:val="0"/>
          <w:sz w:val="28"/>
          <w:szCs w:val="28"/>
          <w:highlight w:val="none"/>
        </w:rPr>
        <w:t>供应商类似业绩一览表</w:t>
      </w:r>
    </w:p>
    <w:tbl>
      <w:tblPr>
        <w:tblStyle w:val="19"/>
        <w:tblW w:w="897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978"/>
        <w:gridCol w:w="1819"/>
        <w:gridCol w:w="2721"/>
        <w:gridCol w:w="1774"/>
        <w:gridCol w:w="1685"/>
      </w:tblGrid>
      <w:tr w14:paraId="4232F1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3" w:hRule="atLeast"/>
          <w:jc w:val="center"/>
        </w:trPr>
        <w:tc>
          <w:tcPr>
            <w:tcW w:w="978" w:type="dxa"/>
            <w:tcBorders>
              <w:top w:val="single" w:color="auto" w:sz="4" w:space="0"/>
            </w:tcBorders>
            <w:vAlign w:val="center"/>
          </w:tcPr>
          <w:p w14:paraId="7A8F3C51">
            <w:pPr>
              <w:spacing w:line="400" w:lineRule="exact"/>
              <w:ind w:firstLine="120" w:firstLineChars="50"/>
              <w:rPr>
                <w:rFonts w:ascii="Arial" w:hAnsi="Arial" w:eastAsia="宋体" w:cs="Arial"/>
                <w:color w:val="auto"/>
                <w:kern w:val="0"/>
                <w:sz w:val="24"/>
                <w:szCs w:val="20"/>
                <w:highlight w:val="none"/>
              </w:rPr>
            </w:pPr>
            <w:r>
              <w:rPr>
                <w:rFonts w:ascii="Arial" w:hAnsi="Arial" w:eastAsia="宋体" w:cs="Arial"/>
                <w:color w:val="auto"/>
                <w:kern w:val="0"/>
                <w:sz w:val="24"/>
                <w:szCs w:val="20"/>
                <w:highlight w:val="none"/>
              </w:rPr>
              <w:t>年份</w:t>
            </w:r>
          </w:p>
        </w:tc>
        <w:tc>
          <w:tcPr>
            <w:tcW w:w="1819" w:type="dxa"/>
            <w:vAlign w:val="center"/>
          </w:tcPr>
          <w:p w14:paraId="3B3CCFD3">
            <w:pPr>
              <w:spacing w:line="400" w:lineRule="exact"/>
              <w:jc w:val="center"/>
              <w:rPr>
                <w:rFonts w:ascii="Arial" w:hAnsi="Arial" w:eastAsia="宋体" w:cs="Arial"/>
                <w:color w:val="auto"/>
                <w:kern w:val="0"/>
                <w:sz w:val="24"/>
                <w:szCs w:val="20"/>
                <w:highlight w:val="none"/>
              </w:rPr>
            </w:pPr>
            <w:r>
              <w:rPr>
                <w:rFonts w:ascii="Arial" w:hAnsi="Arial" w:eastAsia="宋体" w:cs="Arial"/>
                <w:color w:val="auto"/>
                <w:kern w:val="0"/>
                <w:sz w:val="24"/>
                <w:szCs w:val="20"/>
                <w:highlight w:val="none"/>
              </w:rPr>
              <w:t>用户名称</w:t>
            </w:r>
          </w:p>
        </w:tc>
        <w:tc>
          <w:tcPr>
            <w:tcW w:w="2721" w:type="dxa"/>
            <w:vAlign w:val="center"/>
          </w:tcPr>
          <w:p w14:paraId="68C018ED">
            <w:pPr>
              <w:spacing w:line="400" w:lineRule="exact"/>
              <w:jc w:val="center"/>
              <w:rPr>
                <w:rFonts w:ascii="Arial" w:hAnsi="Arial" w:eastAsia="宋体" w:cs="Arial"/>
                <w:color w:val="auto"/>
                <w:kern w:val="0"/>
                <w:sz w:val="24"/>
                <w:szCs w:val="20"/>
                <w:highlight w:val="none"/>
              </w:rPr>
            </w:pPr>
            <w:r>
              <w:rPr>
                <w:rFonts w:ascii="Arial" w:hAnsi="Arial" w:eastAsia="宋体" w:cs="Arial"/>
                <w:color w:val="auto"/>
                <w:kern w:val="0"/>
                <w:sz w:val="24"/>
                <w:szCs w:val="20"/>
                <w:highlight w:val="none"/>
              </w:rPr>
              <w:t>项目名称</w:t>
            </w:r>
          </w:p>
        </w:tc>
        <w:tc>
          <w:tcPr>
            <w:tcW w:w="1774" w:type="dxa"/>
            <w:vAlign w:val="center"/>
          </w:tcPr>
          <w:p w14:paraId="724F99C2">
            <w:pPr>
              <w:spacing w:line="400" w:lineRule="exact"/>
              <w:jc w:val="center"/>
              <w:rPr>
                <w:rFonts w:ascii="Arial" w:hAnsi="Arial" w:eastAsia="宋体" w:cs="Arial"/>
                <w:color w:val="auto"/>
                <w:kern w:val="0"/>
                <w:sz w:val="24"/>
                <w:szCs w:val="20"/>
                <w:highlight w:val="none"/>
              </w:rPr>
            </w:pPr>
            <w:r>
              <w:rPr>
                <w:rFonts w:ascii="Arial" w:hAnsi="Arial" w:eastAsia="宋体" w:cs="Arial"/>
                <w:color w:val="auto"/>
                <w:kern w:val="0"/>
                <w:sz w:val="24"/>
                <w:szCs w:val="20"/>
                <w:highlight w:val="none"/>
              </w:rPr>
              <w:t>合同金额</w:t>
            </w:r>
          </w:p>
        </w:tc>
        <w:tc>
          <w:tcPr>
            <w:tcW w:w="1685" w:type="dxa"/>
            <w:tcBorders>
              <w:left w:val="single" w:color="auto" w:sz="4" w:space="0"/>
            </w:tcBorders>
            <w:vAlign w:val="center"/>
          </w:tcPr>
          <w:p w14:paraId="51BB7535">
            <w:pPr>
              <w:spacing w:line="400" w:lineRule="exact"/>
              <w:rPr>
                <w:rFonts w:ascii="Arial" w:hAnsi="Arial" w:eastAsia="宋体" w:cs="Arial"/>
                <w:color w:val="auto"/>
                <w:kern w:val="0"/>
                <w:sz w:val="24"/>
                <w:szCs w:val="20"/>
                <w:highlight w:val="none"/>
              </w:rPr>
            </w:pPr>
            <w:r>
              <w:rPr>
                <w:rFonts w:ascii="Arial" w:hAnsi="Arial" w:eastAsia="宋体" w:cs="Arial"/>
                <w:color w:val="auto"/>
                <w:kern w:val="0"/>
                <w:sz w:val="24"/>
                <w:szCs w:val="20"/>
                <w:highlight w:val="none"/>
              </w:rPr>
              <w:t xml:space="preserve"> 备注</w:t>
            </w:r>
          </w:p>
        </w:tc>
      </w:tr>
      <w:tr w14:paraId="0F976F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2" w:hRule="atLeast"/>
          <w:jc w:val="center"/>
        </w:trPr>
        <w:tc>
          <w:tcPr>
            <w:tcW w:w="978" w:type="dxa"/>
            <w:vAlign w:val="center"/>
          </w:tcPr>
          <w:p w14:paraId="247946FE">
            <w:pPr>
              <w:spacing w:line="400" w:lineRule="exact"/>
              <w:jc w:val="center"/>
              <w:rPr>
                <w:rFonts w:ascii="Arial" w:hAnsi="Arial" w:eastAsia="宋体" w:cs="Arial"/>
                <w:color w:val="auto"/>
                <w:kern w:val="0"/>
                <w:sz w:val="24"/>
                <w:szCs w:val="20"/>
                <w:highlight w:val="none"/>
              </w:rPr>
            </w:pPr>
          </w:p>
        </w:tc>
        <w:tc>
          <w:tcPr>
            <w:tcW w:w="1819" w:type="dxa"/>
            <w:vAlign w:val="center"/>
          </w:tcPr>
          <w:p w14:paraId="72776257">
            <w:pPr>
              <w:spacing w:line="400" w:lineRule="exact"/>
              <w:jc w:val="center"/>
              <w:rPr>
                <w:rFonts w:ascii="Arial" w:hAnsi="Arial" w:eastAsia="宋体" w:cs="Arial"/>
                <w:color w:val="auto"/>
                <w:kern w:val="0"/>
                <w:sz w:val="24"/>
                <w:szCs w:val="20"/>
                <w:highlight w:val="none"/>
              </w:rPr>
            </w:pPr>
          </w:p>
        </w:tc>
        <w:tc>
          <w:tcPr>
            <w:tcW w:w="2721" w:type="dxa"/>
            <w:vAlign w:val="center"/>
          </w:tcPr>
          <w:p w14:paraId="1957C5C9">
            <w:pPr>
              <w:spacing w:line="400" w:lineRule="exact"/>
              <w:jc w:val="center"/>
              <w:rPr>
                <w:rFonts w:ascii="Arial" w:hAnsi="Arial" w:eastAsia="宋体" w:cs="Arial"/>
                <w:color w:val="auto"/>
                <w:kern w:val="0"/>
                <w:sz w:val="24"/>
                <w:szCs w:val="20"/>
                <w:highlight w:val="none"/>
              </w:rPr>
            </w:pPr>
          </w:p>
        </w:tc>
        <w:tc>
          <w:tcPr>
            <w:tcW w:w="1774" w:type="dxa"/>
            <w:vAlign w:val="center"/>
          </w:tcPr>
          <w:p w14:paraId="7728BE5F">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tcBorders>
            <w:vAlign w:val="center"/>
          </w:tcPr>
          <w:p w14:paraId="4D0B1614">
            <w:pPr>
              <w:spacing w:line="400" w:lineRule="exact"/>
              <w:jc w:val="center"/>
              <w:rPr>
                <w:rFonts w:ascii="Arial" w:hAnsi="Arial" w:eastAsia="宋体" w:cs="Arial"/>
                <w:color w:val="auto"/>
                <w:kern w:val="0"/>
                <w:sz w:val="24"/>
                <w:szCs w:val="20"/>
                <w:highlight w:val="none"/>
              </w:rPr>
            </w:pPr>
          </w:p>
        </w:tc>
      </w:tr>
      <w:tr w14:paraId="04DEBC2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2" w:hRule="atLeast"/>
          <w:jc w:val="center"/>
        </w:trPr>
        <w:tc>
          <w:tcPr>
            <w:tcW w:w="978" w:type="dxa"/>
            <w:vAlign w:val="center"/>
          </w:tcPr>
          <w:p w14:paraId="6B885F29">
            <w:pPr>
              <w:spacing w:line="400" w:lineRule="exact"/>
              <w:jc w:val="center"/>
              <w:rPr>
                <w:rFonts w:ascii="Arial" w:hAnsi="Arial" w:eastAsia="宋体" w:cs="Arial"/>
                <w:color w:val="auto"/>
                <w:kern w:val="0"/>
                <w:sz w:val="24"/>
                <w:szCs w:val="20"/>
                <w:highlight w:val="none"/>
              </w:rPr>
            </w:pPr>
          </w:p>
        </w:tc>
        <w:tc>
          <w:tcPr>
            <w:tcW w:w="1819" w:type="dxa"/>
            <w:vAlign w:val="center"/>
          </w:tcPr>
          <w:p w14:paraId="5427C558">
            <w:pPr>
              <w:spacing w:line="400" w:lineRule="exact"/>
              <w:jc w:val="center"/>
              <w:rPr>
                <w:rFonts w:ascii="Arial" w:hAnsi="Arial" w:eastAsia="宋体" w:cs="Arial"/>
                <w:color w:val="auto"/>
                <w:kern w:val="0"/>
                <w:sz w:val="24"/>
                <w:szCs w:val="20"/>
                <w:highlight w:val="none"/>
              </w:rPr>
            </w:pPr>
          </w:p>
        </w:tc>
        <w:tc>
          <w:tcPr>
            <w:tcW w:w="2721" w:type="dxa"/>
            <w:vAlign w:val="center"/>
          </w:tcPr>
          <w:p w14:paraId="52E4DF3F">
            <w:pPr>
              <w:spacing w:line="400" w:lineRule="exact"/>
              <w:jc w:val="center"/>
              <w:rPr>
                <w:rFonts w:ascii="Arial" w:hAnsi="Arial" w:eastAsia="宋体" w:cs="Arial"/>
                <w:color w:val="auto"/>
                <w:kern w:val="0"/>
                <w:sz w:val="24"/>
                <w:szCs w:val="20"/>
                <w:highlight w:val="none"/>
              </w:rPr>
            </w:pPr>
          </w:p>
        </w:tc>
        <w:tc>
          <w:tcPr>
            <w:tcW w:w="1774" w:type="dxa"/>
            <w:vAlign w:val="center"/>
          </w:tcPr>
          <w:p w14:paraId="7C29C2AE">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tcBorders>
            <w:vAlign w:val="center"/>
          </w:tcPr>
          <w:p w14:paraId="5B4A3ACD">
            <w:pPr>
              <w:spacing w:line="400" w:lineRule="exact"/>
              <w:jc w:val="center"/>
              <w:rPr>
                <w:rFonts w:ascii="Arial" w:hAnsi="Arial" w:eastAsia="宋体" w:cs="Arial"/>
                <w:color w:val="auto"/>
                <w:kern w:val="0"/>
                <w:sz w:val="24"/>
                <w:szCs w:val="20"/>
                <w:highlight w:val="none"/>
              </w:rPr>
            </w:pPr>
          </w:p>
        </w:tc>
      </w:tr>
      <w:tr w14:paraId="350617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2" w:hRule="atLeast"/>
          <w:jc w:val="center"/>
        </w:trPr>
        <w:tc>
          <w:tcPr>
            <w:tcW w:w="978" w:type="dxa"/>
            <w:vAlign w:val="center"/>
          </w:tcPr>
          <w:p w14:paraId="2942349B">
            <w:pPr>
              <w:spacing w:line="400" w:lineRule="exact"/>
              <w:jc w:val="center"/>
              <w:rPr>
                <w:rFonts w:ascii="Arial" w:hAnsi="Arial" w:eastAsia="宋体" w:cs="Arial"/>
                <w:color w:val="auto"/>
                <w:kern w:val="0"/>
                <w:sz w:val="24"/>
                <w:szCs w:val="20"/>
                <w:highlight w:val="none"/>
              </w:rPr>
            </w:pPr>
          </w:p>
        </w:tc>
        <w:tc>
          <w:tcPr>
            <w:tcW w:w="1819" w:type="dxa"/>
            <w:vAlign w:val="center"/>
          </w:tcPr>
          <w:p w14:paraId="56221C5A">
            <w:pPr>
              <w:spacing w:line="400" w:lineRule="exact"/>
              <w:jc w:val="center"/>
              <w:rPr>
                <w:rFonts w:ascii="Arial" w:hAnsi="Arial" w:eastAsia="宋体" w:cs="Arial"/>
                <w:color w:val="auto"/>
                <w:kern w:val="0"/>
                <w:sz w:val="24"/>
                <w:szCs w:val="20"/>
                <w:highlight w:val="none"/>
              </w:rPr>
            </w:pPr>
          </w:p>
        </w:tc>
        <w:tc>
          <w:tcPr>
            <w:tcW w:w="2721" w:type="dxa"/>
            <w:vAlign w:val="center"/>
          </w:tcPr>
          <w:p w14:paraId="45AC728F">
            <w:pPr>
              <w:spacing w:line="400" w:lineRule="exact"/>
              <w:jc w:val="center"/>
              <w:rPr>
                <w:rFonts w:ascii="Arial" w:hAnsi="Arial" w:eastAsia="宋体" w:cs="Arial"/>
                <w:color w:val="auto"/>
                <w:kern w:val="0"/>
                <w:sz w:val="24"/>
                <w:szCs w:val="20"/>
                <w:highlight w:val="none"/>
              </w:rPr>
            </w:pPr>
          </w:p>
        </w:tc>
        <w:tc>
          <w:tcPr>
            <w:tcW w:w="1774" w:type="dxa"/>
            <w:vAlign w:val="center"/>
          </w:tcPr>
          <w:p w14:paraId="43D1DCD0">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tcBorders>
            <w:vAlign w:val="center"/>
          </w:tcPr>
          <w:p w14:paraId="7ACEA9DD">
            <w:pPr>
              <w:spacing w:line="400" w:lineRule="exact"/>
              <w:jc w:val="center"/>
              <w:rPr>
                <w:rFonts w:ascii="Arial" w:hAnsi="Arial" w:eastAsia="宋体" w:cs="Arial"/>
                <w:color w:val="auto"/>
                <w:kern w:val="0"/>
                <w:sz w:val="24"/>
                <w:szCs w:val="20"/>
                <w:highlight w:val="none"/>
              </w:rPr>
            </w:pPr>
          </w:p>
        </w:tc>
      </w:tr>
      <w:tr w14:paraId="33C9C1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2" w:hRule="atLeast"/>
          <w:jc w:val="center"/>
        </w:trPr>
        <w:tc>
          <w:tcPr>
            <w:tcW w:w="978" w:type="dxa"/>
            <w:vAlign w:val="center"/>
          </w:tcPr>
          <w:p w14:paraId="4042A8A2">
            <w:pPr>
              <w:spacing w:line="400" w:lineRule="exact"/>
              <w:jc w:val="center"/>
              <w:rPr>
                <w:rFonts w:ascii="Arial" w:hAnsi="Arial" w:eastAsia="宋体" w:cs="Arial"/>
                <w:color w:val="auto"/>
                <w:kern w:val="0"/>
                <w:sz w:val="24"/>
                <w:szCs w:val="20"/>
                <w:highlight w:val="none"/>
              </w:rPr>
            </w:pPr>
          </w:p>
        </w:tc>
        <w:tc>
          <w:tcPr>
            <w:tcW w:w="1819" w:type="dxa"/>
            <w:tcBorders>
              <w:right w:val="single" w:color="auto" w:sz="4" w:space="0"/>
            </w:tcBorders>
            <w:vAlign w:val="center"/>
          </w:tcPr>
          <w:p w14:paraId="1BE20162">
            <w:pPr>
              <w:spacing w:line="400" w:lineRule="exact"/>
              <w:jc w:val="center"/>
              <w:rPr>
                <w:rFonts w:ascii="Arial" w:hAnsi="Arial" w:eastAsia="宋体" w:cs="Arial"/>
                <w:color w:val="auto"/>
                <w:kern w:val="0"/>
                <w:sz w:val="24"/>
                <w:szCs w:val="20"/>
                <w:highlight w:val="none"/>
              </w:rPr>
            </w:pPr>
          </w:p>
        </w:tc>
        <w:tc>
          <w:tcPr>
            <w:tcW w:w="2721" w:type="dxa"/>
            <w:tcBorders>
              <w:left w:val="single" w:color="auto" w:sz="4" w:space="0"/>
            </w:tcBorders>
            <w:vAlign w:val="center"/>
          </w:tcPr>
          <w:p w14:paraId="4A691417">
            <w:pPr>
              <w:spacing w:line="400" w:lineRule="exact"/>
              <w:jc w:val="center"/>
              <w:rPr>
                <w:rFonts w:ascii="Arial" w:hAnsi="Arial" w:eastAsia="宋体" w:cs="Arial"/>
                <w:color w:val="auto"/>
                <w:kern w:val="0"/>
                <w:sz w:val="24"/>
                <w:szCs w:val="20"/>
                <w:highlight w:val="none"/>
              </w:rPr>
            </w:pPr>
          </w:p>
        </w:tc>
        <w:tc>
          <w:tcPr>
            <w:tcW w:w="1774" w:type="dxa"/>
            <w:vAlign w:val="center"/>
          </w:tcPr>
          <w:p w14:paraId="17E275C4">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tcBorders>
            <w:vAlign w:val="center"/>
          </w:tcPr>
          <w:p w14:paraId="66A23D68">
            <w:pPr>
              <w:spacing w:line="400" w:lineRule="exact"/>
              <w:jc w:val="center"/>
              <w:rPr>
                <w:rFonts w:ascii="Arial" w:hAnsi="Arial" w:eastAsia="宋体" w:cs="Arial"/>
                <w:color w:val="auto"/>
                <w:kern w:val="0"/>
                <w:sz w:val="24"/>
                <w:szCs w:val="20"/>
                <w:highlight w:val="none"/>
              </w:rPr>
            </w:pPr>
          </w:p>
        </w:tc>
      </w:tr>
      <w:tr w14:paraId="23DB2C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2" w:hRule="atLeast"/>
          <w:jc w:val="center"/>
        </w:trPr>
        <w:tc>
          <w:tcPr>
            <w:tcW w:w="978" w:type="dxa"/>
            <w:vAlign w:val="center"/>
          </w:tcPr>
          <w:p w14:paraId="4CB0C010">
            <w:pPr>
              <w:spacing w:line="400" w:lineRule="exact"/>
              <w:jc w:val="center"/>
              <w:rPr>
                <w:rFonts w:ascii="Arial" w:hAnsi="Arial" w:eastAsia="宋体" w:cs="Arial"/>
                <w:color w:val="auto"/>
                <w:kern w:val="0"/>
                <w:sz w:val="24"/>
                <w:szCs w:val="20"/>
                <w:highlight w:val="none"/>
              </w:rPr>
            </w:pPr>
          </w:p>
        </w:tc>
        <w:tc>
          <w:tcPr>
            <w:tcW w:w="1819" w:type="dxa"/>
            <w:vAlign w:val="center"/>
          </w:tcPr>
          <w:p w14:paraId="45739FE1">
            <w:pPr>
              <w:spacing w:line="400" w:lineRule="exact"/>
              <w:jc w:val="center"/>
              <w:rPr>
                <w:rFonts w:ascii="Arial" w:hAnsi="Arial" w:eastAsia="宋体" w:cs="Arial"/>
                <w:color w:val="auto"/>
                <w:kern w:val="0"/>
                <w:sz w:val="24"/>
                <w:szCs w:val="20"/>
                <w:highlight w:val="none"/>
              </w:rPr>
            </w:pPr>
          </w:p>
        </w:tc>
        <w:tc>
          <w:tcPr>
            <w:tcW w:w="2721" w:type="dxa"/>
            <w:vAlign w:val="center"/>
          </w:tcPr>
          <w:p w14:paraId="3E4D5352">
            <w:pPr>
              <w:spacing w:line="400" w:lineRule="exact"/>
              <w:jc w:val="center"/>
              <w:rPr>
                <w:rFonts w:ascii="Arial" w:hAnsi="Arial" w:eastAsia="宋体" w:cs="Arial"/>
                <w:color w:val="auto"/>
                <w:kern w:val="0"/>
                <w:sz w:val="24"/>
                <w:szCs w:val="20"/>
                <w:highlight w:val="none"/>
              </w:rPr>
            </w:pPr>
          </w:p>
        </w:tc>
        <w:tc>
          <w:tcPr>
            <w:tcW w:w="1774" w:type="dxa"/>
            <w:vAlign w:val="center"/>
          </w:tcPr>
          <w:p w14:paraId="27F2A2BB">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tcBorders>
            <w:vAlign w:val="center"/>
          </w:tcPr>
          <w:p w14:paraId="07F4CF55">
            <w:pPr>
              <w:spacing w:line="400" w:lineRule="exact"/>
              <w:jc w:val="center"/>
              <w:rPr>
                <w:rFonts w:ascii="Arial" w:hAnsi="Arial" w:eastAsia="宋体" w:cs="Arial"/>
                <w:color w:val="auto"/>
                <w:kern w:val="0"/>
                <w:sz w:val="24"/>
                <w:szCs w:val="20"/>
                <w:highlight w:val="none"/>
              </w:rPr>
            </w:pPr>
          </w:p>
        </w:tc>
      </w:tr>
      <w:tr w14:paraId="30ED1C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2" w:hRule="atLeast"/>
          <w:jc w:val="center"/>
        </w:trPr>
        <w:tc>
          <w:tcPr>
            <w:tcW w:w="978" w:type="dxa"/>
            <w:vAlign w:val="center"/>
          </w:tcPr>
          <w:p w14:paraId="1463DC0F">
            <w:pPr>
              <w:spacing w:line="400" w:lineRule="exact"/>
              <w:jc w:val="center"/>
              <w:rPr>
                <w:rFonts w:ascii="Arial" w:hAnsi="Arial" w:eastAsia="宋体" w:cs="Arial"/>
                <w:color w:val="auto"/>
                <w:kern w:val="0"/>
                <w:sz w:val="24"/>
                <w:szCs w:val="20"/>
                <w:highlight w:val="none"/>
              </w:rPr>
            </w:pPr>
          </w:p>
        </w:tc>
        <w:tc>
          <w:tcPr>
            <w:tcW w:w="1819" w:type="dxa"/>
            <w:vAlign w:val="center"/>
          </w:tcPr>
          <w:p w14:paraId="4F714842">
            <w:pPr>
              <w:spacing w:line="400" w:lineRule="exact"/>
              <w:jc w:val="center"/>
              <w:rPr>
                <w:rFonts w:ascii="Arial" w:hAnsi="Arial" w:eastAsia="宋体" w:cs="Arial"/>
                <w:color w:val="auto"/>
                <w:kern w:val="0"/>
                <w:sz w:val="24"/>
                <w:szCs w:val="20"/>
                <w:highlight w:val="none"/>
              </w:rPr>
            </w:pPr>
          </w:p>
        </w:tc>
        <w:tc>
          <w:tcPr>
            <w:tcW w:w="2721" w:type="dxa"/>
            <w:vAlign w:val="center"/>
          </w:tcPr>
          <w:p w14:paraId="55421D7A">
            <w:pPr>
              <w:spacing w:line="400" w:lineRule="exact"/>
              <w:jc w:val="center"/>
              <w:rPr>
                <w:rFonts w:ascii="Arial" w:hAnsi="Arial" w:eastAsia="宋体" w:cs="Arial"/>
                <w:color w:val="auto"/>
                <w:kern w:val="0"/>
                <w:sz w:val="24"/>
                <w:szCs w:val="20"/>
                <w:highlight w:val="none"/>
              </w:rPr>
            </w:pPr>
          </w:p>
        </w:tc>
        <w:tc>
          <w:tcPr>
            <w:tcW w:w="1774" w:type="dxa"/>
            <w:vAlign w:val="center"/>
          </w:tcPr>
          <w:p w14:paraId="2D453286">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tcBorders>
            <w:vAlign w:val="center"/>
          </w:tcPr>
          <w:p w14:paraId="4BF40249">
            <w:pPr>
              <w:spacing w:line="400" w:lineRule="exact"/>
              <w:jc w:val="center"/>
              <w:rPr>
                <w:rFonts w:ascii="Arial" w:hAnsi="Arial" w:eastAsia="宋体" w:cs="Arial"/>
                <w:color w:val="auto"/>
                <w:kern w:val="0"/>
                <w:sz w:val="24"/>
                <w:szCs w:val="20"/>
                <w:highlight w:val="none"/>
              </w:rPr>
            </w:pPr>
          </w:p>
        </w:tc>
      </w:tr>
      <w:tr w14:paraId="41F662F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34" w:hRule="atLeast"/>
          <w:jc w:val="center"/>
        </w:trPr>
        <w:tc>
          <w:tcPr>
            <w:tcW w:w="978" w:type="dxa"/>
            <w:tcBorders>
              <w:bottom w:val="single" w:color="auto" w:sz="4" w:space="0"/>
            </w:tcBorders>
            <w:vAlign w:val="center"/>
          </w:tcPr>
          <w:p w14:paraId="27C2F12D">
            <w:pPr>
              <w:spacing w:line="400" w:lineRule="exact"/>
              <w:jc w:val="center"/>
              <w:rPr>
                <w:rFonts w:ascii="Arial" w:hAnsi="Arial" w:eastAsia="宋体" w:cs="Arial"/>
                <w:color w:val="auto"/>
                <w:kern w:val="0"/>
                <w:sz w:val="24"/>
                <w:szCs w:val="20"/>
                <w:highlight w:val="none"/>
              </w:rPr>
            </w:pPr>
          </w:p>
        </w:tc>
        <w:tc>
          <w:tcPr>
            <w:tcW w:w="1819" w:type="dxa"/>
            <w:tcBorders>
              <w:bottom w:val="single" w:color="auto" w:sz="4" w:space="0"/>
            </w:tcBorders>
            <w:vAlign w:val="center"/>
          </w:tcPr>
          <w:p w14:paraId="7A10568D">
            <w:pPr>
              <w:spacing w:line="400" w:lineRule="exact"/>
              <w:jc w:val="center"/>
              <w:rPr>
                <w:rFonts w:ascii="Arial" w:hAnsi="Arial" w:eastAsia="宋体" w:cs="Arial"/>
                <w:color w:val="auto"/>
                <w:kern w:val="0"/>
                <w:sz w:val="24"/>
                <w:szCs w:val="20"/>
                <w:highlight w:val="none"/>
              </w:rPr>
            </w:pPr>
          </w:p>
        </w:tc>
        <w:tc>
          <w:tcPr>
            <w:tcW w:w="2721" w:type="dxa"/>
            <w:tcBorders>
              <w:bottom w:val="single" w:color="auto" w:sz="4" w:space="0"/>
            </w:tcBorders>
            <w:vAlign w:val="center"/>
          </w:tcPr>
          <w:p w14:paraId="4DD23EBA">
            <w:pPr>
              <w:spacing w:line="400" w:lineRule="exact"/>
              <w:jc w:val="center"/>
              <w:rPr>
                <w:rFonts w:ascii="Arial" w:hAnsi="Arial" w:eastAsia="宋体" w:cs="Arial"/>
                <w:color w:val="auto"/>
                <w:kern w:val="0"/>
                <w:sz w:val="24"/>
                <w:szCs w:val="20"/>
                <w:highlight w:val="none"/>
              </w:rPr>
            </w:pPr>
          </w:p>
        </w:tc>
        <w:tc>
          <w:tcPr>
            <w:tcW w:w="1774" w:type="dxa"/>
            <w:tcBorders>
              <w:bottom w:val="single" w:color="auto" w:sz="4" w:space="0"/>
            </w:tcBorders>
            <w:vAlign w:val="center"/>
          </w:tcPr>
          <w:p w14:paraId="0961D93C">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bottom w:val="single" w:color="auto" w:sz="4" w:space="0"/>
            </w:tcBorders>
            <w:vAlign w:val="center"/>
          </w:tcPr>
          <w:p w14:paraId="72609234">
            <w:pPr>
              <w:spacing w:line="400" w:lineRule="exact"/>
              <w:jc w:val="center"/>
              <w:rPr>
                <w:rFonts w:ascii="Arial" w:hAnsi="Arial" w:eastAsia="宋体" w:cs="Arial"/>
                <w:color w:val="auto"/>
                <w:kern w:val="0"/>
                <w:sz w:val="24"/>
                <w:szCs w:val="20"/>
                <w:highlight w:val="none"/>
              </w:rPr>
            </w:pPr>
          </w:p>
        </w:tc>
      </w:tr>
      <w:tr w14:paraId="17F83A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7" w:hRule="atLeast"/>
          <w:jc w:val="center"/>
        </w:trPr>
        <w:tc>
          <w:tcPr>
            <w:tcW w:w="978" w:type="dxa"/>
            <w:tcBorders>
              <w:top w:val="single" w:color="auto" w:sz="4" w:space="0"/>
              <w:bottom w:val="single" w:color="auto" w:sz="4" w:space="0"/>
            </w:tcBorders>
            <w:vAlign w:val="center"/>
          </w:tcPr>
          <w:p w14:paraId="16E90623">
            <w:pPr>
              <w:spacing w:line="400" w:lineRule="exact"/>
              <w:jc w:val="center"/>
              <w:rPr>
                <w:rFonts w:ascii="Arial" w:hAnsi="Arial" w:eastAsia="宋体" w:cs="Arial"/>
                <w:color w:val="auto"/>
                <w:kern w:val="0"/>
                <w:sz w:val="24"/>
                <w:szCs w:val="20"/>
                <w:highlight w:val="none"/>
              </w:rPr>
            </w:pPr>
          </w:p>
        </w:tc>
        <w:tc>
          <w:tcPr>
            <w:tcW w:w="1819" w:type="dxa"/>
            <w:tcBorders>
              <w:top w:val="single" w:color="auto" w:sz="4" w:space="0"/>
              <w:bottom w:val="single" w:color="auto" w:sz="4" w:space="0"/>
            </w:tcBorders>
            <w:vAlign w:val="center"/>
          </w:tcPr>
          <w:p w14:paraId="12D54653">
            <w:pPr>
              <w:spacing w:line="400" w:lineRule="exact"/>
              <w:jc w:val="center"/>
              <w:rPr>
                <w:rFonts w:ascii="Arial" w:hAnsi="Arial" w:eastAsia="宋体" w:cs="Arial"/>
                <w:color w:val="auto"/>
                <w:kern w:val="0"/>
                <w:sz w:val="24"/>
                <w:szCs w:val="20"/>
                <w:highlight w:val="none"/>
              </w:rPr>
            </w:pPr>
          </w:p>
        </w:tc>
        <w:tc>
          <w:tcPr>
            <w:tcW w:w="2721" w:type="dxa"/>
            <w:tcBorders>
              <w:top w:val="single" w:color="auto" w:sz="4" w:space="0"/>
              <w:bottom w:val="single" w:color="auto" w:sz="4" w:space="0"/>
            </w:tcBorders>
            <w:vAlign w:val="center"/>
          </w:tcPr>
          <w:p w14:paraId="7E8E4D77">
            <w:pPr>
              <w:spacing w:line="400" w:lineRule="exact"/>
              <w:jc w:val="center"/>
              <w:rPr>
                <w:rFonts w:ascii="Arial" w:hAnsi="Arial" w:eastAsia="宋体" w:cs="Arial"/>
                <w:color w:val="auto"/>
                <w:kern w:val="0"/>
                <w:sz w:val="24"/>
                <w:szCs w:val="20"/>
                <w:highlight w:val="none"/>
              </w:rPr>
            </w:pPr>
          </w:p>
        </w:tc>
        <w:tc>
          <w:tcPr>
            <w:tcW w:w="1774" w:type="dxa"/>
            <w:tcBorders>
              <w:top w:val="single" w:color="auto" w:sz="4" w:space="0"/>
              <w:bottom w:val="single" w:color="auto" w:sz="4" w:space="0"/>
            </w:tcBorders>
            <w:vAlign w:val="center"/>
          </w:tcPr>
          <w:p w14:paraId="457E4A32">
            <w:pPr>
              <w:spacing w:line="400" w:lineRule="exact"/>
              <w:jc w:val="center"/>
              <w:rPr>
                <w:rFonts w:ascii="Arial" w:hAnsi="Arial" w:eastAsia="宋体" w:cs="Arial"/>
                <w:color w:val="auto"/>
                <w:kern w:val="0"/>
                <w:sz w:val="24"/>
                <w:szCs w:val="20"/>
                <w:highlight w:val="none"/>
              </w:rPr>
            </w:pPr>
          </w:p>
        </w:tc>
        <w:tc>
          <w:tcPr>
            <w:tcW w:w="1685" w:type="dxa"/>
            <w:tcBorders>
              <w:top w:val="single" w:color="auto" w:sz="4" w:space="0"/>
              <w:left w:val="single" w:color="auto" w:sz="4" w:space="0"/>
              <w:bottom w:val="single" w:color="auto" w:sz="4" w:space="0"/>
            </w:tcBorders>
            <w:vAlign w:val="center"/>
          </w:tcPr>
          <w:p w14:paraId="7C70D01D">
            <w:pPr>
              <w:spacing w:line="400" w:lineRule="exact"/>
              <w:jc w:val="center"/>
              <w:rPr>
                <w:rFonts w:ascii="Arial" w:hAnsi="Arial" w:eastAsia="宋体" w:cs="Arial"/>
                <w:color w:val="auto"/>
                <w:kern w:val="0"/>
                <w:sz w:val="24"/>
                <w:szCs w:val="20"/>
                <w:highlight w:val="none"/>
              </w:rPr>
            </w:pPr>
          </w:p>
        </w:tc>
      </w:tr>
      <w:tr w14:paraId="3CA91C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47" w:hRule="atLeast"/>
          <w:jc w:val="center"/>
        </w:trPr>
        <w:tc>
          <w:tcPr>
            <w:tcW w:w="978" w:type="dxa"/>
            <w:tcBorders>
              <w:top w:val="single" w:color="auto" w:sz="4" w:space="0"/>
              <w:bottom w:val="single" w:color="auto" w:sz="4" w:space="0"/>
            </w:tcBorders>
            <w:vAlign w:val="center"/>
          </w:tcPr>
          <w:p w14:paraId="7CC14846">
            <w:pPr>
              <w:spacing w:line="400" w:lineRule="exact"/>
              <w:jc w:val="center"/>
              <w:rPr>
                <w:rFonts w:ascii="Arial" w:hAnsi="Arial" w:eastAsia="宋体" w:cs="Arial"/>
                <w:color w:val="auto"/>
                <w:kern w:val="0"/>
                <w:sz w:val="24"/>
                <w:szCs w:val="20"/>
                <w:highlight w:val="none"/>
              </w:rPr>
            </w:pPr>
          </w:p>
        </w:tc>
        <w:tc>
          <w:tcPr>
            <w:tcW w:w="1819" w:type="dxa"/>
            <w:tcBorders>
              <w:top w:val="single" w:color="auto" w:sz="4" w:space="0"/>
              <w:bottom w:val="single" w:color="auto" w:sz="4" w:space="0"/>
            </w:tcBorders>
            <w:vAlign w:val="center"/>
          </w:tcPr>
          <w:p w14:paraId="66539B18">
            <w:pPr>
              <w:spacing w:line="400" w:lineRule="exact"/>
              <w:jc w:val="center"/>
              <w:rPr>
                <w:rFonts w:ascii="Arial" w:hAnsi="Arial" w:eastAsia="宋体" w:cs="Arial"/>
                <w:color w:val="auto"/>
                <w:kern w:val="0"/>
                <w:sz w:val="24"/>
                <w:szCs w:val="20"/>
                <w:highlight w:val="none"/>
              </w:rPr>
            </w:pPr>
          </w:p>
        </w:tc>
        <w:tc>
          <w:tcPr>
            <w:tcW w:w="2721" w:type="dxa"/>
            <w:tcBorders>
              <w:top w:val="single" w:color="auto" w:sz="4" w:space="0"/>
              <w:bottom w:val="single" w:color="auto" w:sz="4" w:space="0"/>
            </w:tcBorders>
            <w:vAlign w:val="center"/>
          </w:tcPr>
          <w:p w14:paraId="4EC97D7B">
            <w:pPr>
              <w:spacing w:line="400" w:lineRule="exact"/>
              <w:jc w:val="center"/>
              <w:rPr>
                <w:rFonts w:ascii="Arial" w:hAnsi="Arial" w:eastAsia="宋体" w:cs="Arial"/>
                <w:color w:val="auto"/>
                <w:kern w:val="0"/>
                <w:sz w:val="24"/>
                <w:szCs w:val="20"/>
                <w:highlight w:val="none"/>
              </w:rPr>
            </w:pPr>
          </w:p>
        </w:tc>
        <w:tc>
          <w:tcPr>
            <w:tcW w:w="1774" w:type="dxa"/>
            <w:tcBorders>
              <w:top w:val="single" w:color="auto" w:sz="4" w:space="0"/>
              <w:bottom w:val="single" w:color="auto" w:sz="4" w:space="0"/>
            </w:tcBorders>
            <w:vAlign w:val="center"/>
          </w:tcPr>
          <w:p w14:paraId="1134D4FD">
            <w:pPr>
              <w:spacing w:line="400" w:lineRule="exact"/>
              <w:jc w:val="center"/>
              <w:rPr>
                <w:rFonts w:ascii="Arial" w:hAnsi="Arial" w:eastAsia="宋体" w:cs="Arial"/>
                <w:color w:val="auto"/>
                <w:kern w:val="0"/>
                <w:sz w:val="24"/>
                <w:szCs w:val="20"/>
                <w:highlight w:val="none"/>
              </w:rPr>
            </w:pPr>
          </w:p>
        </w:tc>
        <w:tc>
          <w:tcPr>
            <w:tcW w:w="1685" w:type="dxa"/>
            <w:tcBorders>
              <w:top w:val="single" w:color="auto" w:sz="4" w:space="0"/>
              <w:left w:val="single" w:color="auto" w:sz="4" w:space="0"/>
              <w:bottom w:val="single" w:color="auto" w:sz="4" w:space="0"/>
            </w:tcBorders>
            <w:vAlign w:val="center"/>
          </w:tcPr>
          <w:p w14:paraId="1FB077A7">
            <w:pPr>
              <w:spacing w:line="400" w:lineRule="exact"/>
              <w:jc w:val="center"/>
              <w:rPr>
                <w:rFonts w:ascii="Arial" w:hAnsi="Arial" w:eastAsia="宋体" w:cs="Arial"/>
                <w:color w:val="auto"/>
                <w:kern w:val="0"/>
                <w:sz w:val="24"/>
                <w:szCs w:val="20"/>
                <w:highlight w:val="none"/>
              </w:rPr>
            </w:pPr>
          </w:p>
        </w:tc>
      </w:tr>
    </w:tbl>
    <w:p w14:paraId="73B33A4C">
      <w:pPr>
        <w:snapToGrid w:val="0"/>
        <w:ind w:firstLine="600" w:firstLineChars="250"/>
        <w:rPr>
          <w:rFonts w:ascii="Arial" w:hAnsi="Arial" w:eastAsia="宋体" w:cs="Arial"/>
          <w:color w:val="auto"/>
          <w:kern w:val="0"/>
          <w:sz w:val="36"/>
          <w:szCs w:val="36"/>
          <w:highlight w:val="none"/>
        </w:rPr>
      </w:pPr>
      <w:r>
        <w:rPr>
          <w:rFonts w:ascii="Arial" w:hAnsi="Arial" w:eastAsia="宋体" w:cs="Arial"/>
          <w:color w:val="auto"/>
          <w:kern w:val="0"/>
          <w:sz w:val="24"/>
          <w:szCs w:val="24"/>
          <w:highlight w:val="none"/>
        </w:rPr>
        <w:t>注：以上业绩需提供有关书面证明材料</w:t>
      </w:r>
      <w:r>
        <w:rPr>
          <w:rFonts w:ascii="Arial" w:hAnsi="Arial" w:eastAsia="宋体" w:cs="Arial"/>
          <w:color w:val="auto"/>
          <w:kern w:val="0"/>
          <w:sz w:val="24"/>
          <w:szCs w:val="20"/>
          <w:highlight w:val="none"/>
        </w:rPr>
        <w:t>。</w:t>
      </w:r>
      <w:r>
        <w:rPr>
          <w:rFonts w:ascii="Arial" w:hAnsi="Arial" w:eastAsia="宋体" w:cs="Arial"/>
          <w:color w:val="auto"/>
          <w:kern w:val="0"/>
          <w:sz w:val="24"/>
          <w:szCs w:val="24"/>
          <w:highlight w:val="none"/>
        </w:rPr>
        <w:t>未提供证明材料的，评审时将不予认定。</w:t>
      </w:r>
    </w:p>
    <w:p w14:paraId="517ABB50">
      <w:pPr>
        <w:spacing w:line="360" w:lineRule="auto"/>
        <w:rPr>
          <w:rFonts w:ascii="Arial" w:hAnsi="Arial" w:eastAsia="宋体" w:cs="Arial"/>
          <w:b/>
          <w:color w:val="auto"/>
          <w:kern w:val="0"/>
          <w:sz w:val="28"/>
          <w:szCs w:val="28"/>
          <w:highlight w:val="none"/>
        </w:rPr>
      </w:pPr>
    </w:p>
    <w:p w14:paraId="7A04120E">
      <w:pPr>
        <w:spacing w:line="360" w:lineRule="auto"/>
        <w:rPr>
          <w:rFonts w:ascii="Arial" w:hAnsi="Arial" w:eastAsia="宋体" w:cs="Arial"/>
          <w:color w:val="auto"/>
          <w:kern w:val="0"/>
          <w:sz w:val="24"/>
          <w:szCs w:val="24"/>
          <w:highlight w:val="none"/>
          <w:u w:val="single"/>
        </w:rPr>
      </w:pPr>
      <w:r>
        <w:rPr>
          <w:rFonts w:ascii="Arial" w:hAnsi="Arial" w:eastAsia="宋体" w:cs="Arial"/>
          <w:color w:val="auto"/>
          <w:kern w:val="0"/>
          <w:sz w:val="24"/>
          <w:szCs w:val="24"/>
          <w:highlight w:val="none"/>
        </w:rPr>
        <w:t>供应商名称：</w:t>
      </w:r>
      <w:r>
        <w:rPr>
          <w:rFonts w:ascii="Arial" w:hAnsi="Arial" w:eastAsia="宋体" w:cs="Arial"/>
          <w:color w:val="auto"/>
          <w:kern w:val="0"/>
          <w:sz w:val="24"/>
          <w:szCs w:val="24"/>
          <w:highlight w:val="none"/>
          <w:u w:val="single"/>
        </w:rPr>
        <w:t>（全称并加盖公章）</w:t>
      </w:r>
    </w:p>
    <w:p w14:paraId="29322FAA">
      <w:pPr>
        <w:spacing w:line="360" w:lineRule="auto"/>
        <w:rPr>
          <w:rFonts w:ascii="Arial" w:hAnsi="Arial" w:eastAsia="宋体" w:cs="Arial"/>
          <w:color w:val="auto"/>
          <w:kern w:val="0"/>
          <w:sz w:val="24"/>
          <w:szCs w:val="24"/>
          <w:highlight w:val="none"/>
          <w:u w:val="single"/>
        </w:rPr>
      </w:pPr>
      <w:r>
        <w:rPr>
          <w:rFonts w:ascii="Arial" w:hAnsi="Arial" w:eastAsia="宋体" w:cs="Arial"/>
          <w:color w:val="auto"/>
          <w:kern w:val="0"/>
          <w:sz w:val="24"/>
          <w:szCs w:val="24"/>
          <w:highlight w:val="none"/>
        </w:rPr>
        <w:t>法定代表人或授权代表（签字或签章）</w:t>
      </w:r>
      <w:r>
        <w:rPr>
          <w:rFonts w:ascii="Arial" w:hAnsi="Arial" w:eastAsia="宋体" w:cs="Arial"/>
          <w:bCs/>
          <w:color w:val="auto"/>
          <w:kern w:val="0"/>
          <w:sz w:val="24"/>
          <w:szCs w:val="24"/>
          <w:highlight w:val="none"/>
        </w:rPr>
        <w:t>：</w:t>
      </w:r>
    </w:p>
    <w:p w14:paraId="2A2312B3">
      <w:pPr>
        <w:rPr>
          <w:rFonts w:ascii="Arial" w:hAnsi="Arial" w:eastAsia="宋体" w:cs="Arial"/>
          <w:color w:val="auto"/>
          <w:kern w:val="0"/>
          <w:sz w:val="28"/>
          <w:szCs w:val="28"/>
          <w:highlight w:val="none"/>
        </w:rPr>
      </w:pPr>
      <w:r>
        <w:rPr>
          <w:rFonts w:ascii="Arial" w:hAnsi="Arial" w:eastAsia="宋体" w:cs="Arial"/>
          <w:color w:val="auto"/>
          <w:kern w:val="0"/>
          <w:sz w:val="24"/>
          <w:szCs w:val="24"/>
          <w:highlight w:val="none"/>
        </w:rPr>
        <w:t>日期：</w:t>
      </w:r>
    </w:p>
    <w:p w14:paraId="3387B403">
      <w:pPr>
        <w:tabs>
          <w:tab w:val="left" w:pos="420"/>
        </w:tabs>
        <w:snapToGrid w:val="0"/>
        <w:spacing w:line="560" w:lineRule="exact"/>
        <w:ind w:firstLine="562" w:firstLineChars="200"/>
        <w:rPr>
          <w:rFonts w:hint="eastAsia" w:eastAsia="仿宋_GB2312"/>
          <w:color w:val="auto"/>
          <w:highlight w:val="none"/>
          <w:lang w:eastAsia="zh-CN"/>
        </w:rPr>
      </w:pPr>
      <w:r>
        <w:rPr>
          <w:rFonts w:ascii="Arial" w:hAnsi="Arial" w:eastAsia="宋体" w:cs="Arial"/>
          <w:b/>
          <w:color w:val="auto"/>
          <w:kern w:val="0"/>
          <w:sz w:val="28"/>
          <w:szCs w:val="28"/>
          <w:highlight w:val="none"/>
        </w:rPr>
        <w:br w:type="page"/>
      </w:r>
    </w:p>
    <w:p w14:paraId="18DF3430">
      <w:pPr>
        <w:pStyle w:val="17"/>
        <w:spacing w:after="0" w:line="560" w:lineRule="exact"/>
        <w:ind w:firstLine="0" w:firstLineChars="0"/>
        <w:jc w:val="both"/>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附件9</w:t>
      </w:r>
    </w:p>
    <w:p w14:paraId="707CB95A">
      <w:pPr>
        <w:pStyle w:val="17"/>
        <w:spacing w:after="0" w:line="560" w:lineRule="exact"/>
        <w:ind w:firstLine="0" w:firstLineChars="0"/>
        <w:jc w:val="center"/>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响应函</w:t>
      </w:r>
    </w:p>
    <w:p w14:paraId="5616A2F8">
      <w:pPr>
        <w:tabs>
          <w:tab w:val="left" w:pos="900"/>
        </w:tabs>
        <w:spacing w:line="360" w:lineRule="auto"/>
        <w:outlineLvl w:val="1"/>
        <w:rPr>
          <w:rFonts w:ascii="Arial" w:hAnsi="Arial" w:cs="Arial"/>
          <w:b/>
          <w:color w:val="auto"/>
          <w:szCs w:val="24"/>
          <w:highlight w:val="none"/>
        </w:rPr>
      </w:pPr>
      <w:r>
        <w:rPr>
          <w:rFonts w:hint="eastAsia" w:ascii="Arial" w:hAnsi="Arial" w:cs="Arial"/>
          <w:b/>
          <w:color w:val="auto"/>
          <w:sz w:val="28"/>
          <w:szCs w:val="28"/>
          <w:highlight w:val="none"/>
        </w:rPr>
        <w:t xml:space="preserve">  </w:t>
      </w:r>
    </w:p>
    <w:p w14:paraId="4E5FF0B4">
      <w:pPr>
        <w:pStyle w:val="9"/>
        <w:rPr>
          <w:rFonts w:hint="eastAsia" w:ascii="仿宋_GB2312" w:hAnsi="仿宋_GB2312" w:eastAsia="仿宋_GB2312" w:cs="仿宋_GB2312"/>
          <w:color w:val="auto"/>
          <w:highlight w:val="none"/>
          <w:u w:val="single"/>
          <w:lang w:eastAsia="zh-CN"/>
        </w:rPr>
      </w:pPr>
      <w:r>
        <w:rPr>
          <w:rFonts w:hint="eastAsia" w:ascii="仿宋_GB2312" w:hAnsi="仿宋_GB2312" w:eastAsia="仿宋_GB2312" w:cs="仿宋_GB2312"/>
          <w:color w:val="auto"/>
          <w:highlight w:val="none"/>
          <w:u w:val="single"/>
        </w:rPr>
        <w:t>致：中国工程物理研究院公共事务管理部</w:t>
      </w:r>
      <w:r>
        <w:rPr>
          <w:rFonts w:hint="eastAsia" w:ascii="仿宋_GB2312" w:hAnsi="仿宋_GB2312" w:eastAsia="仿宋_GB2312" w:cs="仿宋_GB2312"/>
          <w:color w:val="auto"/>
          <w:highlight w:val="none"/>
          <w:u w:val="single"/>
          <w:lang w:eastAsia="zh-CN"/>
        </w:rPr>
        <w:t>服务保障中心：</w:t>
      </w:r>
    </w:p>
    <w:p w14:paraId="0FC4BB62">
      <w:pPr>
        <w:autoSpaceDE w:val="0"/>
        <w:autoSpaceDN w:val="0"/>
        <w:snapToGrid w:val="0"/>
        <w:spacing w:line="360" w:lineRule="auto"/>
        <w:ind w:firstLine="315" w:firstLineChars="150"/>
        <w:rPr>
          <w:rFonts w:hint="default" w:ascii="仿宋_GB2312" w:hAnsi="仿宋_GB2312" w:eastAsia="仿宋_GB2312" w:cs="仿宋_GB2312"/>
          <w:color w:val="auto"/>
          <w:szCs w:val="24"/>
          <w:highlight w:val="none"/>
          <w:u w:val="single"/>
          <w:lang w:val="en-US" w:eastAsia="zh-CN"/>
        </w:rPr>
      </w:pPr>
      <w:r>
        <w:rPr>
          <w:rFonts w:hint="eastAsia" w:ascii="仿宋_GB2312" w:hAnsi="仿宋_GB2312" w:eastAsia="仿宋_GB2312" w:cs="仿宋_GB2312"/>
          <w:color w:val="auto"/>
          <w:szCs w:val="24"/>
          <w:highlight w:val="none"/>
        </w:rPr>
        <w:t>根据贵方项目</w:t>
      </w:r>
      <w:r>
        <w:rPr>
          <w:rFonts w:hint="eastAsia" w:ascii="仿宋_GB2312" w:hAnsi="仿宋_GB2312" w:eastAsia="仿宋_GB2312" w:cs="仿宋_GB2312"/>
          <w:color w:val="auto"/>
          <w:szCs w:val="24"/>
          <w:highlight w:val="none"/>
          <w:u w:val="single"/>
        </w:rPr>
        <w:t xml:space="preserve">      </w:t>
      </w:r>
      <w:r>
        <w:rPr>
          <w:rFonts w:hint="eastAsia" w:ascii="仿宋_GB2312" w:hAnsi="仿宋_GB2312" w:eastAsia="仿宋_GB2312" w:cs="仿宋_GB2312"/>
          <w:color w:val="auto"/>
          <w:szCs w:val="24"/>
          <w:highlight w:val="none"/>
        </w:rPr>
        <w:t>编号为</w:t>
      </w:r>
      <w:r>
        <w:rPr>
          <w:rFonts w:hint="eastAsia" w:ascii="仿宋_GB2312" w:hAnsi="仿宋_GB2312" w:eastAsia="仿宋_GB2312" w:cs="仿宋_GB2312"/>
          <w:color w:val="auto"/>
          <w:szCs w:val="24"/>
          <w:highlight w:val="none"/>
          <w:u w:val="single"/>
        </w:rPr>
        <w:t xml:space="preserve">      </w:t>
      </w:r>
      <w:r>
        <w:rPr>
          <w:rFonts w:hint="eastAsia" w:ascii="仿宋_GB2312" w:hAnsi="仿宋_GB2312" w:eastAsia="仿宋_GB2312" w:cs="仿宋_GB2312"/>
          <w:color w:val="auto"/>
          <w:szCs w:val="24"/>
          <w:highlight w:val="none"/>
        </w:rPr>
        <w:t>的</w:t>
      </w:r>
      <w:r>
        <w:rPr>
          <w:rFonts w:hint="eastAsia" w:ascii="仿宋_GB2312" w:hAnsi="仿宋_GB2312" w:eastAsia="仿宋_GB2312" w:cs="仿宋_GB2312"/>
          <w:color w:val="auto"/>
          <w:szCs w:val="24"/>
          <w:highlight w:val="none"/>
          <w:lang w:val="en-US" w:eastAsia="zh-CN"/>
        </w:rPr>
        <w:t>比价邀请</w:t>
      </w:r>
      <w:r>
        <w:rPr>
          <w:rFonts w:hint="eastAsia" w:ascii="仿宋_GB2312" w:hAnsi="仿宋_GB2312" w:eastAsia="仿宋_GB2312" w:cs="仿宋_GB2312"/>
          <w:color w:val="auto"/>
          <w:szCs w:val="24"/>
          <w:highlight w:val="none"/>
        </w:rPr>
        <w:t>，正式授权的下述签字人</w:t>
      </w:r>
      <w:r>
        <w:rPr>
          <w:rFonts w:hint="eastAsia" w:ascii="仿宋_GB2312" w:hAnsi="仿宋_GB2312" w:eastAsia="仿宋_GB2312" w:cs="仿宋_GB2312"/>
          <w:color w:val="auto"/>
          <w:szCs w:val="24"/>
          <w:highlight w:val="none"/>
          <w:u w:val="single"/>
        </w:rPr>
        <w:t xml:space="preserve">      </w:t>
      </w:r>
      <w:r>
        <w:rPr>
          <w:rFonts w:hint="eastAsia" w:ascii="仿宋_GB2312" w:hAnsi="仿宋_GB2312" w:eastAsia="仿宋_GB2312" w:cs="仿宋_GB2312"/>
          <w:color w:val="auto"/>
          <w:szCs w:val="24"/>
          <w:highlight w:val="none"/>
        </w:rPr>
        <w:t>(姓名和职务)代表供应商</w:t>
      </w:r>
      <w:r>
        <w:rPr>
          <w:rFonts w:hint="eastAsia" w:ascii="仿宋_GB2312" w:hAnsi="仿宋_GB2312" w:eastAsia="仿宋_GB2312" w:cs="仿宋_GB2312"/>
          <w:color w:val="auto"/>
          <w:szCs w:val="24"/>
          <w:highlight w:val="none"/>
          <w:u w:val="single"/>
        </w:rPr>
        <w:t xml:space="preserve">            </w:t>
      </w:r>
      <w:r>
        <w:rPr>
          <w:rFonts w:hint="eastAsia" w:ascii="仿宋_GB2312" w:hAnsi="仿宋_GB2312" w:eastAsia="仿宋_GB2312" w:cs="仿宋_GB2312"/>
          <w:color w:val="auto"/>
          <w:szCs w:val="24"/>
          <w:highlight w:val="none"/>
        </w:rPr>
        <w:t>(供应商的名称)，提交</w:t>
      </w:r>
      <w:r>
        <w:rPr>
          <w:rFonts w:hint="eastAsia" w:ascii="仿宋_GB2312" w:hAnsi="仿宋_GB2312" w:eastAsia="仿宋_GB2312" w:cs="仿宋_GB2312"/>
          <w:color w:val="auto"/>
          <w:szCs w:val="24"/>
          <w:highlight w:val="none"/>
          <w:lang w:val="en-US" w:eastAsia="zh-CN"/>
        </w:rPr>
        <w:t>比价资料。</w:t>
      </w:r>
    </w:p>
    <w:p w14:paraId="24563A73">
      <w:pPr>
        <w:autoSpaceDE w:val="0"/>
        <w:autoSpaceDN w:val="0"/>
        <w:snapToGrid w:val="0"/>
        <w:spacing w:line="360" w:lineRule="auto"/>
        <w:ind w:firstLine="499" w:firstLineChars="238"/>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据此函，签字人兹宣布同意如下：</w:t>
      </w:r>
    </w:p>
    <w:p w14:paraId="544FEFA1">
      <w:pPr>
        <w:autoSpaceDE w:val="0"/>
        <w:autoSpaceDN w:val="0"/>
        <w:snapToGrid w:val="0"/>
        <w:spacing w:line="360" w:lineRule="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(1)我方自愿按照</w:t>
      </w:r>
      <w:r>
        <w:rPr>
          <w:rFonts w:hint="eastAsia" w:ascii="仿宋_GB2312" w:hAnsi="仿宋_GB2312" w:eastAsia="仿宋_GB2312" w:cs="仿宋_GB2312"/>
          <w:color w:val="auto"/>
          <w:szCs w:val="24"/>
          <w:highlight w:val="none"/>
          <w:lang w:val="en-US" w:eastAsia="zh-CN"/>
        </w:rPr>
        <w:t>比价</w:t>
      </w:r>
      <w:r>
        <w:rPr>
          <w:rFonts w:hint="eastAsia" w:ascii="仿宋_GB2312" w:hAnsi="仿宋_GB2312" w:eastAsia="仿宋_GB2312" w:cs="仿宋_GB2312"/>
          <w:color w:val="auto"/>
          <w:szCs w:val="24"/>
          <w:highlight w:val="none"/>
        </w:rPr>
        <w:t>文件规定的采购需求及要求向采购人提供所需货物及服务。</w:t>
      </w:r>
    </w:p>
    <w:p w14:paraId="42FF3A61">
      <w:pPr>
        <w:autoSpaceDE w:val="0"/>
        <w:autoSpaceDN w:val="0"/>
        <w:snapToGrid w:val="0"/>
        <w:spacing w:line="360" w:lineRule="auto"/>
        <w:ind w:left="398" w:hanging="348" w:hangingChars="166"/>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(2)我们根据采购文件的规定，承担完成合同的责任和义务。</w:t>
      </w:r>
    </w:p>
    <w:p w14:paraId="788FE01E">
      <w:pPr>
        <w:autoSpaceDE w:val="0"/>
        <w:autoSpaceDN w:val="0"/>
        <w:snapToGrid w:val="0"/>
        <w:spacing w:line="360" w:lineRule="auto"/>
        <w:ind w:left="398" w:hanging="348" w:hangingChars="166"/>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(3)我们已详细审核全部采购文件，包括采购文件修改书(如果有的话)，参考资料及有关附件，我们完全理解并放弃提出含糊不清或误解的问题的权利。</w:t>
      </w:r>
    </w:p>
    <w:p w14:paraId="2F6880FA">
      <w:pPr>
        <w:autoSpaceDE w:val="0"/>
        <w:autoSpaceDN w:val="0"/>
        <w:snapToGrid w:val="0"/>
        <w:spacing w:line="360" w:lineRule="auto"/>
        <w:ind w:left="398" w:hanging="348" w:hangingChars="166"/>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(4)本报价有效期为自报价截止之日起</w:t>
      </w:r>
      <w:r>
        <w:rPr>
          <w:rFonts w:hint="eastAsia" w:ascii="仿宋_GB2312" w:hAnsi="仿宋_GB2312" w:eastAsia="仿宋_GB2312" w:cs="仿宋_GB2312"/>
          <w:color w:val="auto"/>
          <w:szCs w:val="24"/>
          <w:highlight w:val="none"/>
          <w:u w:val="single"/>
        </w:rPr>
        <w:t>90</w:t>
      </w:r>
      <w:r>
        <w:rPr>
          <w:rFonts w:hint="eastAsia" w:ascii="仿宋_GB2312" w:hAnsi="仿宋_GB2312" w:eastAsia="仿宋_GB2312" w:cs="仿宋_GB2312"/>
          <w:color w:val="auto"/>
          <w:szCs w:val="24"/>
          <w:highlight w:val="none"/>
        </w:rPr>
        <w:t>日。报价有效期满之前均具有约束力。</w:t>
      </w:r>
    </w:p>
    <w:p w14:paraId="02DA47DD">
      <w:pPr>
        <w:autoSpaceDE w:val="0"/>
        <w:autoSpaceDN w:val="0"/>
        <w:snapToGrid w:val="0"/>
        <w:spacing w:line="360" w:lineRule="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(5)同意向贵方提供贵方可能要求的与本报价有关任何证据或资料。</w:t>
      </w:r>
    </w:p>
    <w:p w14:paraId="1ADAF712">
      <w:pPr>
        <w:autoSpaceDE w:val="0"/>
        <w:autoSpaceDN w:val="0"/>
        <w:snapToGrid w:val="0"/>
        <w:spacing w:line="360" w:lineRule="auto"/>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color w:val="auto"/>
          <w:szCs w:val="24"/>
          <w:highlight w:val="none"/>
        </w:rPr>
        <w:t>(6)</w:t>
      </w:r>
      <w:r>
        <w:rPr>
          <w:rFonts w:hint="eastAsia" w:ascii="仿宋_GB2312" w:hAnsi="仿宋_GB2312" w:eastAsia="仿宋_GB2312" w:cs="仿宋_GB2312"/>
          <w:color w:val="auto"/>
          <w:szCs w:val="24"/>
          <w:highlight w:val="none"/>
          <w:lang w:val="en-US" w:eastAsia="zh-CN"/>
        </w:rPr>
        <w:t>完全满足贵方</w:t>
      </w:r>
      <w:r>
        <w:rPr>
          <w:rFonts w:hint="eastAsia" w:ascii="仿宋_GB2312" w:hAnsi="仿宋_GB2312" w:eastAsia="仿宋_GB2312" w:cs="仿宋_GB2312"/>
          <w:color w:val="auto"/>
          <w:szCs w:val="24"/>
          <w:highlight w:val="none"/>
        </w:rPr>
        <w:t>工期</w:t>
      </w:r>
      <w:r>
        <w:rPr>
          <w:rFonts w:hint="eastAsia" w:ascii="仿宋_GB2312" w:hAnsi="仿宋_GB2312" w:eastAsia="仿宋_GB2312" w:cs="仿宋_GB2312"/>
          <w:color w:val="auto"/>
          <w:szCs w:val="24"/>
          <w:highlight w:val="none"/>
          <w:lang w:val="en-US" w:eastAsia="zh-CN"/>
        </w:rPr>
        <w:t>及</w:t>
      </w:r>
      <w:r>
        <w:rPr>
          <w:rFonts w:hint="eastAsia" w:ascii="仿宋_GB2312" w:hAnsi="仿宋_GB2312" w:eastAsia="仿宋_GB2312" w:cs="仿宋_GB2312"/>
          <w:color w:val="auto"/>
          <w:szCs w:val="24"/>
          <w:highlight w:val="none"/>
        </w:rPr>
        <w:t>要</w:t>
      </w:r>
      <w:r>
        <w:rPr>
          <w:rFonts w:hint="eastAsia" w:ascii="仿宋_GB2312" w:hAnsi="仿宋_GB2312" w:eastAsia="仿宋_GB2312" w:cs="仿宋_GB2312"/>
          <w:color w:val="auto"/>
          <w:szCs w:val="24"/>
          <w:highlight w:val="none"/>
          <w:lang w:val="en-US" w:eastAsia="zh-CN"/>
        </w:rPr>
        <w:t>求和付款方式。</w:t>
      </w:r>
    </w:p>
    <w:p w14:paraId="7B4A75C3">
      <w:pPr>
        <w:autoSpaceDE w:val="0"/>
        <w:autoSpaceDN w:val="0"/>
        <w:snapToGrid w:val="0"/>
        <w:spacing w:line="360" w:lineRule="auto"/>
        <w:rPr>
          <w:rFonts w:hint="default" w:ascii="仿宋_GB2312" w:hAnsi="仿宋_GB2312" w:eastAsia="仿宋_GB2312" w:cs="仿宋_GB2312"/>
          <w:color w:val="auto"/>
          <w:szCs w:val="24"/>
          <w:highlight w:val="none"/>
          <w:u w:val="none"/>
          <w:lang w:val="en-US" w:eastAsia="zh-CN"/>
        </w:rPr>
      </w:pPr>
      <w:r>
        <w:rPr>
          <w:rFonts w:hint="eastAsia" w:ascii="仿宋_GB2312" w:hAnsi="仿宋_GB2312" w:eastAsia="仿宋_GB2312" w:cs="仿宋_GB2312"/>
          <w:color w:val="auto"/>
          <w:szCs w:val="24"/>
          <w:highlight w:val="none"/>
          <w:lang w:val="en-US" w:eastAsia="zh-CN"/>
        </w:rPr>
        <w:t>(7)不满足的情况如下（如有）：</w:t>
      </w:r>
      <w:r>
        <w:rPr>
          <w:rFonts w:hint="eastAsia" w:ascii="仿宋_GB2312" w:hAnsi="仿宋_GB2312" w:eastAsia="仿宋_GB2312" w:cs="仿宋_GB2312"/>
          <w:color w:val="auto"/>
          <w:szCs w:val="24"/>
          <w:highlight w:val="none"/>
          <w:u w:val="single"/>
          <w:lang w:val="en-US" w:eastAsia="zh-CN"/>
        </w:rPr>
        <w:t xml:space="preserve">                   </w:t>
      </w:r>
      <w:r>
        <w:rPr>
          <w:rFonts w:hint="eastAsia" w:ascii="仿宋_GB2312" w:hAnsi="仿宋_GB2312" w:eastAsia="仿宋_GB2312" w:cs="仿宋_GB2312"/>
          <w:color w:val="auto"/>
          <w:szCs w:val="24"/>
          <w:highlight w:val="none"/>
          <w:u w:val="none"/>
          <w:lang w:val="en-US" w:eastAsia="zh-CN"/>
        </w:rPr>
        <w:t xml:space="preserve">  （如完全满足采购需求及要求则在横线上填写“无”）。</w:t>
      </w:r>
    </w:p>
    <w:p w14:paraId="066E3013">
      <w:pPr>
        <w:autoSpaceDE w:val="0"/>
        <w:autoSpaceDN w:val="0"/>
        <w:snapToGrid w:val="0"/>
        <w:spacing w:line="360" w:lineRule="auto"/>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color w:val="auto"/>
          <w:szCs w:val="24"/>
          <w:highlight w:val="none"/>
          <w:lang w:val="en-US" w:eastAsia="zh-CN"/>
        </w:rPr>
        <w:t>⑻与本报价有关的正式通讯地址为：</w:t>
      </w:r>
    </w:p>
    <w:p w14:paraId="7F1F3EBB">
      <w:pPr>
        <w:pStyle w:val="10"/>
        <w:spacing w:line="360"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通讯地址：</w:t>
      </w:r>
    </w:p>
    <w:p w14:paraId="4C97264B">
      <w:pPr>
        <w:pStyle w:val="10"/>
        <w:spacing w:line="360"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邮政编码：</w:t>
      </w:r>
    </w:p>
    <w:p w14:paraId="15B4BAF1">
      <w:pPr>
        <w:pStyle w:val="10"/>
        <w:spacing w:line="360"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联系电话：</w:t>
      </w:r>
    </w:p>
    <w:p w14:paraId="2D9A4E00">
      <w:pPr>
        <w:autoSpaceDE w:val="0"/>
        <w:autoSpaceDN w:val="0"/>
        <w:snapToGrid w:val="0"/>
        <w:spacing w:line="360" w:lineRule="auto"/>
        <w:ind w:left="398" w:hanging="348" w:hangingChars="166"/>
        <w:rPr>
          <w:rFonts w:hint="eastAsia" w:ascii="仿宋_GB2312" w:hAnsi="仿宋_GB2312" w:eastAsia="仿宋_GB2312" w:cs="仿宋_GB2312"/>
          <w:color w:val="auto"/>
          <w:szCs w:val="24"/>
          <w:highlight w:val="none"/>
        </w:rPr>
      </w:pPr>
    </w:p>
    <w:p w14:paraId="3FC0AFAB">
      <w:pPr>
        <w:spacing w:line="360" w:lineRule="auto"/>
        <w:rPr>
          <w:rFonts w:hint="eastAsia" w:ascii="仿宋_GB2312" w:hAnsi="仿宋_GB2312" w:eastAsia="仿宋_GB2312" w:cs="仿宋_GB2312"/>
          <w:color w:val="auto"/>
          <w:szCs w:val="24"/>
          <w:highlight w:val="none"/>
        </w:rPr>
      </w:pPr>
    </w:p>
    <w:p w14:paraId="6CE296B5">
      <w:pPr>
        <w:spacing w:line="360" w:lineRule="auto"/>
        <w:rPr>
          <w:rFonts w:hint="eastAsia" w:ascii="仿宋_GB2312" w:hAnsi="仿宋_GB2312" w:eastAsia="仿宋_GB2312" w:cs="仿宋_GB2312"/>
          <w:color w:val="auto"/>
          <w:szCs w:val="24"/>
          <w:highlight w:val="none"/>
          <w:u w:val="single"/>
        </w:rPr>
      </w:pPr>
      <w:r>
        <w:rPr>
          <w:rFonts w:hint="eastAsia" w:ascii="仿宋_GB2312" w:hAnsi="仿宋_GB2312" w:eastAsia="仿宋_GB2312" w:cs="仿宋_GB2312"/>
          <w:color w:val="auto"/>
          <w:szCs w:val="24"/>
          <w:highlight w:val="none"/>
        </w:rPr>
        <w:t>供应商名称：</w:t>
      </w:r>
      <w:r>
        <w:rPr>
          <w:rFonts w:hint="eastAsia" w:ascii="仿宋_GB2312" w:hAnsi="仿宋_GB2312" w:eastAsia="仿宋_GB2312" w:cs="仿宋_GB2312"/>
          <w:color w:val="auto"/>
          <w:szCs w:val="24"/>
          <w:highlight w:val="none"/>
          <w:u w:val="single"/>
        </w:rPr>
        <w:t>（全称并加盖公章）</w:t>
      </w:r>
    </w:p>
    <w:p w14:paraId="0F7395FC">
      <w:pPr>
        <w:spacing w:line="360" w:lineRule="auto"/>
        <w:rPr>
          <w:rFonts w:hint="eastAsia" w:ascii="仿宋_GB2312" w:hAnsi="仿宋_GB2312" w:eastAsia="仿宋_GB2312" w:cs="仿宋_GB2312"/>
          <w:color w:val="auto"/>
          <w:szCs w:val="24"/>
          <w:highlight w:val="none"/>
          <w:u w:val="single"/>
        </w:rPr>
      </w:pPr>
      <w:r>
        <w:rPr>
          <w:rFonts w:hint="eastAsia" w:ascii="仿宋_GB2312" w:hAnsi="仿宋_GB2312" w:eastAsia="仿宋_GB2312" w:cs="仿宋_GB2312"/>
          <w:color w:val="auto"/>
          <w:szCs w:val="24"/>
          <w:highlight w:val="none"/>
        </w:rPr>
        <w:t>法定代表人或授权代表（签字或签章）</w:t>
      </w:r>
      <w:r>
        <w:rPr>
          <w:rFonts w:hint="eastAsia" w:ascii="仿宋_GB2312" w:hAnsi="仿宋_GB2312" w:eastAsia="仿宋_GB2312" w:cs="仿宋_GB2312"/>
          <w:bCs/>
          <w:color w:val="auto"/>
          <w:szCs w:val="24"/>
          <w:highlight w:val="none"/>
        </w:rPr>
        <w:t>：</w:t>
      </w:r>
    </w:p>
    <w:p w14:paraId="549CE843">
      <w:pPr>
        <w:tabs>
          <w:tab w:val="left" w:pos="900"/>
        </w:tabs>
        <w:spacing w:line="360" w:lineRule="auto"/>
        <w:outlineLvl w:val="1"/>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日期：</w:t>
      </w:r>
    </w:p>
    <w:p w14:paraId="6FD293F1">
      <w:pPr>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br w:type="page"/>
      </w:r>
    </w:p>
    <w:p w14:paraId="4F49FD06">
      <w:pPr>
        <w:rPr>
          <w:rFonts w:hint="default"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10</w:t>
      </w:r>
    </w:p>
    <w:p w14:paraId="33A15C41">
      <w:pPr>
        <w:jc w:val="center"/>
        <w:rPr>
          <w:rFonts w:ascii="黑体" w:hAnsi="黑体" w:eastAsia="黑体" w:cs="黑体"/>
          <w:sz w:val="32"/>
          <w:szCs w:val="32"/>
        </w:rPr>
      </w:pPr>
      <w:r>
        <w:rPr>
          <w:rFonts w:hint="eastAsia" w:ascii="仿宋_GB2312" w:hAnsi="仿宋_GB2312" w:eastAsia="仿宋_GB2312" w:cs="仿宋_GB2312"/>
          <w:b/>
          <w:bCs/>
          <w:sz w:val="32"/>
          <w:szCs w:val="32"/>
          <w:lang w:val="zh-CN"/>
        </w:rPr>
        <w:t>股东构成及持股比例证明材料</w:t>
      </w:r>
    </w:p>
    <w:p w14:paraId="10125E00">
      <w:pPr>
        <w:rPr>
          <w:rFonts w:ascii="黑体" w:hAnsi="黑体" w:eastAsia="黑体" w:cs="黑体"/>
          <w:sz w:val="32"/>
          <w:szCs w:val="32"/>
        </w:rPr>
      </w:pPr>
    </w:p>
    <w:p w14:paraId="206D4E10">
      <w:pPr>
        <w:rPr>
          <w:rFonts w:ascii="黑体" w:hAnsi="黑体" w:eastAsia="黑体" w:cs="黑体"/>
          <w:sz w:val="32"/>
          <w:szCs w:val="32"/>
        </w:rPr>
      </w:pPr>
    </w:p>
    <w:p w14:paraId="692720BE">
      <w:pPr>
        <w:rPr>
          <w:rFonts w:ascii="黑体" w:hAnsi="黑体" w:eastAsia="黑体" w:cs="黑体"/>
          <w:sz w:val="32"/>
          <w:szCs w:val="32"/>
        </w:rPr>
      </w:pPr>
      <w:r>
        <w:rPr>
          <w:rFonts w:hint="eastAsia" w:ascii="黑体" w:hAnsi="黑体" w:eastAsia="黑体" w:cs="黑体"/>
          <w:sz w:val="32"/>
          <w:szCs w:val="32"/>
        </w:rPr>
        <w:br w:type="page"/>
      </w:r>
    </w:p>
    <w:p w14:paraId="21AEAB30">
      <w:pPr>
        <w:rPr>
          <w:rFonts w:ascii="黑体" w:hAnsi="黑体" w:eastAsia="黑体" w:cs="黑体"/>
          <w:sz w:val="32"/>
          <w:szCs w:val="32"/>
        </w:rPr>
      </w:pPr>
      <w:r>
        <w:rPr>
          <w:rFonts w:hint="eastAsia" w:ascii="黑体" w:hAnsi="黑体" w:eastAsia="黑体" w:cs="黑体"/>
          <w:sz w:val="32"/>
          <w:szCs w:val="32"/>
        </w:rPr>
        <w:t>附件1</w:t>
      </w:r>
      <w:r>
        <w:rPr>
          <w:rFonts w:hint="eastAsia" w:ascii="黑体" w:hAnsi="黑体" w:eastAsia="黑体" w:cs="黑体"/>
          <w:sz w:val="32"/>
          <w:szCs w:val="32"/>
          <w:lang w:val="en-US" w:eastAsia="zh-CN"/>
        </w:rPr>
        <w:t>1</w:t>
      </w:r>
      <w:r>
        <w:rPr>
          <w:rFonts w:hint="eastAsia" w:ascii="黑体" w:hAnsi="黑体" w:eastAsia="黑体" w:cs="黑体"/>
          <w:sz w:val="32"/>
          <w:szCs w:val="32"/>
        </w:rPr>
        <w:t xml:space="preserve">         </w:t>
      </w:r>
    </w:p>
    <w:p w14:paraId="1A7BD803">
      <w:pPr>
        <w:pStyle w:val="17"/>
        <w:spacing w:after="0" w:line="560" w:lineRule="exact"/>
        <w:ind w:firstLine="0" w:firstLineChars="0"/>
        <w:jc w:val="center"/>
        <w:rPr>
          <w:rFonts w:ascii="黑体" w:hAnsi="黑体" w:eastAsia="黑体" w:cs="黑体"/>
          <w:sz w:val="32"/>
          <w:szCs w:val="32"/>
        </w:rPr>
      </w:pPr>
      <w:r>
        <w:rPr>
          <w:rFonts w:hint="eastAsia" w:ascii="黑体" w:hAnsi="黑体" w:eastAsia="黑体" w:cs="黑体"/>
          <w:sz w:val="32"/>
          <w:szCs w:val="32"/>
        </w:rPr>
        <w:t>服务方案及承诺</w:t>
      </w:r>
    </w:p>
    <w:p w14:paraId="32A3DC91">
      <w:pPr>
        <w:pStyle w:val="17"/>
        <w:spacing w:after="0" w:line="560" w:lineRule="exact"/>
        <w:ind w:firstLine="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（根据服务要求编制服务方案及承诺格式自拟）</w:t>
      </w:r>
    </w:p>
    <w:p w14:paraId="4382957B">
      <w:pP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br w:type="page"/>
      </w:r>
    </w:p>
    <w:p w14:paraId="37777F24">
      <w:pPr>
        <w:rPr>
          <w:b/>
          <w:bCs/>
          <w:sz w:val="28"/>
          <w:szCs w:val="28"/>
        </w:rPr>
      </w:pPr>
      <w:r>
        <w:rPr>
          <w:rFonts w:hint="eastAsia" w:ascii="黑体" w:hAnsi="黑体" w:eastAsia="黑体" w:cs="黑体"/>
          <w:sz w:val="32"/>
          <w:szCs w:val="32"/>
        </w:rPr>
        <w:t>附件1</w:t>
      </w:r>
      <w:r>
        <w:rPr>
          <w:rFonts w:hint="eastAsia" w:ascii="黑体" w:hAnsi="黑体" w:eastAsia="黑体" w:cs="黑体"/>
          <w:sz w:val="32"/>
          <w:szCs w:val="32"/>
          <w:lang w:val="en-US" w:eastAsia="zh-CN"/>
        </w:rPr>
        <w:t>2</w:t>
      </w:r>
    </w:p>
    <w:p w14:paraId="0287E700">
      <w:pPr>
        <w:keepNext w:val="0"/>
        <w:keepLines w:val="0"/>
        <w:pageBreakBefore w:val="0"/>
        <w:widowControl w:val="0"/>
        <w:kinsoku/>
        <w:wordWrap/>
        <w:overflowPunct/>
        <w:topLinePunct w:val="0"/>
        <w:autoSpaceDE/>
        <w:autoSpaceDN/>
        <w:bidi w:val="0"/>
        <w:adjustRightInd w:val="0"/>
        <w:snapToGrid w:val="0"/>
        <w:spacing w:beforeLines="50" w:afterLines="50" w:line="400" w:lineRule="exact"/>
        <w:jc w:val="center"/>
        <w:textAlignment w:val="auto"/>
        <w:rPr>
          <w:rFonts w:ascii="宋体" w:hAnsi="宋体" w:cs="宋体"/>
          <w:sz w:val="24"/>
        </w:rPr>
      </w:pPr>
      <w:r>
        <w:rPr>
          <w:rFonts w:hint="eastAsia"/>
          <w:b/>
          <w:bCs/>
          <w:sz w:val="28"/>
          <w:szCs w:val="28"/>
        </w:rPr>
        <w:t>供应商廉洁承诺书</w:t>
      </w:r>
    </w:p>
    <w:p w14:paraId="5F367B83">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为确保采购外协活动的规范与廉洁，共同建设风清气正的购销合作关系，自愿作出以下廉洁承诺：</w:t>
      </w:r>
    </w:p>
    <w:p w14:paraId="32F53CF4">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一、参加采购单位的各项采购外协活动均严格遵守国家法律法规和廉洁从业规定，遵循诚信、公平竟争原则，不损害国家、采购单位及其他供应商的合法权益。</w:t>
      </w:r>
    </w:p>
    <w:p w14:paraId="3E630E0F">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二、不向采购单位、采购代理机构、评审专家行贿或提供其他不正当利益。</w:t>
      </w:r>
    </w:p>
    <w:p w14:paraId="0F22C6C4">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（一）不向相关工作人员及亲属馈赠礼品、礼金（包括但不限于现金、有价证券、支付凭证、购物卡及贵重物品等）。</w:t>
      </w:r>
    </w:p>
    <w:p w14:paraId="12BAB508">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（二）不向相关工作人员及亲属提供宴请、联谊活动、度假、旅游，以及到营业性娱乐场所（包括但不限于营业性的歌厅、舞厅、卡拉 ok 厅、夜总会、桑拿、按摩和高尔夫球等）消费。</w:t>
      </w:r>
    </w:p>
    <w:p w14:paraId="7A24F0BC">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（三）不为相关工作人员及亲属安排工作，以及支付应由其个人自付的各种费用（包括但不限于住宅装修、婚丧嫁娶、旅游、度假、食宿、购物、学费、子女出国留学等）。</w:t>
      </w:r>
    </w:p>
    <w:p w14:paraId="22213E4D">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（四）不直接、间接唆使或利诱相关工作人员利用其职务便利谋取私利。相关工作人员及亲属提出违纪要求或有其他违纪违法问题的，应及时提醒纠正并向采购单位监督管理部门举报。</w:t>
      </w:r>
    </w:p>
    <w:p w14:paraId="460957C8">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三、如违反相关承诺，自愿接受采购单位及中物院依法依规采取的终止采购外协活动、认定中标／成交无效、撤销合同、追究相</w:t>
      </w:r>
      <w:r>
        <w:rPr>
          <w:rFonts w:hint="eastAsia" w:ascii="宋体" w:hAnsi="宋体" w:eastAsia="宋体" w:cs="宋体"/>
          <w:sz w:val="22"/>
          <w:szCs w:val="22"/>
        </w:rPr>
        <w:t>关民事／刑事责任等措施。同时自愿接受列入中物院不良行为记录名单、禁止参加中物院采购外协活动，并自愿按合同比例</w:t>
      </w:r>
      <w:r>
        <w:rPr>
          <w:rFonts w:hint="eastAsia" w:ascii="宋体" w:hAnsi="宋体" w:eastAsia="宋体" w:cs="宋体"/>
          <w:sz w:val="22"/>
          <w:szCs w:val="22"/>
          <w:u w:val="single"/>
          <w:lang w:val="en-US" w:eastAsia="zh-CN"/>
        </w:rPr>
        <w:t xml:space="preserve"> 10% </w:t>
      </w:r>
      <w:r>
        <w:rPr>
          <w:rFonts w:hint="eastAsia" w:ascii="宋体" w:hAnsi="宋体" w:eastAsia="宋体" w:cs="宋体"/>
          <w:sz w:val="22"/>
          <w:szCs w:val="22"/>
        </w:rPr>
        <w:t>扣减合同价款。</w:t>
      </w:r>
    </w:p>
    <w:p w14:paraId="6AB30BEB">
      <w:pPr>
        <w:keepNext w:val="0"/>
        <w:keepLines w:val="0"/>
        <w:pageBreakBefore w:val="0"/>
        <w:widowControl w:val="0"/>
        <w:kinsoku/>
        <w:wordWrap/>
        <w:overflowPunct/>
        <w:topLinePunct w:val="0"/>
        <w:autoSpaceDE/>
        <w:autoSpaceDN/>
        <w:bidi w:val="0"/>
        <w:adjustRightInd/>
        <w:snapToGrid/>
        <w:spacing w:before="14" w:line="400" w:lineRule="exact"/>
        <w:ind w:right="40"/>
        <w:textAlignment w:val="auto"/>
        <w:rPr>
          <w:rFonts w:ascii="宋体" w:hAnsi="宋体" w:cs="宋体"/>
          <w:sz w:val="24"/>
        </w:rPr>
      </w:pPr>
    </w:p>
    <w:p w14:paraId="3C1E12D1">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jc w:val="right"/>
        <w:textAlignment w:val="auto"/>
        <w:rPr>
          <w:rFonts w:ascii="宋体" w:hAnsi="宋体" w:cs="宋体"/>
          <w:sz w:val="24"/>
        </w:rPr>
      </w:pPr>
      <w:r>
        <w:rPr>
          <w:rFonts w:hint="eastAsia" w:ascii="宋体" w:hAnsi="宋体" w:cs="宋体"/>
          <w:sz w:val="24"/>
        </w:rPr>
        <w:t>承诺单位：（公章）</w:t>
      </w:r>
    </w:p>
    <w:p w14:paraId="005D479A">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jc w:val="right"/>
        <w:textAlignment w:val="auto"/>
        <w:rPr>
          <w:rFonts w:ascii="宋体" w:hAnsi="宋体" w:cs="宋体"/>
          <w:sz w:val="24"/>
        </w:rPr>
      </w:pPr>
      <w:r>
        <w:rPr>
          <w:rFonts w:hint="eastAsia" w:ascii="宋体" w:hAnsi="宋体" w:cs="宋体"/>
          <w:sz w:val="24"/>
        </w:rPr>
        <w:t>年  月  日</w:t>
      </w:r>
    </w:p>
    <w:p w14:paraId="7B0FA42D">
      <w:pP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br w:type="page"/>
      </w:r>
    </w:p>
    <w:p w14:paraId="7BB1FA4C">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确 认 函</w:t>
      </w:r>
    </w:p>
    <w:p w14:paraId="39933AAF">
      <w:pPr>
        <w:adjustRightInd w:val="0"/>
        <w:snapToGrid w:val="0"/>
        <w:spacing w:line="380" w:lineRule="exact"/>
        <w:rPr>
          <w:rFonts w:ascii="仿宋_GB2312" w:hAnsi="仿宋_GB2312" w:eastAsia="仿宋_GB2312" w:cs="仿宋_GB2312"/>
          <w:bCs/>
          <w:sz w:val="30"/>
          <w:szCs w:val="30"/>
        </w:rPr>
      </w:pPr>
    </w:p>
    <w:p w14:paraId="17D3D678">
      <w:pPr>
        <w:autoSpaceDE w:val="0"/>
        <w:autoSpaceDN w:val="0"/>
        <w:adjustRightInd w:val="0"/>
        <w:snapToGrid w:val="0"/>
        <w:spacing w:line="360" w:lineRule="atLeast"/>
        <w:rPr>
          <w:rFonts w:ascii="仿宋_GB2312" w:eastAsia="仿宋_GB2312"/>
          <w:sz w:val="30"/>
          <w:szCs w:val="30"/>
          <w:u w:val="single"/>
          <w:lang w:val="zh-CN"/>
        </w:rPr>
      </w:pPr>
      <w:r>
        <w:rPr>
          <w:rFonts w:hint="eastAsia" w:ascii="仿宋_GB2312" w:eastAsia="仿宋_GB2312"/>
          <w:sz w:val="30"/>
          <w:szCs w:val="30"/>
          <w:u w:val="single"/>
          <w:lang w:val="zh-CN"/>
        </w:rPr>
        <w:t>中国工程物理研究院公共事务管理部服务保障中心：</w:t>
      </w:r>
    </w:p>
    <w:p w14:paraId="4229D916">
      <w:pPr>
        <w:pStyle w:val="6"/>
        <w:spacing w:after="0"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我单位收到贵单位</w:t>
      </w:r>
      <w:r>
        <w:rPr>
          <w:rFonts w:hint="eastAsia" w:ascii="仿宋_GB2312" w:hAnsi="仿宋_GB2312" w:eastAsia="仿宋_GB2312" w:cs="仿宋_GB2312"/>
          <w:bCs/>
          <w:sz w:val="32"/>
          <w:szCs w:val="32"/>
          <w:u w:val="single"/>
        </w:rPr>
        <w:t xml:space="preserve">                      （项目名称）</w:t>
      </w:r>
      <w:r>
        <w:rPr>
          <w:rFonts w:hint="eastAsia" w:ascii="仿宋_GB2312" w:hAnsi="仿宋_GB2312" w:eastAsia="仿宋_GB2312" w:cs="仿宋_GB2312"/>
          <w:bCs/>
          <w:sz w:val="32"/>
          <w:szCs w:val="32"/>
        </w:rPr>
        <w:t>，</w:t>
      </w:r>
    </w:p>
    <w:p w14:paraId="75EABF30">
      <w:pPr>
        <w:pStyle w:val="6"/>
        <w:spacing w:after="0" w:line="600" w:lineRule="exac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项目编号：的比价资料共</w:t>
      </w:r>
      <w:r>
        <w:rPr>
          <w:rFonts w:hint="eastAsia" w:ascii="仿宋_GB2312" w:hAnsi="仿宋_GB2312" w:eastAsia="仿宋_GB2312" w:cs="仿宋_GB2312"/>
          <w:bCs/>
          <w:sz w:val="32"/>
          <w:szCs w:val="32"/>
          <w:u w:val="single"/>
          <w:lang w:val="en-US" w:eastAsia="zh-CN"/>
        </w:rPr>
        <w:t xml:space="preserve">   </w:t>
      </w:r>
      <w:r>
        <w:rPr>
          <w:rFonts w:hint="eastAsia" w:ascii="仿宋_GB2312" w:hAnsi="仿宋_GB2312" w:eastAsia="仿宋_GB2312" w:cs="仿宋_GB2312"/>
          <w:bCs/>
          <w:sz w:val="32"/>
          <w:szCs w:val="32"/>
        </w:rPr>
        <w:t>页。</w:t>
      </w:r>
    </w:p>
    <w:p w14:paraId="1CF80BC5">
      <w:pPr>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经过仔细研读，确定参与本项目的比价。</w:t>
      </w:r>
    </w:p>
    <w:p w14:paraId="62C277D5">
      <w:pPr>
        <w:pStyle w:val="6"/>
        <w:spacing w:after="0"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不参加理由（参加不用填写）。</w:t>
      </w:r>
    </w:p>
    <w:p w14:paraId="794C791A">
      <w:pPr>
        <w:pStyle w:val="6"/>
        <w:spacing w:after="0" w:line="600" w:lineRule="exact"/>
        <w:rPr>
          <w:rFonts w:hint="eastAsia" w:ascii="仿宋_GB2312" w:hAnsi="仿宋_GB2312" w:eastAsia="仿宋_GB2312" w:cs="仿宋_GB2312"/>
          <w:bCs/>
          <w:sz w:val="32"/>
          <w:szCs w:val="32"/>
          <w:lang w:eastAsia="zh-CN"/>
        </w:rPr>
      </w:pPr>
    </w:p>
    <w:p w14:paraId="59F97EB4">
      <w:pPr>
        <w:pStyle w:val="6"/>
        <w:spacing w:after="0" w:line="60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联系人：</w:t>
      </w:r>
    </w:p>
    <w:p w14:paraId="7A9F3E84">
      <w:pPr>
        <w:pStyle w:val="6"/>
        <w:spacing w:after="0" w:line="60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联系电话：</w:t>
      </w:r>
    </w:p>
    <w:p w14:paraId="1FC5A91F">
      <w:pPr>
        <w:rPr>
          <w:rFonts w:hint="eastAsia"/>
          <w:lang w:eastAsia="zh-CN"/>
        </w:rPr>
      </w:pPr>
      <w:r>
        <w:rPr>
          <w:rFonts w:hint="eastAsia" w:ascii="仿宋_GB2312" w:hAnsi="仿宋_GB2312" w:eastAsia="仿宋_GB2312" w:cs="仿宋_GB2312"/>
          <w:bCs/>
          <w:sz w:val="32"/>
          <w:szCs w:val="32"/>
          <w:lang w:eastAsia="zh-CN"/>
        </w:rPr>
        <w:t>地址：</w:t>
      </w:r>
    </w:p>
    <w:p w14:paraId="2B191FA8">
      <w:pPr>
        <w:spacing w:line="600" w:lineRule="exact"/>
      </w:pPr>
    </w:p>
    <w:p w14:paraId="69B5DEF1">
      <w:pPr>
        <w:spacing w:line="600" w:lineRule="exact"/>
        <w:ind w:firstLine="4480" w:firstLineChars="14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公司名称（公章）：</w:t>
      </w:r>
    </w:p>
    <w:p w14:paraId="37B8C800">
      <w:pPr>
        <w:pStyle w:val="6"/>
        <w:spacing w:after="0" w:line="600" w:lineRule="exact"/>
        <w:ind w:firstLine="4800" w:firstLineChars="15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日 期：</w:t>
      </w:r>
    </w:p>
    <w:p w14:paraId="68E942DF">
      <w:pPr>
        <w:pStyle w:val="17"/>
        <w:spacing w:after="0" w:line="560" w:lineRule="exact"/>
        <w:ind w:firstLine="0" w:firstLineChars="0"/>
        <w:rPr>
          <w:rFonts w:ascii="黑体" w:hAnsi="黑体" w:eastAsia="黑体" w:cs="黑体"/>
          <w:sz w:val="32"/>
          <w:szCs w:val="32"/>
        </w:rPr>
      </w:pPr>
    </w:p>
    <w:p w14:paraId="5379B9D4">
      <w:pPr>
        <w:pStyle w:val="17"/>
        <w:spacing w:after="0" w:line="560" w:lineRule="exact"/>
        <w:ind w:firstLine="0" w:firstLineChars="0"/>
        <w:rPr>
          <w:rFonts w:ascii="黑体" w:hAnsi="黑体" w:eastAsia="黑体" w:cs="黑体"/>
          <w:sz w:val="32"/>
          <w:szCs w:val="32"/>
        </w:rPr>
      </w:pPr>
    </w:p>
    <w:p w14:paraId="1D55AF39">
      <w:pPr>
        <w:pStyle w:val="17"/>
        <w:spacing w:after="0" w:line="560" w:lineRule="exact"/>
        <w:ind w:firstLine="0" w:firstLineChars="0"/>
        <w:rPr>
          <w:rFonts w:ascii="黑体" w:hAnsi="黑体" w:eastAsia="黑体" w:cs="黑体"/>
          <w:sz w:val="32"/>
          <w:szCs w:val="32"/>
        </w:rPr>
      </w:pPr>
    </w:p>
    <w:p w14:paraId="33E716B5">
      <w:pPr>
        <w:pStyle w:val="17"/>
        <w:spacing w:after="0" w:line="560" w:lineRule="exact"/>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注：此函是确认参加与否的回函，不放入比价资料中。</w:t>
      </w:r>
    </w:p>
    <w:p w14:paraId="14EC466B">
      <w:pPr>
        <w:rPr>
          <w:rFonts w:hint="default"/>
          <w:color w:val="auto"/>
          <w:highlight w:val="none"/>
          <w:lang w:val="en-US" w:eastAsia="zh-CN"/>
        </w:rPr>
      </w:pPr>
    </w:p>
    <w:p w14:paraId="7FADF459">
      <w:pPr>
        <w:spacing w:before="14" w:line="360" w:lineRule="auto"/>
        <w:ind w:left="19" w:right="42" w:firstLine="500"/>
        <w:jc w:val="right"/>
        <w:rPr>
          <w:rFonts w:ascii="宋体" w:hAnsi="宋体" w:cs="宋体"/>
          <w:sz w:val="24"/>
        </w:rPr>
      </w:pPr>
      <w:r>
        <w:rPr>
          <w:rFonts w:hint="eastAsia" w:ascii="宋体" w:hAnsi="宋体" w:cs="宋体"/>
          <w:sz w:val="24"/>
        </w:rPr>
        <w:t>年  月  日</w:t>
      </w:r>
    </w:p>
    <w:sectPr>
      <w:headerReference r:id="rId7" w:type="default"/>
      <w:footerReference r:id="rId8" w:type="default"/>
      <w:pgSz w:w="11906" w:h="16838"/>
      <w:pgMar w:top="1417" w:right="1304" w:bottom="1417" w:left="1304" w:header="851" w:footer="1304"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Droid Sans Fallbac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CESI黑体-GB13000">
    <w:panose1 w:val="02000500000000000000"/>
    <w:charset w:val="86"/>
    <w:family w:val="auto"/>
    <w:pitch w:val="default"/>
    <w:sig w:usb0="800002BF" w:usb1="38CF7CF8" w:usb2="00000016" w:usb3="00000000" w:csb0="0004000F"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altName w:val="CESI仿宋-GB13000"/>
    <w:panose1 w:val="02010609030101010101"/>
    <w:charset w:val="86"/>
    <w:family w:val="modern"/>
    <w:pitch w:val="default"/>
    <w:sig w:usb0="00000000" w:usb1="00000000" w:usb2="00000000" w:usb3="00000000" w:csb0="00040000" w:csb1="00000000"/>
  </w:font>
  <w:font w:name="CESI仿宋-GB13000">
    <w:panose1 w:val="02000500000000000000"/>
    <w:charset w:val="86"/>
    <w:family w:val="auto"/>
    <w:pitch w:val="default"/>
    <w:sig w:usb0="800002BF" w:usb1="18CF7CF8" w:usb2="00000016" w:usb3="00000000" w:csb0="0004000F" w:csb1="00000000"/>
  </w:font>
  <w:font w:name="微软雅黑">
    <w:altName w:val="Droid Sans Fallback"/>
    <w:panose1 w:val="020B0503020204020204"/>
    <w:charset w:val="86"/>
    <w:family w:val="auto"/>
    <w:pitch w:val="default"/>
    <w:sig w:usb0="00000000" w:usb1="00000000" w:usb2="00000016" w:usb3="00000000" w:csb0="0004001F" w:csb1="00000000"/>
  </w:font>
  <w:font w:name="songti sc">
    <w:altName w:val="华文仿宋"/>
    <w:panose1 w:val="02010600040101010101"/>
    <w:charset w:val="86"/>
    <w:family w:val="auto"/>
    <w:pitch w:val="default"/>
    <w:sig w:usb0="00000000" w:usb1="00000000" w:usb2="00000000" w:usb3="00000000" w:csb0="00160000" w:csb1="00000000"/>
  </w:font>
  <w:font w:name="华文仿宋">
    <w:panose1 w:val="02010600040101010101"/>
    <w:charset w:val="86"/>
    <w:family w:val="auto"/>
    <w:pitch w:val="default"/>
    <w:sig w:usb0="00000287" w:usb1="080F0000" w:usb2="00000000" w:usb3="00000000" w:csb0="0004009F" w:csb1="DFD70000"/>
  </w:font>
  <w:font w:name="times">
    <w:altName w:val="华文仿宋"/>
    <w:panose1 w:val="00000000000000000000"/>
    <w:charset w:val="00"/>
    <w:family w:val="auto"/>
    <w:pitch w:val="default"/>
    <w:sig w:usb0="00000000" w:usb1="00000000" w:usb2="00000000" w:usb3="00000000" w:csb0="00040001" w:csb1="00000000"/>
  </w:font>
  <w:font w:name="国标小标宋-GB/T 2312">
    <w:panose1 w:val="02000500000000000000"/>
    <w:charset w:val="86"/>
    <w:family w:val="auto"/>
    <w:pitch w:val="default"/>
    <w:sig w:usb0="00000001" w:usb1="08000000" w:usb2="00000000" w:usb3="00000000" w:csb0="00040000" w:csb1="00000000"/>
  </w:font>
  <w:font w:name="仿宋">
    <w:altName w:val="CESI仿宋-GB13000"/>
    <w:panose1 w:val="02010609060101010101"/>
    <w:charset w:val="86"/>
    <w:family w:val="modern"/>
    <w:pitch w:val="default"/>
    <w:sig w:usb0="00000000" w:usb1="00000000" w:usb2="00000016" w:usb3="00000000" w:csb0="00040001" w:csb1="00000000"/>
  </w:font>
  <w:font w:name="方正小标宋简体">
    <w:altName w:val="CESI小标宋-GB13000"/>
    <w:panose1 w:val="02000000000000000000"/>
    <w:charset w:val="86"/>
    <w:family w:val="script"/>
    <w:pitch w:val="default"/>
    <w:sig w:usb0="00000000" w:usb1="00000000" w:usb2="00000012" w:usb3="00000000" w:csb0="00040001" w:csb1="00000000"/>
  </w:font>
  <w:font w:name="CESI小标宋-GB13000">
    <w:panose1 w:val="02000500000000000000"/>
    <w:charset w:val="86"/>
    <w:family w:val="auto"/>
    <w:pitch w:val="default"/>
    <w:sig w:usb0="800002BF" w:usb1="18CF7CF8" w:usb2="00000016" w:usb3="00000000" w:csb0="0004000F"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8C03F">
    <w:pPr>
      <w:pStyle w:val="11"/>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8A37BAC">
                          <w:pPr>
                            <w:pStyle w:val="11"/>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- 3 -</w:t>
                          </w:r>
                          <w:r>
                            <w:rPr>
                              <w:sz w:val="20"/>
                              <w:szCs w:val="20"/>
                            </w:rPr>
                            <w:fldChar w:fldCharType="end"/>
                          </w:r>
                        </w:p>
                      </w:txbxContent>
                    </wps:txbx>
                    <wps:bodyPr wrap="none" lIns="0" tIns="0" rIns="0" bIns="0" upright="0">
                      <a:spAutoFit/>
                    </wps:bodyPr>
                  </wps:wsp>
                </a:graphicData>
              </a:graphic>
            </wp:anchor>
          </w:drawing>
        </mc:Choice>
        <mc:Fallback>
          <w:pict>
            <v:shape id="文本框 11"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BhiqjbOAQAAqAMAAA4AAAAAAAAAAQAgAAAAHgEAAGRycy9l&#10;Mm9Eb2MueG1sUEsFBgAAAAAGAAYAWQEAAF4FAAAAAA==&#10;">
              <v:fill on="f" focussize="0,0"/>
              <v:stroke on="f"/>
              <v:imagedata o:title=""/>
              <o:lock v:ext="edit" aspectratio="f"/>
              <v:textbox inset="0mm,0mm,0mm,0mm" style="mso-fit-shape-to-text:t;">
                <w:txbxContent>
                  <w:p w14:paraId="48A37BAC">
                    <w:pPr>
                      <w:pStyle w:val="11"/>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- 3 -</w:t>
                    </w:r>
                    <w:r>
                      <w:rPr>
                        <w:sz w:val="20"/>
                        <w:szCs w:val="2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33878">
    <w:pPr>
      <w:pStyle w:val="11"/>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609CE8F">
                          <w:pPr>
                            <w:pStyle w:val="11"/>
                          </w:pPr>
                          <w:r>
                            <w:fldChar w:fldCharType="begin"/>
                          </w:r>
                          <w:r>
                            <w:instrText xml:space="preserve"> PAGE  \* MERGEFORMAT </w:instrText>
                          </w:r>
                          <w:r>
                            <w:fldChar w:fldCharType="separate"/>
                          </w:r>
                          <w:r>
                            <w:t>- 11 -</w:t>
                          </w:r>
                          <w:r>
                            <w:fldChar w:fldCharType="end"/>
                          </w:r>
                        </w:p>
                      </w:txbxContent>
                    </wps:txbx>
                    <wps:bodyPr wrap="none" lIns="0" tIns="0" rIns="0" bIns="0" upright="0">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sCALc0BAACoAwAADgAAAAAAAAABACAAAAAeAQAAZHJzL2Uy&#10;b0RvYy54bWxQSwUGAAAAAAYABgBZAQAAXQUAAAAA&#10;">
              <v:fill on="f" focussize="0,0"/>
              <v:stroke on="f"/>
              <v:imagedata o:title=""/>
              <o:lock v:ext="edit" aspectratio="f"/>
              <v:textbox inset="0mm,0mm,0mm,0mm" style="mso-fit-shape-to-text:t;">
                <w:txbxContent>
                  <w:p w14:paraId="3609CE8F">
                    <w:pPr>
                      <w:pStyle w:val="11"/>
                    </w:pPr>
                    <w:r>
                      <w:fldChar w:fldCharType="begin"/>
                    </w:r>
                    <w:r>
                      <w:instrText xml:space="preserve"> PAGE  \* MERGEFORMAT </w:instrText>
                    </w:r>
                    <w:r>
                      <w:fldChar w:fldCharType="separate"/>
                    </w:r>
                    <w:r>
                      <w:t>- 11 -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5837A">
    <w:pPr>
      <w:pStyle w:val="11"/>
      <w:ind w:right="360"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7DFC12C">
                          <w:pPr>
                            <w:pStyle w:val="11"/>
                          </w:pPr>
                          <w:r>
                            <w:fldChar w:fldCharType="begin"/>
                          </w:r>
                          <w:r>
                            <w:instrText xml:space="preserve"> PAGE  \* MERGEFORMAT </w:instrText>
                          </w:r>
                          <w:r>
                            <w:fldChar w:fldCharType="separate"/>
                          </w:r>
                          <w:r>
                            <w:t>- 15 -</w:t>
                          </w:r>
                          <w: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vAjcP+IBAADMAwAADgAA&#10;AAAAAAABACAAAAAeAQAAZHJzL2Uyb0RvYy54bWxQSwUGAAAAAAYABgBZAQAAcgUAAAAA&#10;">
              <v:fill on="f" focussize="0,0"/>
              <v:stroke on="f"/>
              <v:imagedata o:title=""/>
              <o:lock v:ext="edit" aspectratio="f"/>
              <v:textbox inset="0mm,0mm,0mm,0mm" style="mso-fit-shape-to-text:t;">
                <w:txbxContent>
                  <w:p w14:paraId="07DFC12C">
                    <w:pPr>
                      <w:pStyle w:val="11"/>
                    </w:pPr>
                    <w:r>
                      <w:fldChar w:fldCharType="begin"/>
                    </w:r>
                    <w:r>
                      <w:instrText xml:space="preserve"> PAGE  \* MERGEFORMAT </w:instrText>
                    </w:r>
                    <w:r>
                      <w:fldChar w:fldCharType="separate"/>
                    </w:r>
                    <w:r>
                      <w:t>- 15 -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1308E">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7E12A">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6B220">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xMDMxZTk0MmY1N2YwYThhZWU0MDUxOGQ0MDA4OGMifQ=="/>
  </w:docVars>
  <w:rsids>
    <w:rsidRoot w:val="6F620669"/>
    <w:rsid w:val="0000204D"/>
    <w:rsid w:val="00002642"/>
    <w:rsid w:val="00002BE4"/>
    <w:rsid w:val="00003A38"/>
    <w:rsid w:val="00006E78"/>
    <w:rsid w:val="00007B04"/>
    <w:rsid w:val="000122A1"/>
    <w:rsid w:val="00013E83"/>
    <w:rsid w:val="00014030"/>
    <w:rsid w:val="0001769D"/>
    <w:rsid w:val="00017B74"/>
    <w:rsid w:val="00020433"/>
    <w:rsid w:val="00021743"/>
    <w:rsid w:val="00026B57"/>
    <w:rsid w:val="00030A2D"/>
    <w:rsid w:val="00030AD1"/>
    <w:rsid w:val="00031A65"/>
    <w:rsid w:val="00033218"/>
    <w:rsid w:val="0003469F"/>
    <w:rsid w:val="00035500"/>
    <w:rsid w:val="0003588D"/>
    <w:rsid w:val="00035D42"/>
    <w:rsid w:val="0003707C"/>
    <w:rsid w:val="00037349"/>
    <w:rsid w:val="0003775C"/>
    <w:rsid w:val="000404DF"/>
    <w:rsid w:val="000407CA"/>
    <w:rsid w:val="00040EAF"/>
    <w:rsid w:val="000428DB"/>
    <w:rsid w:val="00043059"/>
    <w:rsid w:val="000444AF"/>
    <w:rsid w:val="000502CA"/>
    <w:rsid w:val="00052E8C"/>
    <w:rsid w:val="00053181"/>
    <w:rsid w:val="00053803"/>
    <w:rsid w:val="00053BD0"/>
    <w:rsid w:val="000578AA"/>
    <w:rsid w:val="0005799C"/>
    <w:rsid w:val="00060686"/>
    <w:rsid w:val="0006377F"/>
    <w:rsid w:val="0006599A"/>
    <w:rsid w:val="000666D7"/>
    <w:rsid w:val="000708CD"/>
    <w:rsid w:val="00071BE6"/>
    <w:rsid w:val="00072BDC"/>
    <w:rsid w:val="00073C27"/>
    <w:rsid w:val="00073D2F"/>
    <w:rsid w:val="0007785B"/>
    <w:rsid w:val="0007794F"/>
    <w:rsid w:val="00083FCF"/>
    <w:rsid w:val="000842E2"/>
    <w:rsid w:val="00085B7B"/>
    <w:rsid w:val="00091115"/>
    <w:rsid w:val="00091C45"/>
    <w:rsid w:val="00091F08"/>
    <w:rsid w:val="000927C4"/>
    <w:rsid w:val="00092EA3"/>
    <w:rsid w:val="00094583"/>
    <w:rsid w:val="0009479F"/>
    <w:rsid w:val="000950AD"/>
    <w:rsid w:val="00096820"/>
    <w:rsid w:val="00097416"/>
    <w:rsid w:val="000A08C3"/>
    <w:rsid w:val="000A0BB1"/>
    <w:rsid w:val="000A0CEC"/>
    <w:rsid w:val="000A175B"/>
    <w:rsid w:val="000A21C7"/>
    <w:rsid w:val="000A2525"/>
    <w:rsid w:val="000A3D73"/>
    <w:rsid w:val="000A44A5"/>
    <w:rsid w:val="000A5045"/>
    <w:rsid w:val="000A5BD1"/>
    <w:rsid w:val="000A5D90"/>
    <w:rsid w:val="000A5E3F"/>
    <w:rsid w:val="000A6578"/>
    <w:rsid w:val="000B11BF"/>
    <w:rsid w:val="000B18C7"/>
    <w:rsid w:val="000B2204"/>
    <w:rsid w:val="000B403E"/>
    <w:rsid w:val="000B5A6D"/>
    <w:rsid w:val="000C037D"/>
    <w:rsid w:val="000C0E88"/>
    <w:rsid w:val="000C1301"/>
    <w:rsid w:val="000C17FC"/>
    <w:rsid w:val="000C5394"/>
    <w:rsid w:val="000C5B3A"/>
    <w:rsid w:val="000D0DDB"/>
    <w:rsid w:val="000D1697"/>
    <w:rsid w:val="000D5A84"/>
    <w:rsid w:val="000D6C10"/>
    <w:rsid w:val="000D7B6E"/>
    <w:rsid w:val="000E4CE6"/>
    <w:rsid w:val="000E4DE9"/>
    <w:rsid w:val="000E65A9"/>
    <w:rsid w:val="000E6A61"/>
    <w:rsid w:val="000F1024"/>
    <w:rsid w:val="000F2A3B"/>
    <w:rsid w:val="000F4BDB"/>
    <w:rsid w:val="000F57B2"/>
    <w:rsid w:val="000F6B19"/>
    <w:rsid w:val="000F7941"/>
    <w:rsid w:val="0010130B"/>
    <w:rsid w:val="00102920"/>
    <w:rsid w:val="00104697"/>
    <w:rsid w:val="001052A0"/>
    <w:rsid w:val="00105888"/>
    <w:rsid w:val="0011203B"/>
    <w:rsid w:val="001140ED"/>
    <w:rsid w:val="00114F58"/>
    <w:rsid w:val="00116C2E"/>
    <w:rsid w:val="00121583"/>
    <w:rsid w:val="00126499"/>
    <w:rsid w:val="00126E03"/>
    <w:rsid w:val="00127D21"/>
    <w:rsid w:val="00130DF3"/>
    <w:rsid w:val="0013113E"/>
    <w:rsid w:val="00133213"/>
    <w:rsid w:val="00137184"/>
    <w:rsid w:val="00141005"/>
    <w:rsid w:val="00142469"/>
    <w:rsid w:val="00142F80"/>
    <w:rsid w:val="00145A2D"/>
    <w:rsid w:val="0014728E"/>
    <w:rsid w:val="00150600"/>
    <w:rsid w:val="00151A91"/>
    <w:rsid w:val="00152768"/>
    <w:rsid w:val="001548CF"/>
    <w:rsid w:val="00154E52"/>
    <w:rsid w:val="00156608"/>
    <w:rsid w:val="0016114F"/>
    <w:rsid w:val="001638CB"/>
    <w:rsid w:val="00166FE7"/>
    <w:rsid w:val="00167AE9"/>
    <w:rsid w:val="00172E73"/>
    <w:rsid w:val="00174904"/>
    <w:rsid w:val="00175A98"/>
    <w:rsid w:val="00176180"/>
    <w:rsid w:val="0017770C"/>
    <w:rsid w:val="00180159"/>
    <w:rsid w:val="00180CD3"/>
    <w:rsid w:val="00183092"/>
    <w:rsid w:val="0018409A"/>
    <w:rsid w:val="00185267"/>
    <w:rsid w:val="0018667B"/>
    <w:rsid w:val="00190F83"/>
    <w:rsid w:val="001938A5"/>
    <w:rsid w:val="00193FF8"/>
    <w:rsid w:val="00195A71"/>
    <w:rsid w:val="00197361"/>
    <w:rsid w:val="00197DA2"/>
    <w:rsid w:val="001A0E62"/>
    <w:rsid w:val="001A0F6F"/>
    <w:rsid w:val="001A5C32"/>
    <w:rsid w:val="001A6916"/>
    <w:rsid w:val="001A69E3"/>
    <w:rsid w:val="001B0168"/>
    <w:rsid w:val="001B0A80"/>
    <w:rsid w:val="001B0E44"/>
    <w:rsid w:val="001B2A58"/>
    <w:rsid w:val="001B7038"/>
    <w:rsid w:val="001B7D3F"/>
    <w:rsid w:val="001C2039"/>
    <w:rsid w:val="001C2FB5"/>
    <w:rsid w:val="001C6736"/>
    <w:rsid w:val="001C70FD"/>
    <w:rsid w:val="001C7AEB"/>
    <w:rsid w:val="001C7FBD"/>
    <w:rsid w:val="001D057A"/>
    <w:rsid w:val="001D05DB"/>
    <w:rsid w:val="001D38F4"/>
    <w:rsid w:val="001D3A42"/>
    <w:rsid w:val="001D6DCB"/>
    <w:rsid w:val="001D7089"/>
    <w:rsid w:val="001D7E4C"/>
    <w:rsid w:val="001E2211"/>
    <w:rsid w:val="001E26AD"/>
    <w:rsid w:val="001E4C13"/>
    <w:rsid w:val="001F0BBD"/>
    <w:rsid w:val="001F336B"/>
    <w:rsid w:val="001F494D"/>
    <w:rsid w:val="001F526A"/>
    <w:rsid w:val="001F5E01"/>
    <w:rsid w:val="001F629C"/>
    <w:rsid w:val="001F7074"/>
    <w:rsid w:val="001F74B9"/>
    <w:rsid w:val="0020019B"/>
    <w:rsid w:val="0020051F"/>
    <w:rsid w:val="002006BD"/>
    <w:rsid w:val="002019D3"/>
    <w:rsid w:val="00202E5C"/>
    <w:rsid w:val="00206456"/>
    <w:rsid w:val="00206782"/>
    <w:rsid w:val="00206D1F"/>
    <w:rsid w:val="002075C3"/>
    <w:rsid w:val="00207DC5"/>
    <w:rsid w:val="00210295"/>
    <w:rsid w:val="0021158F"/>
    <w:rsid w:val="00214285"/>
    <w:rsid w:val="00214F4F"/>
    <w:rsid w:val="00215C89"/>
    <w:rsid w:val="002160DA"/>
    <w:rsid w:val="0021725A"/>
    <w:rsid w:val="00220153"/>
    <w:rsid w:val="0022052D"/>
    <w:rsid w:val="00220A46"/>
    <w:rsid w:val="00221BB2"/>
    <w:rsid w:val="00221D74"/>
    <w:rsid w:val="00224A1F"/>
    <w:rsid w:val="00230470"/>
    <w:rsid w:val="00233C0F"/>
    <w:rsid w:val="00240273"/>
    <w:rsid w:val="00241823"/>
    <w:rsid w:val="002440A6"/>
    <w:rsid w:val="0024442D"/>
    <w:rsid w:val="0024579F"/>
    <w:rsid w:val="002479F2"/>
    <w:rsid w:val="00250778"/>
    <w:rsid w:val="0025263F"/>
    <w:rsid w:val="0025606B"/>
    <w:rsid w:val="00256A37"/>
    <w:rsid w:val="00261701"/>
    <w:rsid w:val="00261F10"/>
    <w:rsid w:val="002637E4"/>
    <w:rsid w:val="00265B54"/>
    <w:rsid w:val="00270B07"/>
    <w:rsid w:val="00270F8C"/>
    <w:rsid w:val="00271CF4"/>
    <w:rsid w:val="002732AA"/>
    <w:rsid w:val="0027384F"/>
    <w:rsid w:val="00273B46"/>
    <w:rsid w:val="00274AE5"/>
    <w:rsid w:val="00277D2A"/>
    <w:rsid w:val="00281B6C"/>
    <w:rsid w:val="00283A8F"/>
    <w:rsid w:val="00283BD5"/>
    <w:rsid w:val="00285617"/>
    <w:rsid w:val="00285882"/>
    <w:rsid w:val="00286A4D"/>
    <w:rsid w:val="00292FB6"/>
    <w:rsid w:val="00296019"/>
    <w:rsid w:val="002960E1"/>
    <w:rsid w:val="00296343"/>
    <w:rsid w:val="00296C7E"/>
    <w:rsid w:val="00296D00"/>
    <w:rsid w:val="002A19D5"/>
    <w:rsid w:val="002A25CE"/>
    <w:rsid w:val="002A2BB4"/>
    <w:rsid w:val="002A362F"/>
    <w:rsid w:val="002A4495"/>
    <w:rsid w:val="002A6FAE"/>
    <w:rsid w:val="002A713D"/>
    <w:rsid w:val="002B16D7"/>
    <w:rsid w:val="002B1CC8"/>
    <w:rsid w:val="002B2C42"/>
    <w:rsid w:val="002B364F"/>
    <w:rsid w:val="002B511E"/>
    <w:rsid w:val="002B54D6"/>
    <w:rsid w:val="002B579E"/>
    <w:rsid w:val="002B59FF"/>
    <w:rsid w:val="002C1BF4"/>
    <w:rsid w:val="002C33EC"/>
    <w:rsid w:val="002C3710"/>
    <w:rsid w:val="002C3DFC"/>
    <w:rsid w:val="002C4C03"/>
    <w:rsid w:val="002C4EFC"/>
    <w:rsid w:val="002C720B"/>
    <w:rsid w:val="002C7381"/>
    <w:rsid w:val="002D2F9C"/>
    <w:rsid w:val="002D6084"/>
    <w:rsid w:val="002D6CD6"/>
    <w:rsid w:val="002D766A"/>
    <w:rsid w:val="002E257E"/>
    <w:rsid w:val="002E5F9F"/>
    <w:rsid w:val="002F2BEF"/>
    <w:rsid w:val="002F575E"/>
    <w:rsid w:val="002F57C2"/>
    <w:rsid w:val="002F6A4C"/>
    <w:rsid w:val="0030070A"/>
    <w:rsid w:val="00300795"/>
    <w:rsid w:val="00301A95"/>
    <w:rsid w:val="0030257C"/>
    <w:rsid w:val="0030481E"/>
    <w:rsid w:val="00304B43"/>
    <w:rsid w:val="003138D0"/>
    <w:rsid w:val="00315B7D"/>
    <w:rsid w:val="00316880"/>
    <w:rsid w:val="003174E4"/>
    <w:rsid w:val="00323519"/>
    <w:rsid w:val="00323A31"/>
    <w:rsid w:val="00324F2F"/>
    <w:rsid w:val="00326B13"/>
    <w:rsid w:val="003275D0"/>
    <w:rsid w:val="00327B00"/>
    <w:rsid w:val="00332AE3"/>
    <w:rsid w:val="00333107"/>
    <w:rsid w:val="0033360B"/>
    <w:rsid w:val="003336F6"/>
    <w:rsid w:val="00334359"/>
    <w:rsid w:val="003350E5"/>
    <w:rsid w:val="0033549A"/>
    <w:rsid w:val="00336416"/>
    <w:rsid w:val="00337872"/>
    <w:rsid w:val="00337889"/>
    <w:rsid w:val="003403D3"/>
    <w:rsid w:val="00341C5D"/>
    <w:rsid w:val="003426E1"/>
    <w:rsid w:val="003450A6"/>
    <w:rsid w:val="003454BF"/>
    <w:rsid w:val="003454DB"/>
    <w:rsid w:val="003459DF"/>
    <w:rsid w:val="00345C0A"/>
    <w:rsid w:val="00350253"/>
    <w:rsid w:val="00350543"/>
    <w:rsid w:val="00351806"/>
    <w:rsid w:val="00352344"/>
    <w:rsid w:val="00352629"/>
    <w:rsid w:val="00354DF1"/>
    <w:rsid w:val="003559AA"/>
    <w:rsid w:val="003657CD"/>
    <w:rsid w:val="003669B0"/>
    <w:rsid w:val="00366AEF"/>
    <w:rsid w:val="00370608"/>
    <w:rsid w:val="00374273"/>
    <w:rsid w:val="00375D3D"/>
    <w:rsid w:val="00376E55"/>
    <w:rsid w:val="00380046"/>
    <w:rsid w:val="00380E9B"/>
    <w:rsid w:val="00381A47"/>
    <w:rsid w:val="00383991"/>
    <w:rsid w:val="003847D9"/>
    <w:rsid w:val="00384F4D"/>
    <w:rsid w:val="00385462"/>
    <w:rsid w:val="00385939"/>
    <w:rsid w:val="00387529"/>
    <w:rsid w:val="0039128D"/>
    <w:rsid w:val="0039236A"/>
    <w:rsid w:val="00393BDF"/>
    <w:rsid w:val="0039570B"/>
    <w:rsid w:val="003960B8"/>
    <w:rsid w:val="0039625C"/>
    <w:rsid w:val="0039714C"/>
    <w:rsid w:val="00397482"/>
    <w:rsid w:val="003A15BC"/>
    <w:rsid w:val="003A2F26"/>
    <w:rsid w:val="003A3348"/>
    <w:rsid w:val="003A6332"/>
    <w:rsid w:val="003B144A"/>
    <w:rsid w:val="003B308E"/>
    <w:rsid w:val="003B4439"/>
    <w:rsid w:val="003B4933"/>
    <w:rsid w:val="003B5990"/>
    <w:rsid w:val="003B6519"/>
    <w:rsid w:val="003B6D6E"/>
    <w:rsid w:val="003B7C1A"/>
    <w:rsid w:val="003C1535"/>
    <w:rsid w:val="003C2B02"/>
    <w:rsid w:val="003C50EC"/>
    <w:rsid w:val="003C5260"/>
    <w:rsid w:val="003C5454"/>
    <w:rsid w:val="003C5F21"/>
    <w:rsid w:val="003D1616"/>
    <w:rsid w:val="003D6083"/>
    <w:rsid w:val="003D6C39"/>
    <w:rsid w:val="003D7833"/>
    <w:rsid w:val="003E013D"/>
    <w:rsid w:val="003E0784"/>
    <w:rsid w:val="003E094A"/>
    <w:rsid w:val="003E14C3"/>
    <w:rsid w:val="003E2C6D"/>
    <w:rsid w:val="003E529F"/>
    <w:rsid w:val="003E652E"/>
    <w:rsid w:val="003F015F"/>
    <w:rsid w:val="003F2AB2"/>
    <w:rsid w:val="003F580D"/>
    <w:rsid w:val="003F5A0D"/>
    <w:rsid w:val="003F7511"/>
    <w:rsid w:val="003F786D"/>
    <w:rsid w:val="003F79E2"/>
    <w:rsid w:val="003F7F63"/>
    <w:rsid w:val="004004F6"/>
    <w:rsid w:val="004022BD"/>
    <w:rsid w:val="00402A55"/>
    <w:rsid w:val="00402B4F"/>
    <w:rsid w:val="00402BB3"/>
    <w:rsid w:val="00403664"/>
    <w:rsid w:val="004077F5"/>
    <w:rsid w:val="00407EBE"/>
    <w:rsid w:val="00412DC3"/>
    <w:rsid w:val="00414170"/>
    <w:rsid w:val="00423B13"/>
    <w:rsid w:val="004268C7"/>
    <w:rsid w:val="004304F4"/>
    <w:rsid w:val="004309D4"/>
    <w:rsid w:val="00431933"/>
    <w:rsid w:val="00431D24"/>
    <w:rsid w:val="00432535"/>
    <w:rsid w:val="00432C4C"/>
    <w:rsid w:val="0043417F"/>
    <w:rsid w:val="00435280"/>
    <w:rsid w:val="00435525"/>
    <w:rsid w:val="0043586A"/>
    <w:rsid w:val="00440232"/>
    <w:rsid w:val="00440FB9"/>
    <w:rsid w:val="0044278F"/>
    <w:rsid w:val="004431B4"/>
    <w:rsid w:val="00445301"/>
    <w:rsid w:val="004459CE"/>
    <w:rsid w:val="00446911"/>
    <w:rsid w:val="004475C6"/>
    <w:rsid w:val="004509F5"/>
    <w:rsid w:val="00450FE1"/>
    <w:rsid w:val="00452E0B"/>
    <w:rsid w:val="00454421"/>
    <w:rsid w:val="00454D17"/>
    <w:rsid w:val="00454D8E"/>
    <w:rsid w:val="00455141"/>
    <w:rsid w:val="0046432C"/>
    <w:rsid w:val="00464ED6"/>
    <w:rsid w:val="0046652A"/>
    <w:rsid w:val="00471F39"/>
    <w:rsid w:val="00472500"/>
    <w:rsid w:val="00474BD9"/>
    <w:rsid w:val="0047507B"/>
    <w:rsid w:val="00475473"/>
    <w:rsid w:val="0047619A"/>
    <w:rsid w:val="00477141"/>
    <w:rsid w:val="004802C6"/>
    <w:rsid w:val="00482A74"/>
    <w:rsid w:val="00484D18"/>
    <w:rsid w:val="0048580D"/>
    <w:rsid w:val="0048623A"/>
    <w:rsid w:val="004866A2"/>
    <w:rsid w:val="004875D7"/>
    <w:rsid w:val="00487A61"/>
    <w:rsid w:val="00493978"/>
    <w:rsid w:val="00494D08"/>
    <w:rsid w:val="004A219A"/>
    <w:rsid w:val="004A33CA"/>
    <w:rsid w:val="004A3D43"/>
    <w:rsid w:val="004A559A"/>
    <w:rsid w:val="004A5FC2"/>
    <w:rsid w:val="004A638D"/>
    <w:rsid w:val="004A7906"/>
    <w:rsid w:val="004A7E21"/>
    <w:rsid w:val="004A7F05"/>
    <w:rsid w:val="004B113D"/>
    <w:rsid w:val="004B37E8"/>
    <w:rsid w:val="004B440A"/>
    <w:rsid w:val="004B4FDF"/>
    <w:rsid w:val="004B504E"/>
    <w:rsid w:val="004B7401"/>
    <w:rsid w:val="004C0FA3"/>
    <w:rsid w:val="004C1331"/>
    <w:rsid w:val="004C2124"/>
    <w:rsid w:val="004C62FE"/>
    <w:rsid w:val="004C6AE7"/>
    <w:rsid w:val="004C702A"/>
    <w:rsid w:val="004C7729"/>
    <w:rsid w:val="004D08AC"/>
    <w:rsid w:val="004D0E38"/>
    <w:rsid w:val="004D2685"/>
    <w:rsid w:val="004D4CE6"/>
    <w:rsid w:val="004D5008"/>
    <w:rsid w:val="004D6422"/>
    <w:rsid w:val="004E05F6"/>
    <w:rsid w:val="004E1109"/>
    <w:rsid w:val="004E1D65"/>
    <w:rsid w:val="004E2DAB"/>
    <w:rsid w:val="004E51EB"/>
    <w:rsid w:val="004E67C1"/>
    <w:rsid w:val="004F34C5"/>
    <w:rsid w:val="004F767D"/>
    <w:rsid w:val="00500206"/>
    <w:rsid w:val="00500C9C"/>
    <w:rsid w:val="00505B40"/>
    <w:rsid w:val="00511699"/>
    <w:rsid w:val="00512028"/>
    <w:rsid w:val="00512BD5"/>
    <w:rsid w:val="00512C0E"/>
    <w:rsid w:val="005133C7"/>
    <w:rsid w:val="00514952"/>
    <w:rsid w:val="0051588B"/>
    <w:rsid w:val="00516485"/>
    <w:rsid w:val="00516B96"/>
    <w:rsid w:val="0052172A"/>
    <w:rsid w:val="00522B71"/>
    <w:rsid w:val="005242F3"/>
    <w:rsid w:val="005248C7"/>
    <w:rsid w:val="005255F2"/>
    <w:rsid w:val="00527FC7"/>
    <w:rsid w:val="00530357"/>
    <w:rsid w:val="00531949"/>
    <w:rsid w:val="00531CDB"/>
    <w:rsid w:val="005329A4"/>
    <w:rsid w:val="00532B82"/>
    <w:rsid w:val="00533EFE"/>
    <w:rsid w:val="00544721"/>
    <w:rsid w:val="00546266"/>
    <w:rsid w:val="00546370"/>
    <w:rsid w:val="00547975"/>
    <w:rsid w:val="00547BE2"/>
    <w:rsid w:val="005513EF"/>
    <w:rsid w:val="00552DD8"/>
    <w:rsid w:val="00552F60"/>
    <w:rsid w:val="00554B25"/>
    <w:rsid w:val="00555C4A"/>
    <w:rsid w:val="005562BA"/>
    <w:rsid w:val="005579EF"/>
    <w:rsid w:val="005624D1"/>
    <w:rsid w:val="00562B57"/>
    <w:rsid w:val="00563D9C"/>
    <w:rsid w:val="0056499F"/>
    <w:rsid w:val="00564A89"/>
    <w:rsid w:val="00566C9E"/>
    <w:rsid w:val="005702D9"/>
    <w:rsid w:val="00571865"/>
    <w:rsid w:val="00571A6F"/>
    <w:rsid w:val="00572251"/>
    <w:rsid w:val="00572EB3"/>
    <w:rsid w:val="0057473D"/>
    <w:rsid w:val="005755AC"/>
    <w:rsid w:val="00575899"/>
    <w:rsid w:val="00577C7C"/>
    <w:rsid w:val="00580875"/>
    <w:rsid w:val="00582D3D"/>
    <w:rsid w:val="00583EF4"/>
    <w:rsid w:val="00585F87"/>
    <w:rsid w:val="00586B69"/>
    <w:rsid w:val="005921FA"/>
    <w:rsid w:val="00594F5D"/>
    <w:rsid w:val="005A160E"/>
    <w:rsid w:val="005B0444"/>
    <w:rsid w:val="005B0D79"/>
    <w:rsid w:val="005B377F"/>
    <w:rsid w:val="005B55E2"/>
    <w:rsid w:val="005B7587"/>
    <w:rsid w:val="005C1944"/>
    <w:rsid w:val="005C1BEA"/>
    <w:rsid w:val="005C2AEB"/>
    <w:rsid w:val="005C2F0D"/>
    <w:rsid w:val="005C4699"/>
    <w:rsid w:val="005C4955"/>
    <w:rsid w:val="005C64AB"/>
    <w:rsid w:val="005D0CAB"/>
    <w:rsid w:val="005D0DDF"/>
    <w:rsid w:val="005D1633"/>
    <w:rsid w:val="005D1CBD"/>
    <w:rsid w:val="005D2EB0"/>
    <w:rsid w:val="005D2EC9"/>
    <w:rsid w:val="005D4F0A"/>
    <w:rsid w:val="005D6633"/>
    <w:rsid w:val="005D7185"/>
    <w:rsid w:val="005D71D2"/>
    <w:rsid w:val="005E1A04"/>
    <w:rsid w:val="005E1B84"/>
    <w:rsid w:val="005E2960"/>
    <w:rsid w:val="005E2F5C"/>
    <w:rsid w:val="005E452D"/>
    <w:rsid w:val="005E4E8F"/>
    <w:rsid w:val="005E587E"/>
    <w:rsid w:val="005E5B32"/>
    <w:rsid w:val="005F218B"/>
    <w:rsid w:val="005F261A"/>
    <w:rsid w:val="005F5468"/>
    <w:rsid w:val="005F5C6C"/>
    <w:rsid w:val="006005C1"/>
    <w:rsid w:val="00600DA9"/>
    <w:rsid w:val="00601494"/>
    <w:rsid w:val="00601661"/>
    <w:rsid w:val="0060211C"/>
    <w:rsid w:val="006021D9"/>
    <w:rsid w:val="00602287"/>
    <w:rsid w:val="00604603"/>
    <w:rsid w:val="006060A5"/>
    <w:rsid w:val="00606115"/>
    <w:rsid w:val="0060758B"/>
    <w:rsid w:val="0060784E"/>
    <w:rsid w:val="00607884"/>
    <w:rsid w:val="0061006F"/>
    <w:rsid w:val="0061101D"/>
    <w:rsid w:val="006143CB"/>
    <w:rsid w:val="00616744"/>
    <w:rsid w:val="0061724F"/>
    <w:rsid w:val="006206D8"/>
    <w:rsid w:val="00623E69"/>
    <w:rsid w:val="00624501"/>
    <w:rsid w:val="006254B8"/>
    <w:rsid w:val="006263E8"/>
    <w:rsid w:val="00627391"/>
    <w:rsid w:val="0062756D"/>
    <w:rsid w:val="00631A77"/>
    <w:rsid w:val="00631E48"/>
    <w:rsid w:val="00632EC5"/>
    <w:rsid w:val="00640461"/>
    <w:rsid w:val="0064398F"/>
    <w:rsid w:val="00644772"/>
    <w:rsid w:val="006451F8"/>
    <w:rsid w:val="00645583"/>
    <w:rsid w:val="0064633D"/>
    <w:rsid w:val="00656501"/>
    <w:rsid w:val="00657AB0"/>
    <w:rsid w:val="00657E83"/>
    <w:rsid w:val="00663CCA"/>
    <w:rsid w:val="0066488F"/>
    <w:rsid w:val="00664D40"/>
    <w:rsid w:val="00667175"/>
    <w:rsid w:val="00673359"/>
    <w:rsid w:val="00674940"/>
    <w:rsid w:val="0067591F"/>
    <w:rsid w:val="00680EF6"/>
    <w:rsid w:val="00681507"/>
    <w:rsid w:val="00681E18"/>
    <w:rsid w:val="00682F93"/>
    <w:rsid w:val="00684E9E"/>
    <w:rsid w:val="00691158"/>
    <w:rsid w:val="0069167F"/>
    <w:rsid w:val="00691A95"/>
    <w:rsid w:val="00691D1F"/>
    <w:rsid w:val="00693FE6"/>
    <w:rsid w:val="006956DE"/>
    <w:rsid w:val="006A0DFE"/>
    <w:rsid w:val="006A13B5"/>
    <w:rsid w:val="006A1E82"/>
    <w:rsid w:val="006A239D"/>
    <w:rsid w:val="006A24F3"/>
    <w:rsid w:val="006A3A64"/>
    <w:rsid w:val="006A4A4F"/>
    <w:rsid w:val="006B020A"/>
    <w:rsid w:val="006B07AA"/>
    <w:rsid w:val="006B3529"/>
    <w:rsid w:val="006B39F8"/>
    <w:rsid w:val="006B4ED1"/>
    <w:rsid w:val="006C0DA6"/>
    <w:rsid w:val="006C2602"/>
    <w:rsid w:val="006C3A32"/>
    <w:rsid w:val="006C528E"/>
    <w:rsid w:val="006C622B"/>
    <w:rsid w:val="006C72AA"/>
    <w:rsid w:val="006C73AB"/>
    <w:rsid w:val="006D0142"/>
    <w:rsid w:val="006D2354"/>
    <w:rsid w:val="006D2B5D"/>
    <w:rsid w:val="006D32C4"/>
    <w:rsid w:val="006D3976"/>
    <w:rsid w:val="006D587A"/>
    <w:rsid w:val="006D72A7"/>
    <w:rsid w:val="006E1178"/>
    <w:rsid w:val="006E1292"/>
    <w:rsid w:val="006E59AA"/>
    <w:rsid w:val="006F0FD6"/>
    <w:rsid w:val="006F187A"/>
    <w:rsid w:val="006F6F30"/>
    <w:rsid w:val="006F77EE"/>
    <w:rsid w:val="006F78A3"/>
    <w:rsid w:val="006F7BBE"/>
    <w:rsid w:val="0070111A"/>
    <w:rsid w:val="007032ED"/>
    <w:rsid w:val="00704BAB"/>
    <w:rsid w:val="00705530"/>
    <w:rsid w:val="00706E5D"/>
    <w:rsid w:val="00711DB6"/>
    <w:rsid w:val="00711FD2"/>
    <w:rsid w:val="0071227E"/>
    <w:rsid w:val="00712B41"/>
    <w:rsid w:val="00713FDE"/>
    <w:rsid w:val="007142B9"/>
    <w:rsid w:val="00721458"/>
    <w:rsid w:val="007253AF"/>
    <w:rsid w:val="00725753"/>
    <w:rsid w:val="0072592E"/>
    <w:rsid w:val="00725F80"/>
    <w:rsid w:val="00726193"/>
    <w:rsid w:val="00730BB6"/>
    <w:rsid w:val="007328F2"/>
    <w:rsid w:val="007331F6"/>
    <w:rsid w:val="007332FA"/>
    <w:rsid w:val="00735DC5"/>
    <w:rsid w:val="00736768"/>
    <w:rsid w:val="00741982"/>
    <w:rsid w:val="007431EF"/>
    <w:rsid w:val="00746B9E"/>
    <w:rsid w:val="00750FA9"/>
    <w:rsid w:val="0075535F"/>
    <w:rsid w:val="00756F31"/>
    <w:rsid w:val="00761F99"/>
    <w:rsid w:val="00762624"/>
    <w:rsid w:val="00762C65"/>
    <w:rsid w:val="007650E3"/>
    <w:rsid w:val="00767519"/>
    <w:rsid w:val="00771143"/>
    <w:rsid w:val="00771846"/>
    <w:rsid w:val="007718BE"/>
    <w:rsid w:val="007725A3"/>
    <w:rsid w:val="00776993"/>
    <w:rsid w:val="00776EA9"/>
    <w:rsid w:val="007800CB"/>
    <w:rsid w:val="00780D37"/>
    <w:rsid w:val="00783B66"/>
    <w:rsid w:val="00785EA6"/>
    <w:rsid w:val="0078725C"/>
    <w:rsid w:val="007874E9"/>
    <w:rsid w:val="007902F7"/>
    <w:rsid w:val="00794577"/>
    <w:rsid w:val="00795041"/>
    <w:rsid w:val="00795416"/>
    <w:rsid w:val="00795694"/>
    <w:rsid w:val="0079589B"/>
    <w:rsid w:val="007A1B6C"/>
    <w:rsid w:val="007A5EA5"/>
    <w:rsid w:val="007A6CEB"/>
    <w:rsid w:val="007B235B"/>
    <w:rsid w:val="007B25CE"/>
    <w:rsid w:val="007B4B97"/>
    <w:rsid w:val="007B5D9B"/>
    <w:rsid w:val="007B73CC"/>
    <w:rsid w:val="007C3E3F"/>
    <w:rsid w:val="007C5183"/>
    <w:rsid w:val="007C52B6"/>
    <w:rsid w:val="007C62D7"/>
    <w:rsid w:val="007C6B8C"/>
    <w:rsid w:val="007C6E7C"/>
    <w:rsid w:val="007C75EF"/>
    <w:rsid w:val="007C7624"/>
    <w:rsid w:val="007C7B60"/>
    <w:rsid w:val="007C7F1D"/>
    <w:rsid w:val="007C7F2D"/>
    <w:rsid w:val="007D2050"/>
    <w:rsid w:val="007D29BE"/>
    <w:rsid w:val="007D6BF3"/>
    <w:rsid w:val="007E1F60"/>
    <w:rsid w:val="007E2918"/>
    <w:rsid w:val="007E40DC"/>
    <w:rsid w:val="007E5141"/>
    <w:rsid w:val="007E7A18"/>
    <w:rsid w:val="007F2FB7"/>
    <w:rsid w:val="007F4ECC"/>
    <w:rsid w:val="007F5C25"/>
    <w:rsid w:val="007F6890"/>
    <w:rsid w:val="008046B3"/>
    <w:rsid w:val="00804EC5"/>
    <w:rsid w:val="00806DB4"/>
    <w:rsid w:val="00810185"/>
    <w:rsid w:val="00811989"/>
    <w:rsid w:val="00812108"/>
    <w:rsid w:val="00816C63"/>
    <w:rsid w:val="00816D0B"/>
    <w:rsid w:val="00816FC9"/>
    <w:rsid w:val="0081776D"/>
    <w:rsid w:val="008228B6"/>
    <w:rsid w:val="008244FE"/>
    <w:rsid w:val="008264D5"/>
    <w:rsid w:val="00826F44"/>
    <w:rsid w:val="00826FD0"/>
    <w:rsid w:val="00830866"/>
    <w:rsid w:val="008311D2"/>
    <w:rsid w:val="00831AD4"/>
    <w:rsid w:val="00831D02"/>
    <w:rsid w:val="00834AE6"/>
    <w:rsid w:val="00843342"/>
    <w:rsid w:val="008436E3"/>
    <w:rsid w:val="008456FD"/>
    <w:rsid w:val="00847771"/>
    <w:rsid w:val="0085375E"/>
    <w:rsid w:val="00854E1F"/>
    <w:rsid w:val="0085638E"/>
    <w:rsid w:val="00857114"/>
    <w:rsid w:val="00857D83"/>
    <w:rsid w:val="0086035F"/>
    <w:rsid w:val="00860577"/>
    <w:rsid w:val="00862FCE"/>
    <w:rsid w:val="00864636"/>
    <w:rsid w:val="008654C4"/>
    <w:rsid w:val="00865E2C"/>
    <w:rsid w:val="008700D5"/>
    <w:rsid w:val="008703C5"/>
    <w:rsid w:val="008729B3"/>
    <w:rsid w:val="0087339C"/>
    <w:rsid w:val="00873B90"/>
    <w:rsid w:val="008744B7"/>
    <w:rsid w:val="008748B4"/>
    <w:rsid w:val="008748C0"/>
    <w:rsid w:val="008751D2"/>
    <w:rsid w:val="008754D8"/>
    <w:rsid w:val="008779C7"/>
    <w:rsid w:val="00877E51"/>
    <w:rsid w:val="0088199E"/>
    <w:rsid w:val="00882510"/>
    <w:rsid w:val="00890DF5"/>
    <w:rsid w:val="0089157B"/>
    <w:rsid w:val="0089201A"/>
    <w:rsid w:val="008A2F84"/>
    <w:rsid w:val="008A4445"/>
    <w:rsid w:val="008A4BDC"/>
    <w:rsid w:val="008A55A3"/>
    <w:rsid w:val="008A5653"/>
    <w:rsid w:val="008B0B00"/>
    <w:rsid w:val="008B1D10"/>
    <w:rsid w:val="008B2F90"/>
    <w:rsid w:val="008B57B8"/>
    <w:rsid w:val="008B647E"/>
    <w:rsid w:val="008C1A8E"/>
    <w:rsid w:val="008C2500"/>
    <w:rsid w:val="008C260C"/>
    <w:rsid w:val="008C3092"/>
    <w:rsid w:val="008C40AD"/>
    <w:rsid w:val="008C4F77"/>
    <w:rsid w:val="008C54D2"/>
    <w:rsid w:val="008C5B41"/>
    <w:rsid w:val="008C62D3"/>
    <w:rsid w:val="008C6D8C"/>
    <w:rsid w:val="008C7818"/>
    <w:rsid w:val="008D0F22"/>
    <w:rsid w:val="008D10C7"/>
    <w:rsid w:val="008D12CF"/>
    <w:rsid w:val="008D2542"/>
    <w:rsid w:val="008D461A"/>
    <w:rsid w:val="008D62E8"/>
    <w:rsid w:val="008D63AB"/>
    <w:rsid w:val="008D6FBC"/>
    <w:rsid w:val="008E1F19"/>
    <w:rsid w:val="008E4292"/>
    <w:rsid w:val="008E479D"/>
    <w:rsid w:val="008E7353"/>
    <w:rsid w:val="008E7C0A"/>
    <w:rsid w:val="008F3497"/>
    <w:rsid w:val="008F5F7D"/>
    <w:rsid w:val="008F6B70"/>
    <w:rsid w:val="008F6E2B"/>
    <w:rsid w:val="00900B96"/>
    <w:rsid w:val="0090149A"/>
    <w:rsid w:val="00903BBC"/>
    <w:rsid w:val="00904103"/>
    <w:rsid w:val="00913791"/>
    <w:rsid w:val="0091586C"/>
    <w:rsid w:val="009174E8"/>
    <w:rsid w:val="009176AE"/>
    <w:rsid w:val="00917719"/>
    <w:rsid w:val="00920A41"/>
    <w:rsid w:val="00921008"/>
    <w:rsid w:val="00921972"/>
    <w:rsid w:val="00923A1B"/>
    <w:rsid w:val="00923BA2"/>
    <w:rsid w:val="00924353"/>
    <w:rsid w:val="009267BA"/>
    <w:rsid w:val="00930171"/>
    <w:rsid w:val="00932A08"/>
    <w:rsid w:val="009362D0"/>
    <w:rsid w:val="00936965"/>
    <w:rsid w:val="009420F7"/>
    <w:rsid w:val="009425AD"/>
    <w:rsid w:val="009438D0"/>
    <w:rsid w:val="009540E8"/>
    <w:rsid w:val="00960770"/>
    <w:rsid w:val="0096082C"/>
    <w:rsid w:val="00960C2B"/>
    <w:rsid w:val="009618F2"/>
    <w:rsid w:val="00962367"/>
    <w:rsid w:val="00962C09"/>
    <w:rsid w:val="009640D9"/>
    <w:rsid w:val="00965EC8"/>
    <w:rsid w:val="0096659A"/>
    <w:rsid w:val="00966620"/>
    <w:rsid w:val="00966737"/>
    <w:rsid w:val="00973340"/>
    <w:rsid w:val="0097573C"/>
    <w:rsid w:val="00975E95"/>
    <w:rsid w:val="00977C19"/>
    <w:rsid w:val="00982BA6"/>
    <w:rsid w:val="00982E9B"/>
    <w:rsid w:val="00983852"/>
    <w:rsid w:val="0098478D"/>
    <w:rsid w:val="00984BF8"/>
    <w:rsid w:val="0098535B"/>
    <w:rsid w:val="009872F3"/>
    <w:rsid w:val="00991246"/>
    <w:rsid w:val="0099327A"/>
    <w:rsid w:val="00995E15"/>
    <w:rsid w:val="009962AD"/>
    <w:rsid w:val="009963C2"/>
    <w:rsid w:val="009968BE"/>
    <w:rsid w:val="009A190E"/>
    <w:rsid w:val="009A3E4F"/>
    <w:rsid w:val="009A70C8"/>
    <w:rsid w:val="009A766F"/>
    <w:rsid w:val="009B1036"/>
    <w:rsid w:val="009B455D"/>
    <w:rsid w:val="009B55D2"/>
    <w:rsid w:val="009B5E27"/>
    <w:rsid w:val="009B7DE5"/>
    <w:rsid w:val="009C1BB4"/>
    <w:rsid w:val="009C29A4"/>
    <w:rsid w:val="009C5154"/>
    <w:rsid w:val="009C6119"/>
    <w:rsid w:val="009C6DD1"/>
    <w:rsid w:val="009C7F4F"/>
    <w:rsid w:val="009D0BFD"/>
    <w:rsid w:val="009D3491"/>
    <w:rsid w:val="009D41D3"/>
    <w:rsid w:val="009D4CA1"/>
    <w:rsid w:val="009D69AD"/>
    <w:rsid w:val="009D7D03"/>
    <w:rsid w:val="009E12A2"/>
    <w:rsid w:val="009E2B91"/>
    <w:rsid w:val="009E477F"/>
    <w:rsid w:val="009E7997"/>
    <w:rsid w:val="009F073C"/>
    <w:rsid w:val="009F0EB9"/>
    <w:rsid w:val="009F1F1B"/>
    <w:rsid w:val="009F226D"/>
    <w:rsid w:val="009F3275"/>
    <w:rsid w:val="009F4775"/>
    <w:rsid w:val="009F609A"/>
    <w:rsid w:val="009F6B60"/>
    <w:rsid w:val="009F765D"/>
    <w:rsid w:val="009F7C5C"/>
    <w:rsid w:val="009F7CF0"/>
    <w:rsid w:val="009F7F65"/>
    <w:rsid w:val="00A02FA8"/>
    <w:rsid w:val="00A032C8"/>
    <w:rsid w:val="00A04305"/>
    <w:rsid w:val="00A0575F"/>
    <w:rsid w:val="00A0695C"/>
    <w:rsid w:val="00A104A5"/>
    <w:rsid w:val="00A11D79"/>
    <w:rsid w:val="00A14230"/>
    <w:rsid w:val="00A2040B"/>
    <w:rsid w:val="00A20577"/>
    <w:rsid w:val="00A222E6"/>
    <w:rsid w:val="00A22707"/>
    <w:rsid w:val="00A2353D"/>
    <w:rsid w:val="00A24339"/>
    <w:rsid w:val="00A254E9"/>
    <w:rsid w:val="00A25DD7"/>
    <w:rsid w:val="00A2621E"/>
    <w:rsid w:val="00A317CB"/>
    <w:rsid w:val="00A3187D"/>
    <w:rsid w:val="00A31F2F"/>
    <w:rsid w:val="00A325C4"/>
    <w:rsid w:val="00A340A7"/>
    <w:rsid w:val="00A37B86"/>
    <w:rsid w:val="00A37D4B"/>
    <w:rsid w:val="00A41833"/>
    <w:rsid w:val="00A42782"/>
    <w:rsid w:val="00A42941"/>
    <w:rsid w:val="00A4482A"/>
    <w:rsid w:val="00A46057"/>
    <w:rsid w:val="00A514BD"/>
    <w:rsid w:val="00A51788"/>
    <w:rsid w:val="00A54D70"/>
    <w:rsid w:val="00A55B20"/>
    <w:rsid w:val="00A56D92"/>
    <w:rsid w:val="00A578CE"/>
    <w:rsid w:val="00A57B55"/>
    <w:rsid w:val="00A608F2"/>
    <w:rsid w:val="00A60A2A"/>
    <w:rsid w:val="00A62214"/>
    <w:rsid w:val="00A63E48"/>
    <w:rsid w:val="00A64B19"/>
    <w:rsid w:val="00A6521D"/>
    <w:rsid w:val="00A6541F"/>
    <w:rsid w:val="00A66531"/>
    <w:rsid w:val="00A6704A"/>
    <w:rsid w:val="00A67691"/>
    <w:rsid w:val="00A70DD8"/>
    <w:rsid w:val="00A735DE"/>
    <w:rsid w:val="00A75249"/>
    <w:rsid w:val="00A80A27"/>
    <w:rsid w:val="00A81A0C"/>
    <w:rsid w:val="00A843A9"/>
    <w:rsid w:val="00A846DD"/>
    <w:rsid w:val="00A85F95"/>
    <w:rsid w:val="00A872D2"/>
    <w:rsid w:val="00A91403"/>
    <w:rsid w:val="00A93D82"/>
    <w:rsid w:val="00A9709A"/>
    <w:rsid w:val="00A974FF"/>
    <w:rsid w:val="00AA0942"/>
    <w:rsid w:val="00AA24B2"/>
    <w:rsid w:val="00AA299A"/>
    <w:rsid w:val="00AA3F59"/>
    <w:rsid w:val="00AA4B35"/>
    <w:rsid w:val="00AA5C7F"/>
    <w:rsid w:val="00AA6AF1"/>
    <w:rsid w:val="00AB0365"/>
    <w:rsid w:val="00AB0C39"/>
    <w:rsid w:val="00AB394C"/>
    <w:rsid w:val="00AC2FEC"/>
    <w:rsid w:val="00AC4236"/>
    <w:rsid w:val="00AC7C42"/>
    <w:rsid w:val="00AC7E21"/>
    <w:rsid w:val="00AD188B"/>
    <w:rsid w:val="00AD2C25"/>
    <w:rsid w:val="00AD3B2B"/>
    <w:rsid w:val="00AE21D9"/>
    <w:rsid w:val="00AE23DE"/>
    <w:rsid w:val="00AE27D3"/>
    <w:rsid w:val="00AE32DD"/>
    <w:rsid w:val="00AE38A4"/>
    <w:rsid w:val="00AE3DBC"/>
    <w:rsid w:val="00AE54FC"/>
    <w:rsid w:val="00AE6774"/>
    <w:rsid w:val="00AE6971"/>
    <w:rsid w:val="00AE6C87"/>
    <w:rsid w:val="00AE6E39"/>
    <w:rsid w:val="00AF1BB3"/>
    <w:rsid w:val="00AF490D"/>
    <w:rsid w:val="00AF5C33"/>
    <w:rsid w:val="00AF69B5"/>
    <w:rsid w:val="00AF7177"/>
    <w:rsid w:val="00AF760A"/>
    <w:rsid w:val="00B006FB"/>
    <w:rsid w:val="00B0191A"/>
    <w:rsid w:val="00B02EF4"/>
    <w:rsid w:val="00B03CF4"/>
    <w:rsid w:val="00B060E9"/>
    <w:rsid w:val="00B06578"/>
    <w:rsid w:val="00B10379"/>
    <w:rsid w:val="00B10F4C"/>
    <w:rsid w:val="00B11CC8"/>
    <w:rsid w:val="00B139B4"/>
    <w:rsid w:val="00B149BB"/>
    <w:rsid w:val="00B15820"/>
    <w:rsid w:val="00B16736"/>
    <w:rsid w:val="00B220BA"/>
    <w:rsid w:val="00B220FF"/>
    <w:rsid w:val="00B24689"/>
    <w:rsid w:val="00B252BD"/>
    <w:rsid w:val="00B26662"/>
    <w:rsid w:val="00B27C65"/>
    <w:rsid w:val="00B3009D"/>
    <w:rsid w:val="00B34D9C"/>
    <w:rsid w:val="00B35380"/>
    <w:rsid w:val="00B36BE0"/>
    <w:rsid w:val="00B40825"/>
    <w:rsid w:val="00B410F6"/>
    <w:rsid w:val="00B41CE0"/>
    <w:rsid w:val="00B424A2"/>
    <w:rsid w:val="00B44DC8"/>
    <w:rsid w:val="00B450A2"/>
    <w:rsid w:val="00B45692"/>
    <w:rsid w:val="00B45FF3"/>
    <w:rsid w:val="00B5281A"/>
    <w:rsid w:val="00B536D1"/>
    <w:rsid w:val="00B53ED9"/>
    <w:rsid w:val="00B5447A"/>
    <w:rsid w:val="00B5447F"/>
    <w:rsid w:val="00B565F0"/>
    <w:rsid w:val="00B5690B"/>
    <w:rsid w:val="00B611F0"/>
    <w:rsid w:val="00B626FD"/>
    <w:rsid w:val="00B63122"/>
    <w:rsid w:val="00B65C58"/>
    <w:rsid w:val="00B710E0"/>
    <w:rsid w:val="00B716B1"/>
    <w:rsid w:val="00B72BA5"/>
    <w:rsid w:val="00B753B9"/>
    <w:rsid w:val="00B77BD8"/>
    <w:rsid w:val="00B8064E"/>
    <w:rsid w:val="00B80985"/>
    <w:rsid w:val="00B80B36"/>
    <w:rsid w:val="00B81018"/>
    <w:rsid w:val="00B81BB6"/>
    <w:rsid w:val="00B82324"/>
    <w:rsid w:val="00B83688"/>
    <w:rsid w:val="00B87A10"/>
    <w:rsid w:val="00B87BA4"/>
    <w:rsid w:val="00B91BCD"/>
    <w:rsid w:val="00B92841"/>
    <w:rsid w:val="00B935CB"/>
    <w:rsid w:val="00B95171"/>
    <w:rsid w:val="00B9724B"/>
    <w:rsid w:val="00BA063F"/>
    <w:rsid w:val="00BA0E8E"/>
    <w:rsid w:val="00BA1C40"/>
    <w:rsid w:val="00BA1EE5"/>
    <w:rsid w:val="00BA3D1A"/>
    <w:rsid w:val="00BA3F08"/>
    <w:rsid w:val="00BA450F"/>
    <w:rsid w:val="00BA5543"/>
    <w:rsid w:val="00BA5626"/>
    <w:rsid w:val="00BA5BA2"/>
    <w:rsid w:val="00BA65C3"/>
    <w:rsid w:val="00BA6F36"/>
    <w:rsid w:val="00BA7818"/>
    <w:rsid w:val="00BB1143"/>
    <w:rsid w:val="00BB13BC"/>
    <w:rsid w:val="00BB175C"/>
    <w:rsid w:val="00BB1B29"/>
    <w:rsid w:val="00BB28F9"/>
    <w:rsid w:val="00BB3BEA"/>
    <w:rsid w:val="00BB514B"/>
    <w:rsid w:val="00BB6924"/>
    <w:rsid w:val="00BB693C"/>
    <w:rsid w:val="00BB7143"/>
    <w:rsid w:val="00BB7FAA"/>
    <w:rsid w:val="00BC1B9A"/>
    <w:rsid w:val="00BC230B"/>
    <w:rsid w:val="00BC69B1"/>
    <w:rsid w:val="00BC6A31"/>
    <w:rsid w:val="00BD00EA"/>
    <w:rsid w:val="00BD030D"/>
    <w:rsid w:val="00BD5162"/>
    <w:rsid w:val="00BD5F22"/>
    <w:rsid w:val="00BD7FA4"/>
    <w:rsid w:val="00BE0EF0"/>
    <w:rsid w:val="00BE10BB"/>
    <w:rsid w:val="00BE2358"/>
    <w:rsid w:val="00BE5909"/>
    <w:rsid w:val="00BF2CF0"/>
    <w:rsid w:val="00BF432F"/>
    <w:rsid w:val="00BF7750"/>
    <w:rsid w:val="00BF7A82"/>
    <w:rsid w:val="00BF7B66"/>
    <w:rsid w:val="00C0127A"/>
    <w:rsid w:val="00C01FF4"/>
    <w:rsid w:val="00C023B4"/>
    <w:rsid w:val="00C02CCD"/>
    <w:rsid w:val="00C02F47"/>
    <w:rsid w:val="00C0529C"/>
    <w:rsid w:val="00C112E4"/>
    <w:rsid w:val="00C127A9"/>
    <w:rsid w:val="00C13BFC"/>
    <w:rsid w:val="00C1574D"/>
    <w:rsid w:val="00C15C5D"/>
    <w:rsid w:val="00C15EA6"/>
    <w:rsid w:val="00C16316"/>
    <w:rsid w:val="00C1722F"/>
    <w:rsid w:val="00C17745"/>
    <w:rsid w:val="00C21772"/>
    <w:rsid w:val="00C2433D"/>
    <w:rsid w:val="00C24B43"/>
    <w:rsid w:val="00C24D95"/>
    <w:rsid w:val="00C25F98"/>
    <w:rsid w:val="00C26CB4"/>
    <w:rsid w:val="00C26FC4"/>
    <w:rsid w:val="00C33697"/>
    <w:rsid w:val="00C337DD"/>
    <w:rsid w:val="00C33CF9"/>
    <w:rsid w:val="00C343E4"/>
    <w:rsid w:val="00C34940"/>
    <w:rsid w:val="00C3692E"/>
    <w:rsid w:val="00C37F37"/>
    <w:rsid w:val="00C40007"/>
    <w:rsid w:val="00C401FD"/>
    <w:rsid w:val="00C406FF"/>
    <w:rsid w:val="00C42195"/>
    <w:rsid w:val="00C42BE5"/>
    <w:rsid w:val="00C43B6B"/>
    <w:rsid w:val="00C44FF9"/>
    <w:rsid w:val="00C45ABA"/>
    <w:rsid w:val="00C4751C"/>
    <w:rsid w:val="00C52815"/>
    <w:rsid w:val="00C5421F"/>
    <w:rsid w:val="00C54822"/>
    <w:rsid w:val="00C55385"/>
    <w:rsid w:val="00C55E28"/>
    <w:rsid w:val="00C57A83"/>
    <w:rsid w:val="00C57F5C"/>
    <w:rsid w:val="00C650DC"/>
    <w:rsid w:val="00C6536B"/>
    <w:rsid w:val="00C65C1F"/>
    <w:rsid w:val="00C668C7"/>
    <w:rsid w:val="00C6697C"/>
    <w:rsid w:val="00C66F1F"/>
    <w:rsid w:val="00C67601"/>
    <w:rsid w:val="00C70904"/>
    <w:rsid w:val="00C71ED2"/>
    <w:rsid w:val="00C730F8"/>
    <w:rsid w:val="00C73771"/>
    <w:rsid w:val="00C753DB"/>
    <w:rsid w:val="00C76F5C"/>
    <w:rsid w:val="00C77592"/>
    <w:rsid w:val="00C80660"/>
    <w:rsid w:val="00C85F78"/>
    <w:rsid w:val="00C85FCF"/>
    <w:rsid w:val="00C868CA"/>
    <w:rsid w:val="00C86EBA"/>
    <w:rsid w:val="00C877A3"/>
    <w:rsid w:val="00C9167F"/>
    <w:rsid w:val="00C916F3"/>
    <w:rsid w:val="00C94614"/>
    <w:rsid w:val="00C95A5A"/>
    <w:rsid w:val="00CA2975"/>
    <w:rsid w:val="00CB1E8B"/>
    <w:rsid w:val="00CB22C7"/>
    <w:rsid w:val="00CB241F"/>
    <w:rsid w:val="00CB2A36"/>
    <w:rsid w:val="00CB2EAE"/>
    <w:rsid w:val="00CB30ED"/>
    <w:rsid w:val="00CB3FDA"/>
    <w:rsid w:val="00CB4233"/>
    <w:rsid w:val="00CC0283"/>
    <w:rsid w:val="00CC0F18"/>
    <w:rsid w:val="00CC1F44"/>
    <w:rsid w:val="00CC203A"/>
    <w:rsid w:val="00CC2A33"/>
    <w:rsid w:val="00CC2BC0"/>
    <w:rsid w:val="00CC2FB8"/>
    <w:rsid w:val="00CC5840"/>
    <w:rsid w:val="00CC623A"/>
    <w:rsid w:val="00CC7887"/>
    <w:rsid w:val="00CC7CD8"/>
    <w:rsid w:val="00CC7FA0"/>
    <w:rsid w:val="00CD086A"/>
    <w:rsid w:val="00CD12AB"/>
    <w:rsid w:val="00CD40A3"/>
    <w:rsid w:val="00CD4F7B"/>
    <w:rsid w:val="00CD59E7"/>
    <w:rsid w:val="00CD5D4B"/>
    <w:rsid w:val="00CE0484"/>
    <w:rsid w:val="00CE05E6"/>
    <w:rsid w:val="00CE29A3"/>
    <w:rsid w:val="00CE41BC"/>
    <w:rsid w:val="00CE44F2"/>
    <w:rsid w:val="00CE5C3A"/>
    <w:rsid w:val="00CE647B"/>
    <w:rsid w:val="00CE6561"/>
    <w:rsid w:val="00CE7758"/>
    <w:rsid w:val="00CF0078"/>
    <w:rsid w:val="00CF1767"/>
    <w:rsid w:val="00CF221E"/>
    <w:rsid w:val="00CF3093"/>
    <w:rsid w:val="00CF4513"/>
    <w:rsid w:val="00CF5CE6"/>
    <w:rsid w:val="00D00917"/>
    <w:rsid w:val="00D02A41"/>
    <w:rsid w:val="00D02A67"/>
    <w:rsid w:val="00D04220"/>
    <w:rsid w:val="00D042EE"/>
    <w:rsid w:val="00D06051"/>
    <w:rsid w:val="00D064F8"/>
    <w:rsid w:val="00D07F0B"/>
    <w:rsid w:val="00D107E4"/>
    <w:rsid w:val="00D11500"/>
    <w:rsid w:val="00D11F1B"/>
    <w:rsid w:val="00D11FEA"/>
    <w:rsid w:val="00D147CD"/>
    <w:rsid w:val="00D16372"/>
    <w:rsid w:val="00D1773E"/>
    <w:rsid w:val="00D21608"/>
    <w:rsid w:val="00D2198A"/>
    <w:rsid w:val="00D230F4"/>
    <w:rsid w:val="00D26518"/>
    <w:rsid w:val="00D26F63"/>
    <w:rsid w:val="00D2704D"/>
    <w:rsid w:val="00D27279"/>
    <w:rsid w:val="00D27C95"/>
    <w:rsid w:val="00D31A03"/>
    <w:rsid w:val="00D32031"/>
    <w:rsid w:val="00D32C1A"/>
    <w:rsid w:val="00D36D20"/>
    <w:rsid w:val="00D401FD"/>
    <w:rsid w:val="00D40C80"/>
    <w:rsid w:val="00D41273"/>
    <w:rsid w:val="00D41DF3"/>
    <w:rsid w:val="00D42ECA"/>
    <w:rsid w:val="00D43E94"/>
    <w:rsid w:val="00D45159"/>
    <w:rsid w:val="00D4519B"/>
    <w:rsid w:val="00D45CE6"/>
    <w:rsid w:val="00D460F3"/>
    <w:rsid w:val="00D46A2A"/>
    <w:rsid w:val="00D46C3A"/>
    <w:rsid w:val="00D50792"/>
    <w:rsid w:val="00D52F6B"/>
    <w:rsid w:val="00D5481B"/>
    <w:rsid w:val="00D562C3"/>
    <w:rsid w:val="00D56B6B"/>
    <w:rsid w:val="00D57D5A"/>
    <w:rsid w:val="00D608B7"/>
    <w:rsid w:val="00D61635"/>
    <w:rsid w:val="00D62B46"/>
    <w:rsid w:val="00D64526"/>
    <w:rsid w:val="00D65458"/>
    <w:rsid w:val="00D66807"/>
    <w:rsid w:val="00D67845"/>
    <w:rsid w:val="00D70BB6"/>
    <w:rsid w:val="00D70EE4"/>
    <w:rsid w:val="00D72CA6"/>
    <w:rsid w:val="00D75156"/>
    <w:rsid w:val="00D76834"/>
    <w:rsid w:val="00D7698A"/>
    <w:rsid w:val="00D77D19"/>
    <w:rsid w:val="00D80798"/>
    <w:rsid w:val="00D81213"/>
    <w:rsid w:val="00D8122D"/>
    <w:rsid w:val="00D85839"/>
    <w:rsid w:val="00D8754A"/>
    <w:rsid w:val="00D90802"/>
    <w:rsid w:val="00D91EB0"/>
    <w:rsid w:val="00D9534E"/>
    <w:rsid w:val="00DA0328"/>
    <w:rsid w:val="00DA1A50"/>
    <w:rsid w:val="00DA3EE7"/>
    <w:rsid w:val="00DA4EA1"/>
    <w:rsid w:val="00DA6EAE"/>
    <w:rsid w:val="00DA7900"/>
    <w:rsid w:val="00DA7FB8"/>
    <w:rsid w:val="00DB1368"/>
    <w:rsid w:val="00DB27FE"/>
    <w:rsid w:val="00DB3124"/>
    <w:rsid w:val="00DB5B6E"/>
    <w:rsid w:val="00DB6624"/>
    <w:rsid w:val="00DB670A"/>
    <w:rsid w:val="00DB6BB9"/>
    <w:rsid w:val="00DC0AD8"/>
    <w:rsid w:val="00DC50D9"/>
    <w:rsid w:val="00DC58DD"/>
    <w:rsid w:val="00DC65E9"/>
    <w:rsid w:val="00DD11FE"/>
    <w:rsid w:val="00DD2361"/>
    <w:rsid w:val="00DD2B87"/>
    <w:rsid w:val="00DD6654"/>
    <w:rsid w:val="00DE0026"/>
    <w:rsid w:val="00DE2673"/>
    <w:rsid w:val="00DE2BC5"/>
    <w:rsid w:val="00DE4A8B"/>
    <w:rsid w:val="00DE5E68"/>
    <w:rsid w:val="00DF2FE1"/>
    <w:rsid w:val="00DF4B50"/>
    <w:rsid w:val="00DF604D"/>
    <w:rsid w:val="00DF69D2"/>
    <w:rsid w:val="00E004F9"/>
    <w:rsid w:val="00E01DD8"/>
    <w:rsid w:val="00E01E18"/>
    <w:rsid w:val="00E031BF"/>
    <w:rsid w:val="00E03C05"/>
    <w:rsid w:val="00E03DFD"/>
    <w:rsid w:val="00E04B9F"/>
    <w:rsid w:val="00E07667"/>
    <w:rsid w:val="00E11B84"/>
    <w:rsid w:val="00E14074"/>
    <w:rsid w:val="00E14977"/>
    <w:rsid w:val="00E154B8"/>
    <w:rsid w:val="00E1601B"/>
    <w:rsid w:val="00E1671B"/>
    <w:rsid w:val="00E175B6"/>
    <w:rsid w:val="00E207B1"/>
    <w:rsid w:val="00E24A95"/>
    <w:rsid w:val="00E279A0"/>
    <w:rsid w:val="00E27FC7"/>
    <w:rsid w:val="00E305B0"/>
    <w:rsid w:val="00E31F01"/>
    <w:rsid w:val="00E37C76"/>
    <w:rsid w:val="00E40220"/>
    <w:rsid w:val="00E4132B"/>
    <w:rsid w:val="00E413FE"/>
    <w:rsid w:val="00E44E0F"/>
    <w:rsid w:val="00E477EB"/>
    <w:rsid w:val="00E478B5"/>
    <w:rsid w:val="00E518B5"/>
    <w:rsid w:val="00E51B59"/>
    <w:rsid w:val="00E51DA3"/>
    <w:rsid w:val="00E5416F"/>
    <w:rsid w:val="00E5480D"/>
    <w:rsid w:val="00E57EC6"/>
    <w:rsid w:val="00E60696"/>
    <w:rsid w:val="00E609D1"/>
    <w:rsid w:val="00E63332"/>
    <w:rsid w:val="00E64188"/>
    <w:rsid w:val="00E660B5"/>
    <w:rsid w:val="00E66A67"/>
    <w:rsid w:val="00E758B6"/>
    <w:rsid w:val="00E763A4"/>
    <w:rsid w:val="00E77AEF"/>
    <w:rsid w:val="00E80D06"/>
    <w:rsid w:val="00E82181"/>
    <w:rsid w:val="00E842EA"/>
    <w:rsid w:val="00E84D91"/>
    <w:rsid w:val="00E853E3"/>
    <w:rsid w:val="00E87359"/>
    <w:rsid w:val="00E87D5C"/>
    <w:rsid w:val="00E90915"/>
    <w:rsid w:val="00E92274"/>
    <w:rsid w:val="00E92F79"/>
    <w:rsid w:val="00E93F10"/>
    <w:rsid w:val="00EA1243"/>
    <w:rsid w:val="00EA3C5A"/>
    <w:rsid w:val="00EA563A"/>
    <w:rsid w:val="00EA5C5E"/>
    <w:rsid w:val="00EA5DB0"/>
    <w:rsid w:val="00EA6D4C"/>
    <w:rsid w:val="00EA6F35"/>
    <w:rsid w:val="00EB2559"/>
    <w:rsid w:val="00EB2D98"/>
    <w:rsid w:val="00EB3636"/>
    <w:rsid w:val="00EB3980"/>
    <w:rsid w:val="00EB4BF1"/>
    <w:rsid w:val="00EB6042"/>
    <w:rsid w:val="00EB6984"/>
    <w:rsid w:val="00EB759C"/>
    <w:rsid w:val="00EC0BA7"/>
    <w:rsid w:val="00EC1146"/>
    <w:rsid w:val="00EC1B2A"/>
    <w:rsid w:val="00EC1DB5"/>
    <w:rsid w:val="00EC3A96"/>
    <w:rsid w:val="00EC4936"/>
    <w:rsid w:val="00EC4F6C"/>
    <w:rsid w:val="00EC5A33"/>
    <w:rsid w:val="00EC6CA4"/>
    <w:rsid w:val="00ED01CD"/>
    <w:rsid w:val="00ED1C73"/>
    <w:rsid w:val="00ED39E4"/>
    <w:rsid w:val="00ED4966"/>
    <w:rsid w:val="00ED5268"/>
    <w:rsid w:val="00ED6420"/>
    <w:rsid w:val="00ED6682"/>
    <w:rsid w:val="00ED7CC2"/>
    <w:rsid w:val="00EE1160"/>
    <w:rsid w:val="00EE140C"/>
    <w:rsid w:val="00EE1940"/>
    <w:rsid w:val="00EE2B24"/>
    <w:rsid w:val="00EE34CE"/>
    <w:rsid w:val="00EE3D09"/>
    <w:rsid w:val="00EE48E9"/>
    <w:rsid w:val="00EE5123"/>
    <w:rsid w:val="00EE5B99"/>
    <w:rsid w:val="00EE60E2"/>
    <w:rsid w:val="00EE7B41"/>
    <w:rsid w:val="00EF031A"/>
    <w:rsid w:val="00EF118E"/>
    <w:rsid w:val="00EF5B01"/>
    <w:rsid w:val="00EF6D19"/>
    <w:rsid w:val="00F0099C"/>
    <w:rsid w:val="00F00D62"/>
    <w:rsid w:val="00F00DE6"/>
    <w:rsid w:val="00F031CF"/>
    <w:rsid w:val="00F0388B"/>
    <w:rsid w:val="00F04375"/>
    <w:rsid w:val="00F04836"/>
    <w:rsid w:val="00F04D1D"/>
    <w:rsid w:val="00F07AF2"/>
    <w:rsid w:val="00F10BA0"/>
    <w:rsid w:val="00F10E29"/>
    <w:rsid w:val="00F114B0"/>
    <w:rsid w:val="00F13167"/>
    <w:rsid w:val="00F13423"/>
    <w:rsid w:val="00F135BE"/>
    <w:rsid w:val="00F14000"/>
    <w:rsid w:val="00F14621"/>
    <w:rsid w:val="00F16DC9"/>
    <w:rsid w:val="00F1747F"/>
    <w:rsid w:val="00F17692"/>
    <w:rsid w:val="00F17962"/>
    <w:rsid w:val="00F20E4F"/>
    <w:rsid w:val="00F23F50"/>
    <w:rsid w:val="00F2402D"/>
    <w:rsid w:val="00F25CF5"/>
    <w:rsid w:val="00F32FFF"/>
    <w:rsid w:val="00F366B7"/>
    <w:rsid w:val="00F369E0"/>
    <w:rsid w:val="00F37BCF"/>
    <w:rsid w:val="00F37C1E"/>
    <w:rsid w:val="00F37F99"/>
    <w:rsid w:val="00F4156A"/>
    <w:rsid w:val="00F41F35"/>
    <w:rsid w:val="00F42303"/>
    <w:rsid w:val="00F4431B"/>
    <w:rsid w:val="00F47979"/>
    <w:rsid w:val="00F516BD"/>
    <w:rsid w:val="00F52C99"/>
    <w:rsid w:val="00F5474F"/>
    <w:rsid w:val="00F60099"/>
    <w:rsid w:val="00F6054F"/>
    <w:rsid w:val="00F614FC"/>
    <w:rsid w:val="00F64CD6"/>
    <w:rsid w:val="00F651CF"/>
    <w:rsid w:val="00F67773"/>
    <w:rsid w:val="00F70324"/>
    <w:rsid w:val="00F72082"/>
    <w:rsid w:val="00F73AC3"/>
    <w:rsid w:val="00F74D00"/>
    <w:rsid w:val="00F76042"/>
    <w:rsid w:val="00F80A9F"/>
    <w:rsid w:val="00F80E4A"/>
    <w:rsid w:val="00F80F8D"/>
    <w:rsid w:val="00F822D1"/>
    <w:rsid w:val="00F82CBC"/>
    <w:rsid w:val="00F846D6"/>
    <w:rsid w:val="00F85BCD"/>
    <w:rsid w:val="00F871FA"/>
    <w:rsid w:val="00F87FC1"/>
    <w:rsid w:val="00F90A09"/>
    <w:rsid w:val="00F90BEA"/>
    <w:rsid w:val="00F92983"/>
    <w:rsid w:val="00F92A77"/>
    <w:rsid w:val="00F936F8"/>
    <w:rsid w:val="00F95884"/>
    <w:rsid w:val="00F9615B"/>
    <w:rsid w:val="00F96CBB"/>
    <w:rsid w:val="00FA020F"/>
    <w:rsid w:val="00FA39BE"/>
    <w:rsid w:val="00FA50CC"/>
    <w:rsid w:val="00FA62A5"/>
    <w:rsid w:val="00FA7292"/>
    <w:rsid w:val="00FA775A"/>
    <w:rsid w:val="00FB054E"/>
    <w:rsid w:val="00FB1EEF"/>
    <w:rsid w:val="00FB3963"/>
    <w:rsid w:val="00FB4459"/>
    <w:rsid w:val="00FB5671"/>
    <w:rsid w:val="00FB71D7"/>
    <w:rsid w:val="00FB768D"/>
    <w:rsid w:val="00FB7841"/>
    <w:rsid w:val="00FB7C74"/>
    <w:rsid w:val="00FC0E75"/>
    <w:rsid w:val="00FC10B1"/>
    <w:rsid w:val="00FC1DE5"/>
    <w:rsid w:val="00FC2700"/>
    <w:rsid w:val="00FC7489"/>
    <w:rsid w:val="00FD2657"/>
    <w:rsid w:val="00FD3251"/>
    <w:rsid w:val="00FD3D36"/>
    <w:rsid w:val="00FD4C4F"/>
    <w:rsid w:val="00FE0544"/>
    <w:rsid w:val="00FE09BC"/>
    <w:rsid w:val="00FE0BA8"/>
    <w:rsid w:val="00FE212A"/>
    <w:rsid w:val="00FE28F2"/>
    <w:rsid w:val="00FE2A60"/>
    <w:rsid w:val="00FE34B0"/>
    <w:rsid w:val="00FE3923"/>
    <w:rsid w:val="00FE58FE"/>
    <w:rsid w:val="00FE71B8"/>
    <w:rsid w:val="00FF3282"/>
    <w:rsid w:val="00FF3300"/>
    <w:rsid w:val="00FF3334"/>
    <w:rsid w:val="00FF37EC"/>
    <w:rsid w:val="00FF4655"/>
    <w:rsid w:val="00FF53BB"/>
    <w:rsid w:val="00FF7024"/>
    <w:rsid w:val="00FF7B19"/>
    <w:rsid w:val="0153196F"/>
    <w:rsid w:val="018F4C90"/>
    <w:rsid w:val="02916A36"/>
    <w:rsid w:val="02AF7163"/>
    <w:rsid w:val="02C95C76"/>
    <w:rsid w:val="02FB6C58"/>
    <w:rsid w:val="03124F70"/>
    <w:rsid w:val="032209CB"/>
    <w:rsid w:val="0351128D"/>
    <w:rsid w:val="043F299D"/>
    <w:rsid w:val="046F382D"/>
    <w:rsid w:val="04A3197A"/>
    <w:rsid w:val="04B962EC"/>
    <w:rsid w:val="04EA5018"/>
    <w:rsid w:val="05435A37"/>
    <w:rsid w:val="05633526"/>
    <w:rsid w:val="056D4ABE"/>
    <w:rsid w:val="05E161CC"/>
    <w:rsid w:val="05F02345"/>
    <w:rsid w:val="06037EB3"/>
    <w:rsid w:val="06172330"/>
    <w:rsid w:val="06272BC4"/>
    <w:rsid w:val="0641089F"/>
    <w:rsid w:val="06686647"/>
    <w:rsid w:val="066F6FD8"/>
    <w:rsid w:val="067A45EC"/>
    <w:rsid w:val="067C024B"/>
    <w:rsid w:val="06A15F7C"/>
    <w:rsid w:val="06A77237"/>
    <w:rsid w:val="07B17B85"/>
    <w:rsid w:val="07CB4688"/>
    <w:rsid w:val="08BB6209"/>
    <w:rsid w:val="08C33F36"/>
    <w:rsid w:val="096FBBB0"/>
    <w:rsid w:val="099A4612"/>
    <w:rsid w:val="09B11643"/>
    <w:rsid w:val="0A161709"/>
    <w:rsid w:val="0A210B55"/>
    <w:rsid w:val="0AE31AE0"/>
    <w:rsid w:val="0B0D5E20"/>
    <w:rsid w:val="0C021A88"/>
    <w:rsid w:val="0C5B0699"/>
    <w:rsid w:val="0CEB68D2"/>
    <w:rsid w:val="0DC94044"/>
    <w:rsid w:val="0E504798"/>
    <w:rsid w:val="0EF74525"/>
    <w:rsid w:val="0F437B1F"/>
    <w:rsid w:val="0F763440"/>
    <w:rsid w:val="0F96383E"/>
    <w:rsid w:val="0FC07448"/>
    <w:rsid w:val="0FC43F95"/>
    <w:rsid w:val="111D5839"/>
    <w:rsid w:val="112076B2"/>
    <w:rsid w:val="113A62E0"/>
    <w:rsid w:val="11D8422D"/>
    <w:rsid w:val="11EF77BB"/>
    <w:rsid w:val="12A16331"/>
    <w:rsid w:val="12E02A8C"/>
    <w:rsid w:val="134E270A"/>
    <w:rsid w:val="137303F6"/>
    <w:rsid w:val="139E57DA"/>
    <w:rsid w:val="13C52358"/>
    <w:rsid w:val="14106FA7"/>
    <w:rsid w:val="14BC5780"/>
    <w:rsid w:val="160369B4"/>
    <w:rsid w:val="163A39E8"/>
    <w:rsid w:val="16634BBC"/>
    <w:rsid w:val="1673762B"/>
    <w:rsid w:val="17B53A65"/>
    <w:rsid w:val="17BF0BF9"/>
    <w:rsid w:val="183A1768"/>
    <w:rsid w:val="18A574FA"/>
    <w:rsid w:val="18C83811"/>
    <w:rsid w:val="18FA2664"/>
    <w:rsid w:val="192E7F1F"/>
    <w:rsid w:val="1A735542"/>
    <w:rsid w:val="1AAE1638"/>
    <w:rsid w:val="1B3B25EE"/>
    <w:rsid w:val="1B4D369E"/>
    <w:rsid w:val="1BB84694"/>
    <w:rsid w:val="1BDAE23D"/>
    <w:rsid w:val="1BE71D1C"/>
    <w:rsid w:val="1C41033D"/>
    <w:rsid w:val="1C6519AF"/>
    <w:rsid w:val="1CAE354E"/>
    <w:rsid w:val="1D2133B3"/>
    <w:rsid w:val="1D244C27"/>
    <w:rsid w:val="1DE51DF3"/>
    <w:rsid w:val="1EF67C05"/>
    <w:rsid w:val="1F18486A"/>
    <w:rsid w:val="1F3119EE"/>
    <w:rsid w:val="1FD48C02"/>
    <w:rsid w:val="1FFA69AF"/>
    <w:rsid w:val="1FFF423D"/>
    <w:rsid w:val="20620F5E"/>
    <w:rsid w:val="212C083F"/>
    <w:rsid w:val="21B52A90"/>
    <w:rsid w:val="21C65756"/>
    <w:rsid w:val="21F94072"/>
    <w:rsid w:val="22F60371"/>
    <w:rsid w:val="2371016F"/>
    <w:rsid w:val="23B90512"/>
    <w:rsid w:val="23DC45C3"/>
    <w:rsid w:val="241443C7"/>
    <w:rsid w:val="24D778F7"/>
    <w:rsid w:val="24FC70BF"/>
    <w:rsid w:val="25420BE8"/>
    <w:rsid w:val="25A70F54"/>
    <w:rsid w:val="25C91785"/>
    <w:rsid w:val="267562A0"/>
    <w:rsid w:val="27CF0C2D"/>
    <w:rsid w:val="27DFF14A"/>
    <w:rsid w:val="27E34B46"/>
    <w:rsid w:val="27E61D8D"/>
    <w:rsid w:val="27F44001"/>
    <w:rsid w:val="282109D6"/>
    <w:rsid w:val="2892472C"/>
    <w:rsid w:val="28B4162E"/>
    <w:rsid w:val="28FE6556"/>
    <w:rsid w:val="29007C90"/>
    <w:rsid w:val="29EAF3D1"/>
    <w:rsid w:val="2A781E63"/>
    <w:rsid w:val="2AC06B73"/>
    <w:rsid w:val="2AE12E92"/>
    <w:rsid w:val="2B012746"/>
    <w:rsid w:val="2B070523"/>
    <w:rsid w:val="2B141BE7"/>
    <w:rsid w:val="2B2A44E7"/>
    <w:rsid w:val="2B580A25"/>
    <w:rsid w:val="2B6E425C"/>
    <w:rsid w:val="2B7FCB3E"/>
    <w:rsid w:val="2BEF6839"/>
    <w:rsid w:val="2BFDDCF9"/>
    <w:rsid w:val="2C2E2B2B"/>
    <w:rsid w:val="2C313FEC"/>
    <w:rsid w:val="2C693A03"/>
    <w:rsid w:val="2C6965EF"/>
    <w:rsid w:val="2C6C1E73"/>
    <w:rsid w:val="2CCF501D"/>
    <w:rsid w:val="2CDB5C44"/>
    <w:rsid w:val="2CE612F4"/>
    <w:rsid w:val="2E5134EE"/>
    <w:rsid w:val="2EF35CB2"/>
    <w:rsid w:val="2FAB497D"/>
    <w:rsid w:val="2FBC7108"/>
    <w:rsid w:val="30222D5D"/>
    <w:rsid w:val="30AF58F3"/>
    <w:rsid w:val="31813538"/>
    <w:rsid w:val="31D46A1E"/>
    <w:rsid w:val="31E32076"/>
    <w:rsid w:val="322F0057"/>
    <w:rsid w:val="3255688D"/>
    <w:rsid w:val="327818B2"/>
    <w:rsid w:val="332232F7"/>
    <w:rsid w:val="333E1607"/>
    <w:rsid w:val="33566203"/>
    <w:rsid w:val="33C1101A"/>
    <w:rsid w:val="33D575D7"/>
    <w:rsid w:val="34305B67"/>
    <w:rsid w:val="34C2779C"/>
    <w:rsid w:val="34E5124E"/>
    <w:rsid w:val="355D66FD"/>
    <w:rsid w:val="35615DA9"/>
    <w:rsid w:val="35AD52B2"/>
    <w:rsid w:val="35FD4922"/>
    <w:rsid w:val="361E5EDF"/>
    <w:rsid w:val="370F10D1"/>
    <w:rsid w:val="376E0D96"/>
    <w:rsid w:val="37934C45"/>
    <w:rsid w:val="37D93D0B"/>
    <w:rsid w:val="382A2848"/>
    <w:rsid w:val="384D2741"/>
    <w:rsid w:val="39726E4E"/>
    <w:rsid w:val="39A20CFD"/>
    <w:rsid w:val="39E77165"/>
    <w:rsid w:val="39FFE16A"/>
    <w:rsid w:val="3A6E717D"/>
    <w:rsid w:val="3AC036F5"/>
    <w:rsid w:val="3AE60620"/>
    <w:rsid w:val="3AFF5544"/>
    <w:rsid w:val="3AFFCDAB"/>
    <w:rsid w:val="3B4F0A4D"/>
    <w:rsid w:val="3BF7B589"/>
    <w:rsid w:val="3BFF746B"/>
    <w:rsid w:val="3C6072C9"/>
    <w:rsid w:val="3CFF90B1"/>
    <w:rsid w:val="3D7E68D8"/>
    <w:rsid w:val="3DC8303A"/>
    <w:rsid w:val="3DEFD039"/>
    <w:rsid w:val="3E774E5F"/>
    <w:rsid w:val="3EBF0005"/>
    <w:rsid w:val="3F36616F"/>
    <w:rsid w:val="3F579063"/>
    <w:rsid w:val="3F5CA0EB"/>
    <w:rsid w:val="3FAF14ED"/>
    <w:rsid w:val="3FF56CF8"/>
    <w:rsid w:val="3FF9230B"/>
    <w:rsid w:val="3FFE88DD"/>
    <w:rsid w:val="3FFFD7B7"/>
    <w:rsid w:val="40AF12BC"/>
    <w:rsid w:val="413C79AE"/>
    <w:rsid w:val="431B550C"/>
    <w:rsid w:val="43BC075C"/>
    <w:rsid w:val="444315D3"/>
    <w:rsid w:val="453252A8"/>
    <w:rsid w:val="454A5A23"/>
    <w:rsid w:val="45AE6C6C"/>
    <w:rsid w:val="45FA4935"/>
    <w:rsid w:val="461875C7"/>
    <w:rsid w:val="46AC5C7C"/>
    <w:rsid w:val="46F6793B"/>
    <w:rsid w:val="46FD6E57"/>
    <w:rsid w:val="47BC11DC"/>
    <w:rsid w:val="4A124D77"/>
    <w:rsid w:val="4AAFDFA2"/>
    <w:rsid w:val="4AF57DF4"/>
    <w:rsid w:val="4AF62C56"/>
    <w:rsid w:val="4B19642A"/>
    <w:rsid w:val="4B4C3B1D"/>
    <w:rsid w:val="4B89799D"/>
    <w:rsid w:val="4BCA740D"/>
    <w:rsid w:val="4D126BAC"/>
    <w:rsid w:val="4D502FEC"/>
    <w:rsid w:val="4DFF28AB"/>
    <w:rsid w:val="4E475A47"/>
    <w:rsid w:val="4E53721B"/>
    <w:rsid w:val="4E7B40EC"/>
    <w:rsid w:val="4E8101BB"/>
    <w:rsid w:val="4E983EB6"/>
    <w:rsid w:val="4F13318A"/>
    <w:rsid w:val="4F81102C"/>
    <w:rsid w:val="4FBCF235"/>
    <w:rsid w:val="4FBFCCAE"/>
    <w:rsid w:val="4FF7CF15"/>
    <w:rsid w:val="4FF82FCD"/>
    <w:rsid w:val="50132EF0"/>
    <w:rsid w:val="51092F2D"/>
    <w:rsid w:val="513F29A4"/>
    <w:rsid w:val="52D80D0A"/>
    <w:rsid w:val="5302024E"/>
    <w:rsid w:val="53C721F2"/>
    <w:rsid w:val="544E446E"/>
    <w:rsid w:val="5567738F"/>
    <w:rsid w:val="559258BC"/>
    <w:rsid w:val="559F628F"/>
    <w:rsid w:val="55A451A5"/>
    <w:rsid w:val="55A8586A"/>
    <w:rsid w:val="55BA13B7"/>
    <w:rsid w:val="55CE1060"/>
    <w:rsid w:val="565C0A74"/>
    <w:rsid w:val="56876ECB"/>
    <w:rsid w:val="56C37877"/>
    <w:rsid w:val="56EB2A2A"/>
    <w:rsid w:val="56F14741"/>
    <w:rsid w:val="571F40F1"/>
    <w:rsid w:val="57490FA1"/>
    <w:rsid w:val="57EF6B11"/>
    <w:rsid w:val="57FC37EB"/>
    <w:rsid w:val="57FD331B"/>
    <w:rsid w:val="58DB350C"/>
    <w:rsid w:val="59484E03"/>
    <w:rsid w:val="597A14B4"/>
    <w:rsid w:val="597A3DD8"/>
    <w:rsid w:val="59857E72"/>
    <w:rsid w:val="5A0D50B3"/>
    <w:rsid w:val="5A646FA5"/>
    <w:rsid w:val="5B200741"/>
    <w:rsid w:val="5B7FDA89"/>
    <w:rsid w:val="5B8549E1"/>
    <w:rsid w:val="5B8743CF"/>
    <w:rsid w:val="5BDA03D7"/>
    <w:rsid w:val="5BFD32C4"/>
    <w:rsid w:val="5C121744"/>
    <w:rsid w:val="5C353B7B"/>
    <w:rsid w:val="5C361A34"/>
    <w:rsid w:val="5C7806E1"/>
    <w:rsid w:val="5CC6566A"/>
    <w:rsid w:val="5D0D23CE"/>
    <w:rsid w:val="5D773119"/>
    <w:rsid w:val="5DF43A9B"/>
    <w:rsid w:val="5E0A45EF"/>
    <w:rsid w:val="5E321E82"/>
    <w:rsid w:val="5E776008"/>
    <w:rsid w:val="5EE516BC"/>
    <w:rsid w:val="5EF7D9AC"/>
    <w:rsid w:val="5EFF8D32"/>
    <w:rsid w:val="5F234F0E"/>
    <w:rsid w:val="5F7FC66E"/>
    <w:rsid w:val="5FAE5806"/>
    <w:rsid w:val="5FDA081B"/>
    <w:rsid w:val="5FDBD1C8"/>
    <w:rsid w:val="5FFD5BF5"/>
    <w:rsid w:val="5FFF2274"/>
    <w:rsid w:val="608E1635"/>
    <w:rsid w:val="60E6759D"/>
    <w:rsid w:val="61DF3C95"/>
    <w:rsid w:val="61EC0834"/>
    <w:rsid w:val="61EE56D2"/>
    <w:rsid w:val="629E2F0C"/>
    <w:rsid w:val="62B03783"/>
    <w:rsid w:val="62B176A0"/>
    <w:rsid w:val="62D42DE6"/>
    <w:rsid w:val="633DB1DC"/>
    <w:rsid w:val="63504FAC"/>
    <w:rsid w:val="63796157"/>
    <w:rsid w:val="63A36988"/>
    <w:rsid w:val="63DAA540"/>
    <w:rsid w:val="641531FE"/>
    <w:rsid w:val="64290894"/>
    <w:rsid w:val="64A8353D"/>
    <w:rsid w:val="64B56DB4"/>
    <w:rsid w:val="64F405F5"/>
    <w:rsid w:val="6558404F"/>
    <w:rsid w:val="659B5C03"/>
    <w:rsid w:val="65A44FC7"/>
    <w:rsid w:val="667A66E7"/>
    <w:rsid w:val="669B5C2C"/>
    <w:rsid w:val="66C97226"/>
    <w:rsid w:val="66CB581B"/>
    <w:rsid w:val="66E576D0"/>
    <w:rsid w:val="67165699"/>
    <w:rsid w:val="67334E23"/>
    <w:rsid w:val="67AC51DA"/>
    <w:rsid w:val="67AD6A58"/>
    <w:rsid w:val="67B7EFBC"/>
    <w:rsid w:val="67CB7640"/>
    <w:rsid w:val="68A443CB"/>
    <w:rsid w:val="68C42916"/>
    <w:rsid w:val="690B3D7E"/>
    <w:rsid w:val="69A267ED"/>
    <w:rsid w:val="6A26454B"/>
    <w:rsid w:val="6A4C3372"/>
    <w:rsid w:val="6AF2584A"/>
    <w:rsid w:val="6B016316"/>
    <w:rsid w:val="6B0C1CB9"/>
    <w:rsid w:val="6BB76439"/>
    <w:rsid w:val="6C166792"/>
    <w:rsid w:val="6C1B1A13"/>
    <w:rsid w:val="6C8438BC"/>
    <w:rsid w:val="6C882C87"/>
    <w:rsid w:val="6CA971CD"/>
    <w:rsid w:val="6CEFF080"/>
    <w:rsid w:val="6CF92833"/>
    <w:rsid w:val="6DFB6620"/>
    <w:rsid w:val="6EBD2EC6"/>
    <w:rsid w:val="6EDF0327"/>
    <w:rsid w:val="6EDFF51A"/>
    <w:rsid w:val="6EEF574C"/>
    <w:rsid w:val="6EFFF2F1"/>
    <w:rsid w:val="6F2B9D88"/>
    <w:rsid w:val="6F620669"/>
    <w:rsid w:val="6F7F6BD0"/>
    <w:rsid w:val="6FBF3CDD"/>
    <w:rsid w:val="6FDF7130"/>
    <w:rsid w:val="6FF1DFFE"/>
    <w:rsid w:val="6FFB5769"/>
    <w:rsid w:val="702F1233"/>
    <w:rsid w:val="704B1F04"/>
    <w:rsid w:val="70DB592D"/>
    <w:rsid w:val="70F73181"/>
    <w:rsid w:val="721E2945"/>
    <w:rsid w:val="726B2A24"/>
    <w:rsid w:val="73BFEE8D"/>
    <w:rsid w:val="73EDE815"/>
    <w:rsid w:val="73FFD4DF"/>
    <w:rsid w:val="742B0FFC"/>
    <w:rsid w:val="744C4E9E"/>
    <w:rsid w:val="747733F0"/>
    <w:rsid w:val="752F03C1"/>
    <w:rsid w:val="75304DFC"/>
    <w:rsid w:val="758975F0"/>
    <w:rsid w:val="76273D75"/>
    <w:rsid w:val="76368BF0"/>
    <w:rsid w:val="767FE6BD"/>
    <w:rsid w:val="769B6856"/>
    <w:rsid w:val="76E52F30"/>
    <w:rsid w:val="77443B5A"/>
    <w:rsid w:val="777D7335"/>
    <w:rsid w:val="77CFD6C2"/>
    <w:rsid w:val="77D1E988"/>
    <w:rsid w:val="77D74D8F"/>
    <w:rsid w:val="77EEAE5E"/>
    <w:rsid w:val="77F677EA"/>
    <w:rsid w:val="77F7108A"/>
    <w:rsid w:val="77F73773"/>
    <w:rsid w:val="77FAF8B1"/>
    <w:rsid w:val="77FE58E6"/>
    <w:rsid w:val="77FEFBAE"/>
    <w:rsid w:val="77FF6EC3"/>
    <w:rsid w:val="782A5274"/>
    <w:rsid w:val="787427C1"/>
    <w:rsid w:val="78B9374D"/>
    <w:rsid w:val="792C349F"/>
    <w:rsid w:val="79463E2E"/>
    <w:rsid w:val="797E0C7C"/>
    <w:rsid w:val="79867E8B"/>
    <w:rsid w:val="79DF0FC0"/>
    <w:rsid w:val="79DF471A"/>
    <w:rsid w:val="79E74AA8"/>
    <w:rsid w:val="79EF4E60"/>
    <w:rsid w:val="7A4134AA"/>
    <w:rsid w:val="7AC6342B"/>
    <w:rsid w:val="7B5ACAF0"/>
    <w:rsid w:val="7BD5D3C0"/>
    <w:rsid w:val="7BF33120"/>
    <w:rsid w:val="7BFEFC05"/>
    <w:rsid w:val="7C7F5E8B"/>
    <w:rsid w:val="7C9FFEA6"/>
    <w:rsid w:val="7CE66768"/>
    <w:rsid w:val="7CFC1FE1"/>
    <w:rsid w:val="7CFEC684"/>
    <w:rsid w:val="7D1048D4"/>
    <w:rsid w:val="7D95481C"/>
    <w:rsid w:val="7D9AD723"/>
    <w:rsid w:val="7DC12AFB"/>
    <w:rsid w:val="7DCC1C99"/>
    <w:rsid w:val="7DDF4CAD"/>
    <w:rsid w:val="7DED14CD"/>
    <w:rsid w:val="7DFBD1BA"/>
    <w:rsid w:val="7E3E08E3"/>
    <w:rsid w:val="7EC00ACD"/>
    <w:rsid w:val="7EEE37B4"/>
    <w:rsid w:val="7EFB16E8"/>
    <w:rsid w:val="7F230419"/>
    <w:rsid w:val="7F276A04"/>
    <w:rsid w:val="7F3F41EB"/>
    <w:rsid w:val="7F49CA13"/>
    <w:rsid w:val="7F4C006E"/>
    <w:rsid w:val="7F4EF51F"/>
    <w:rsid w:val="7F6F493C"/>
    <w:rsid w:val="7F71BFC9"/>
    <w:rsid w:val="7F8531B5"/>
    <w:rsid w:val="7FC730D7"/>
    <w:rsid w:val="7FEFB1B6"/>
    <w:rsid w:val="7FF30948"/>
    <w:rsid w:val="7FF6E493"/>
    <w:rsid w:val="7FF757EA"/>
    <w:rsid w:val="7FFD5CB7"/>
    <w:rsid w:val="7FFEF58A"/>
    <w:rsid w:val="89B758C4"/>
    <w:rsid w:val="96FE0073"/>
    <w:rsid w:val="987E8419"/>
    <w:rsid w:val="9AF9E41F"/>
    <w:rsid w:val="9BDD9AA9"/>
    <w:rsid w:val="9F5F9983"/>
    <w:rsid w:val="9FF3B677"/>
    <w:rsid w:val="AB1B0C10"/>
    <w:rsid w:val="ACFFFAE4"/>
    <w:rsid w:val="AFEBA77E"/>
    <w:rsid w:val="AFFE9431"/>
    <w:rsid w:val="B3DBAC65"/>
    <w:rsid w:val="B5AF8EB2"/>
    <w:rsid w:val="B9CD27FA"/>
    <w:rsid w:val="BBFF4DB3"/>
    <w:rsid w:val="BC9F1358"/>
    <w:rsid w:val="BCFEC2F0"/>
    <w:rsid w:val="BDFD98B9"/>
    <w:rsid w:val="BDFFB628"/>
    <w:rsid w:val="BEBF6A7F"/>
    <w:rsid w:val="BFEFBC34"/>
    <w:rsid w:val="BFFB7624"/>
    <w:rsid w:val="BFFFC07B"/>
    <w:rsid w:val="CBD8388F"/>
    <w:rsid w:val="CBDFCB23"/>
    <w:rsid w:val="CD75D5A5"/>
    <w:rsid w:val="CD993EAE"/>
    <w:rsid w:val="CFDF4D12"/>
    <w:rsid w:val="D4F56D2D"/>
    <w:rsid w:val="D6BF2935"/>
    <w:rsid w:val="D6FF7F95"/>
    <w:rsid w:val="D7FE1E73"/>
    <w:rsid w:val="D8FFEB48"/>
    <w:rsid w:val="DAF7B618"/>
    <w:rsid w:val="DB1FD6AE"/>
    <w:rsid w:val="DBAFAF1D"/>
    <w:rsid w:val="DCEE135B"/>
    <w:rsid w:val="DD7F04AD"/>
    <w:rsid w:val="DDBF1D5C"/>
    <w:rsid w:val="DF5E0D0A"/>
    <w:rsid w:val="DF5EB8A6"/>
    <w:rsid w:val="DF8C5B61"/>
    <w:rsid w:val="DFABEC21"/>
    <w:rsid w:val="E1BDFD97"/>
    <w:rsid w:val="E3FF8426"/>
    <w:rsid w:val="E7C7390C"/>
    <w:rsid w:val="E7E1D2D8"/>
    <w:rsid w:val="E879E327"/>
    <w:rsid w:val="EA5F3A19"/>
    <w:rsid w:val="EB9DA1E2"/>
    <w:rsid w:val="EBDB54BD"/>
    <w:rsid w:val="ECED1850"/>
    <w:rsid w:val="EDF762A3"/>
    <w:rsid w:val="EE67BCF5"/>
    <w:rsid w:val="EEF86667"/>
    <w:rsid w:val="EEF99691"/>
    <w:rsid w:val="EEFF4F51"/>
    <w:rsid w:val="EF316ECF"/>
    <w:rsid w:val="EFF3461C"/>
    <w:rsid w:val="EFFE8F2C"/>
    <w:rsid w:val="F2B72E57"/>
    <w:rsid w:val="F3DED757"/>
    <w:rsid w:val="F57D5866"/>
    <w:rsid w:val="F6FF513A"/>
    <w:rsid w:val="F7F57D37"/>
    <w:rsid w:val="F7F8CAE2"/>
    <w:rsid w:val="F7FDD64F"/>
    <w:rsid w:val="F86F94B3"/>
    <w:rsid w:val="F9FE24E0"/>
    <w:rsid w:val="F9FF6783"/>
    <w:rsid w:val="FAAF804B"/>
    <w:rsid w:val="FAFFF7E0"/>
    <w:rsid w:val="FB57FEA2"/>
    <w:rsid w:val="FBAF7A23"/>
    <w:rsid w:val="FBC7F34D"/>
    <w:rsid w:val="FBDF5766"/>
    <w:rsid w:val="FBFB3628"/>
    <w:rsid w:val="FBFF49F2"/>
    <w:rsid w:val="FD8F32F8"/>
    <w:rsid w:val="FDBF31FF"/>
    <w:rsid w:val="FEB894EB"/>
    <w:rsid w:val="FED9C9CB"/>
    <w:rsid w:val="FEEC0682"/>
    <w:rsid w:val="FF3BEB5E"/>
    <w:rsid w:val="FF3FB058"/>
    <w:rsid w:val="FF6F22B6"/>
    <w:rsid w:val="FF73148B"/>
    <w:rsid w:val="FF7FC78A"/>
    <w:rsid w:val="FF99DC42"/>
    <w:rsid w:val="FF9BD67C"/>
    <w:rsid w:val="FFBFB557"/>
    <w:rsid w:val="FFEBBD71"/>
    <w:rsid w:val="FFF66A5F"/>
    <w:rsid w:val="FFFB5EAD"/>
    <w:rsid w:val="FFFDD190"/>
    <w:rsid w:val="FFFF7CC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djustRightInd w:val="0"/>
      <w:snapToGrid w:val="0"/>
      <w:spacing w:before="260" w:after="260" w:line="413" w:lineRule="auto"/>
      <w:jc w:val="center"/>
      <w:outlineLvl w:val="1"/>
    </w:pPr>
    <w:rPr>
      <w:rFonts w:ascii="Arial" w:hAnsi="Arial" w:eastAsia="黑体"/>
      <w:b/>
      <w:bCs/>
      <w:sz w:val="28"/>
      <w:szCs w:val="32"/>
    </w:rPr>
  </w:style>
  <w:style w:type="paragraph" w:styleId="4">
    <w:name w:val="heading 4"/>
    <w:basedOn w:val="1"/>
    <w:next w:val="1"/>
    <w:unhideWhenUsed/>
    <w:qFormat/>
    <w:uiPriority w:val="9"/>
    <w:pPr>
      <w:keepNext/>
      <w:keepLines/>
      <w:spacing w:before="280" w:after="290" w:line="376" w:lineRule="auto"/>
      <w:outlineLvl w:val="3"/>
    </w:pPr>
    <w:rPr>
      <w:rFonts w:ascii="Cambria" w:hAnsi="Cambria"/>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sz w:val="20"/>
    </w:rPr>
  </w:style>
  <w:style w:type="paragraph" w:styleId="5">
    <w:name w:val="annotation text"/>
    <w:basedOn w:val="1"/>
    <w:qFormat/>
    <w:uiPriority w:val="0"/>
    <w:pPr>
      <w:adjustRightInd w:val="0"/>
      <w:spacing w:line="315" w:lineRule="atLeast"/>
      <w:jc w:val="left"/>
      <w:textAlignment w:val="baseline"/>
    </w:pPr>
  </w:style>
  <w:style w:type="paragraph" w:styleId="6">
    <w:name w:val="Body Text"/>
    <w:basedOn w:val="1"/>
    <w:next w:val="1"/>
    <w:qFormat/>
    <w:uiPriority w:val="0"/>
    <w:pPr>
      <w:spacing w:after="120"/>
    </w:pPr>
  </w:style>
  <w:style w:type="paragraph" w:styleId="7">
    <w:name w:val="Body Text Indent"/>
    <w:basedOn w:val="1"/>
    <w:qFormat/>
    <w:uiPriority w:val="0"/>
    <w:pPr>
      <w:spacing w:after="120"/>
      <w:ind w:left="420" w:leftChars="200"/>
    </w:pPr>
  </w:style>
  <w:style w:type="paragraph" w:styleId="8">
    <w:name w:val="toc 5"/>
    <w:basedOn w:val="1"/>
    <w:next w:val="1"/>
    <w:qFormat/>
    <w:uiPriority w:val="39"/>
    <w:pPr>
      <w:ind w:left="1680" w:leftChars="800"/>
    </w:pPr>
  </w:style>
  <w:style w:type="paragraph" w:styleId="9">
    <w:name w:val="Plain Text"/>
    <w:basedOn w:val="1"/>
    <w:next w:val="1"/>
    <w:qFormat/>
    <w:uiPriority w:val="0"/>
    <w:rPr>
      <w:rFonts w:ascii="宋体" w:hAnsi="Courier New"/>
    </w:rPr>
  </w:style>
  <w:style w:type="paragraph" w:styleId="10">
    <w:name w:val="Body Text Indent 2"/>
    <w:basedOn w:val="1"/>
    <w:qFormat/>
    <w:uiPriority w:val="0"/>
    <w:pPr>
      <w:ind w:left="105" w:firstLine="690"/>
    </w:pPr>
    <w:rPr>
      <w:sz w:val="32"/>
    </w:rPr>
  </w:style>
  <w:style w:type="paragraph" w:styleId="11">
    <w:name w:val="footer"/>
    <w:basedOn w:val="1"/>
    <w:next w:val="12"/>
    <w:qFormat/>
    <w:uiPriority w:val="0"/>
    <w:pPr>
      <w:tabs>
        <w:tab w:val="center" w:pos="4153"/>
        <w:tab w:val="right" w:pos="8306"/>
      </w:tabs>
      <w:snapToGrid w:val="0"/>
      <w:jc w:val="left"/>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qFormat/>
    <w:uiPriority w:val="0"/>
    <w:pPr>
      <w:spacing w:before="240" w:after="60" w:line="312" w:lineRule="auto"/>
      <w:jc w:val="center"/>
      <w:outlineLvl w:val="1"/>
    </w:pPr>
    <w:rPr>
      <w:rFonts w:ascii="Arial" w:hAnsi="Arial" w:cs="Arial"/>
      <w:b/>
      <w:bCs/>
      <w:kern w:val="28"/>
      <w:sz w:val="32"/>
      <w:szCs w:val="32"/>
    </w:r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Title"/>
    <w:basedOn w:val="1"/>
    <w:next w:val="1"/>
    <w:qFormat/>
    <w:uiPriority w:val="10"/>
    <w:pPr>
      <w:spacing w:before="240" w:after="60"/>
      <w:jc w:val="center"/>
      <w:outlineLvl w:val="0"/>
    </w:pPr>
    <w:rPr>
      <w:rFonts w:ascii="Cambria" w:hAnsi="Cambria"/>
      <w:b/>
      <w:bCs/>
      <w:sz w:val="32"/>
      <w:szCs w:val="32"/>
    </w:rPr>
  </w:style>
  <w:style w:type="paragraph" w:styleId="17">
    <w:name w:val="Body Text First Indent"/>
    <w:basedOn w:val="6"/>
    <w:qFormat/>
    <w:uiPriority w:val="0"/>
    <w:pPr>
      <w:ind w:firstLine="420" w:firstLineChars="100"/>
    </w:pPr>
  </w:style>
  <w:style w:type="paragraph" w:styleId="18">
    <w:name w:val="Body Text First Indent 2"/>
    <w:basedOn w:val="7"/>
    <w:qFormat/>
    <w:uiPriority w:val="0"/>
    <w:pPr>
      <w:ind w:firstLine="420" w:firstLineChars="200"/>
    </w:p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page number"/>
    <w:basedOn w:val="21"/>
    <w:qFormat/>
    <w:uiPriority w:val="0"/>
  </w:style>
  <w:style w:type="character" w:styleId="23">
    <w:name w:val="FollowedHyperlink"/>
    <w:basedOn w:val="21"/>
    <w:qFormat/>
    <w:uiPriority w:val="0"/>
    <w:rPr>
      <w:color w:val="000000"/>
      <w:sz w:val="18"/>
      <w:szCs w:val="18"/>
      <w:u w:val="none"/>
    </w:rPr>
  </w:style>
  <w:style w:type="character" w:styleId="24">
    <w:name w:val="Emphasis"/>
    <w:basedOn w:val="21"/>
    <w:qFormat/>
    <w:uiPriority w:val="0"/>
  </w:style>
  <w:style w:type="character" w:styleId="25">
    <w:name w:val="Hyperlink"/>
    <w:basedOn w:val="21"/>
    <w:qFormat/>
    <w:uiPriority w:val="0"/>
    <w:rPr>
      <w:color w:val="000000"/>
      <w:sz w:val="18"/>
      <w:szCs w:val="18"/>
      <w:u w:val="none"/>
    </w:rPr>
  </w:style>
  <w:style w:type="paragraph" w:customStyle="1" w:styleId="26">
    <w:name w:val="Default"/>
    <w:next w:val="6"/>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7">
    <w:name w:val="样式 首行缩进:  2 字符"/>
    <w:basedOn w:val="1"/>
    <w:qFormat/>
    <w:uiPriority w:val="0"/>
    <w:pPr>
      <w:spacing w:line="360" w:lineRule="auto"/>
      <w:ind w:firstLine="480" w:firstLineChars="200"/>
      <w:jc w:val="left"/>
    </w:pPr>
    <w:rPr>
      <w:sz w:val="24"/>
      <w:szCs w:val="20"/>
    </w:rPr>
  </w:style>
  <w:style w:type="character" w:customStyle="1" w:styleId="28">
    <w:name w:val="xtb-fr-14"/>
    <w:basedOn w:val="21"/>
    <w:qFormat/>
    <w:uiPriority w:val="0"/>
  </w:style>
  <w:style w:type="character" w:customStyle="1" w:styleId="29">
    <w:name w:val="zy-gr-bj6"/>
    <w:basedOn w:val="21"/>
    <w:qFormat/>
    <w:uiPriority w:val="0"/>
  </w:style>
  <w:style w:type="character" w:customStyle="1" w:styleId="30">
    <w:name w:val="zy-fr-bj22"/>
    <w:basedOn w:val="21"/>
    <w:qFormat/>
    <w:uiPriority w:val="0"/>
  </w:style>
  <w:style w:type="character" w:customStyle="1" w:styleId="31">
    <w:name w:val="zy-fr-bj13"/>
    <w:basedOn w:val="21"/>
    <w:qFormat/>
    <w:uiPriority w:val="0"/>
  </w:style>
  <w:style w:type="character" w:customStyle="1" w:styleId="32">
    <w:name w:val="hover110"/>
    <w:basedOn w:val="21"/>
    <w:qFormat/>
    <w:uiPriority w:val="0"/>
    <w:rPr>
      <w:shd w:val="clear" w:color="auto" w:fill="277E37"/>
    </w:rPr>
  </w:style>
  <w:style w:type="character" w:customStyle="1" w:styleId="33">
    <w:name w:val="zx-span41"/>
    <w:basedOn w:val="21"/>
    <w:qFormat/>
    <w:uiPriority w:val="0"/>
    <w:rPr>
      <w:color w:val="FFFFFF"/>
    </w:rPr>
  </w:style>
  <w:style w:type="character" w:customStyle="1" w:styleId="34">
    <w:name w:val="zy-fr-bj3"/>
    <w:basedOn w:val="21"/>
    <w:qFormat/>
    <w:uiPriority w:val="0"/>
  </w:style>
  <w:style w:type="character" w:customStyle="1" w:styleId="35">
    <w:name w:val="xtb-gr-09"/>
    <w:basedOn w:val="21"/>
    <w:qFormat/>
    <w:uiPriority w:val="0"/>
  </w:style>
  <w:style w:type="character" w:customStyle="1" w:styleId="36">
    <w:name w:val="zy-gr-bj4"/>
    <w:basedOn w:val="21"/>
    <w:qFormat/>
    <w:uiPriority w:val="0"/>
  </w:style>
  <w:style w:type="character" w:customStyle="1" w:styleId="37">
    <w:name w:val="zy-fr-bj10"/>
    <w:basedOn w:val="21"/>
    <w:qFormat/>
    <w:uiPriority w:val="0"/>
  </w:style>
  <w:style w:type="character" w:customStyle="1" w:styleId="38">
    <w:name w:val="zy-fr-bj19"/>
    <w:basedOn w:val="21"/>
    <w:qFormat/>
    <w:uiPriority w:val="0"/>
  </w:style>
  <w:style w:type="character" w:customStyle="1" w:styleId="39">
    <w:name w:val="xtb-gr-17"/>
    <w:basedOn w:val="21"/>
    <w:qFormat/>
    <w:uiPriority w:val="0"/>
  </w:style>
  <w:style w:type="character" w:customStyle="1" w:styleId="40">
    <w:name w:val="zy-fr-bj8"/>
    <w:basedOn w:val="21"/>
    <w:qFormat/>
    <w:uiPriority w:val="0"/>
  </w:style>
  <w:style w:type="character" w:customStyle="1" w:styleId="41">
    <w:name w:val="xtb-fr-13"/>
    <w:basedOn w:val="21"/>
    <w:qFormat/>
    <w:uiPriority w:val="0"/>
  </w:style>
  <w:style w:type="character" w:customStyle="1" w:styleId="42">
    <w:name w:val="zy-fr-bj9"/>
    <w:basedOn w:val="21"/>
    <w:qFormat/>
    <w:uiPriority w:val="0"/>
  </w:style>
  <w:style w:type="character" w:customStyle="1" w:styleId="43">
    <w:name w:val="xtb-gr-14"/>
    <w:basedOn w:val="21"/>
    <w:qFormat/>
    <w:uiPriority w:val="0"/>
  </w:style>
  <w:style w:type="character" w:customStyle="1" w:styleId="44">
    <w:name w:val="zy-gr-bj15"/>
    <w:basedOn w:val="21"/>
    <w:qFormat/>
    <w:uiPriority w:val="0"/>
  </w:style>
  <w:style w:type="character" w:customStyle="1" w:styleId="45">
    <w:name w:val="zy-fr-bj15"/>
    <w:basedOn w:val="21"/>
    <w:qFormat/>
    <w:uiPriority w:val="0"/>
  </w:style>
  <w:style w:type="character" w:customStyle="1" w:styleId="46">
    <w:name w:val="hdjl-x-l-m-sp3"/>
    <w:basedOn w:val="21"/>
    <w:qFormat/>
    <w:uiPriority w:val="0"/>
  </w:style>
  <w:style w:type="character" w:customStyle="1" w:styleId="47">
    <w:name w:val="zy-gr-bj8"/>
    <w:basedOn w:val="21"/>
    <w:qFormat/>
    <w:uiPriority w:val="0"/>
  </w:style>
  <w:style w:type="character" w:customStyle="1" w:styleId="48">
    <w:name w:val="zy-gr-bj14"/>
    <w:basedOn w:val="21"/>
    <w:qFormat/>
    <w:uiPriority w:val="0"/>
  </w:style>
  <w:style w:type="character" w:customStyle="1" w:styleId="49">
    <w:name w:val="zy-gr-bj18"/>
    <w:basedOn w:val="21"/>
    <w:qFormat/>
    <w:uiPriority w:val="0"/>
  </w:style>
  <w:style w:type="character" w:customStyle="1" w:styleId="50">
    <w:name w:val="xtb-gr-11"/>
    <w:basedOn w:val="21"/>
    <w:qFormat/>
    <w:uiPriority w:val="0"/>
  </w:style>
  <w:style w:type="character" w:customStyle="1" w:styleId="51">
    <w:name w:val="zy-gr-bj17"/>
    <w:basedOn w:val="21"/>
    <w:qFormat/>
    <w:uiPriority w:val="0"/>
  </w:style>
  <w:style w:type="character" w:customStyle="1" w:styleId="52">
    <w:name w:val="hdjl-x-l-m-sp4"/>
    <w:basedOn w:val="21"/>
    <w:qFormat/>
    <w:uiPriority w:val="0"/>
  </w:style>
  <w:style w:type="character" w:customStyle="1" w:styleId="53">
    <w:name w:val="zy-fr-bj23"/>
    <w:basedOn w:val="21"/>
    <w:qFormat/>
    <w:uiPriority w:val="0"/>
  </w:style>
  <w:style w:type="character" w:customStyle="1" w:styleId="54">
    <w:name w:val="hdjl-x-l-x-sp3"/>
    <w:basedOn w:val="21"/>
    <w:qFormat/>
    <w:uiPriority w:val="0"/>
    <w:rPr>
      <w:color w:val="BFBFBF"/>
      <w:sz w:val="18"/>
      <w:szCs w:val="18"/>
    </w:rPr>
  </w:style>
  <w:style w:type="character" w:customStyle="1" w:styleId="55">
    <w:name w:val="zy-gr-bj23"/>
    <w:basedOn w:val="21"/>
    <w:qFormat/>
    <w:uiPriority w:val="0"/>
  </w:style>
  <w:style w:type="character" w:customStyle="1" w:styleId="56">
    <w:name w:val="xtb-fr-10"/>
    <w:basedOn w:val="21"/>
    <w:qFormat/>
    <w:uiPriority w:val="0"/>
  </w:style>
  <w:style w:type="character" w:customStyle="1" w:styleId="57">
    <w:name w:val="zy-gr-bj22"/>
    <w:basedOn w:val="21"/>
    <w:qFormat/>
    <w:uiPriority w:val="0"/>
  </w:style>
  <w:style w:type="character" w:customStyle="1" w:styleId="58">
    <w:name w:val="r-5-l-sp1"/>
    <w:basedOn w:val="21"/>
    <w:qFormat/>
    <w:uiPriority w:val="0"/>
  </w:style>
  <w:style w:type="character" w:customStyle="1" w:styleId="59">
    <w:name w:val="xtb-gr-13"/>
    <w:basedOn w:val="21"/>
    <w:qFormat/>
    <w:uiPriority w:val="0"/>
  </w:style>
  <w:style w:type="character" w:customStyle="1" w:styleId="60">
    <w:name w:val="xtb-fr-21"/>
    <w:basedOn w:val="21"/>
    <w:qFormat/>
    <w:uiPriority w:val="0"/>
  </w:style>
  <w:style w:type="character" w:customStyle="1" w:styleId="61">
    <w:name w:val="zy-gr-bj25"/>
    <w:basedOn w:val="21"/>
    <w:qFormat/>
    <w:uiPriority w:val="0"/>
  </w:style>
  <w:style w:type="character" w:customStyle="1" w:styleId="62">
    <w:name w:val="hdxdata"/>
    <w:basedOn w:val="21"/>
    <w:qFormat/>
    <w:uiPriority w:val="0"/>
  </w:style>
  <w:style w:type="character" w:customStyle="1" w:styleId="63">
    <w:name w:val="zx-span1"/>
    <w:basedOn w:val="21"/>
    <w:qFormat/>
    <w:uiPriority w:val="0"/>
  </w:style>
  <w:style w:type="character" w:customStyle="1" w:styleId="64">
    <w:name w:val="zy-fr-bj24"/>
    <w:basedOn w:val="21"/>
    <w:qFormat/>
    <w:uiPriority w:val="0"/>
  </w:style>
  <w:style w:type="character" w:customStyle="1" w:styleId="65">
    <w:name w:val="zy-fr-bj21"/>
    <w:basedOn w:val="21"/>
    <w:qFormat/>
    <w:uiPriority w:val="0"/>
  </w:style>
  <w:style w:type="character" w:customStyle="1" w:styleId="66">
    <w:name w:val="zx-span5"/>
    <w:basedOn w:val="21"/>
    <w:qFormat/>
    <w:uiPriority w:val="0"/>
  </w:style>
  <w:style w:type="character" w:customStyle="1" w:styleId="67">
    <w:name w:val="xtb-fr-23"/>
    <w:basedOn w:val="21"/>
    <w:qFormat/>
    <w:uiPriority w:val="0"/>
  </w:style>
  <w:style w:type="character" w:customStyle="1" w:styleId="68">
    <w:name w:val="xtb-gr-01"/>
    <w:basedOn w:val="21"/>
    <w:qFormat/>
    <w:uiPriority w:val="0"/>
  </w:style>
  <w:style w:type="character" w:customStyle="1" w:styleId="69">
    <w:name w:val="zy-gr-bj5"/>
    <w:basedOn w:val="21"/>
    <w:qFormat/>
    <w:uiPriority w:val="0"/>
  </w:style>
  <w:style w:type="character" w:customStyle="1" w:styleId="70">
    <w:name w:val="zy-gr-bj2"/>
    <w:basedOn w:val="21"/>
    <w:qFormat/>
    <w:uiPriority w:val="0"/>
  </w:style>
  <w:style w:type="character" w:customStyle="1" w:styleId="71">
    <w:name w:val="zy-fr-bj5"/>
    <w:basedOn w:val="21"/>
    <w:qFormat/>
    <w:uiPriority w:val="0"/>
  </w:style>
  <w:style w:type="character" w:customStyle="1" w:styleId="72">
    <w:name w:val="xtb-fr-11"/>
    <w:basedOn w:val="21"/>
    <w:qFormat/>
    <w:uiPriority w:val="0"/>
  </w:style>
  <w:style w:type="character" w:customStyle="1" w:styleId="73">
    <w:name w:val="bsfw-sp2"/>
    <w:basedOn w:val="21"/>
    <w:qFormat/>
    <w:uiPriority w:val="0"/>
  </w:style>
  <w:style w:type="character" w:customStyle="1" w:styleId="74">
    <w:name w:val="xtb-gr-06"/>
    <w:basedOn w:val="21"/>
    <w:qFormat/>
    <w:uiPriority w:val="0"/>
  </w:style>
  <w:style w:type="character" w:customStyle="1" w:styleId="75">
    <w:name w:val="hdjl-x-l-m-sp1"/>
    <w:basedOn w:val="21"/>
    <w:qFormat/>
    <w:uiPriority w:val="0"/>
  </w:style>
  <w:style w:type="character" w:customStyle="1" w:styleId="76">
    <w:name w:val="zy-gr-bj19"/>
    <w:basedOn w:val="21"/>
    <w:qFormat/>
    <w:uiPriority w:val="0"/>
  </w:style>
  <w:style w:type="character" w:customStyle="1" w:styleId="77">
    <w:name w:val="zy-gr-bj3"/>
    <w:basedOn w:val="21"/>
    <w:qFormat/>
    <w:uiPriority w:val="0"/>
  </w:style>
  <w:style w:type="character" w:customStyle="1" w:styleId="78">
    <w:name w:val="xtb-gr-10"/>
    <w:basedOn w:val="21"/>
    <w:qFormat/>
    <w:uiPriority w:val="0"/>
  </w:style>
  <w:style w:type="character" w:customStyle="1" w:styleId="79">
    <w:name w:val="zy-fr-bj29"/>
    <w:basedOn w:val="21"/>
    <w:qFormat/>
    <w:uiPriority w:val="0"/>
  </w:style>
  <w:style w:type="character" w:customStyle="1" w:styleId="80">
    <w:name w:val="zy-gr-bj26"/>
    <w:basedOn w:val="21"/>
    <w:qFormat/>
    <w:uiPriority w:val="0"/>
  </w:style>
  <w:style w:type="character" w:customStyle="1" w:styleId="81">
    <w:name w:val="xtb-fr-20"/>
    <w:basedOn w:val="21"/>
    <w:qFormat/>
    <w:uiPriority w:val="0"/>
  </w:style>
  <w:style w:type="character" w:customStyle="1" w:styleId="82">
    <w:name w:val="xtb-gr-18"/>
    <w:basedOn w:val="21"/>
    <w:qFormat/>
    <w:uiPriority w:val="0"/>
  </w:style>
  <w:style w:type="character" w:customStyle="1" w:styleId="83">
    <w:name w:val="zy-fr-bj16"/>
    <w:basedOn w:val="21"/>
    <w:qFormat/>
    <w:uiPriority w:val="0"/>
  </w:style>
  <w:style w:type="character" w:customStyle="1" w:styleId="84">
    <w:name w:val="zy-fr-bj11"/>
    <w:basedOn w:val="21"/>
    <w:qFormat/>
    <w:uiPriority w:val="0"/>
  </w:style>
  <w:style w:type="character" w:customStyle="1" w:styleId="85">
    <w:name w:val="xtb-gr-04"/>
    <w:basedOn w:val="21"/>
    <w:qFormat/>
    <w:uiPriority w:val="0"/>
  </w:style>
  <w:style w:type="character" w:customStyle="1" w:styleId="86">
    <w:name w:val="xtb-gr-20"/>
    <w:basedOn w:val="21"/>
    <w:qFormat/>
    <w:uiPriority w:val="0"/>
  </w:style>
  <w:style w:type="character" w:customStyle="1" w:styleId="87">
    <w:name w:val="zx-span3"/>
    <w:basedOn w:val="21"/>
    <w:qFormat/>
    <w:uiPriority w:val="0"/>
  </w:style>
  <w:style w:type="character" w:customStyle="1" w:styleId="88">
    <w:name w:val="xtb-fr-02"/>
    <w:basedOn w:val="21"/>
    <w:qFormat/>
    <w:uiPriority w:val="0"/>
  </w:style>
  <w:style w:type="character" w:customStyle="1" w:styleId="89">
    <w:name w:val="zy-gr-bj13"/>
    <w:basedOn w:val="21"/>
    <w:qFormat/>
    <w:uiPriority w:val="0"/>
  </w:style>
  <w:style w:type="character" w:customStyle="1" w:styleId="90">
    <w:name w:val="zy-gr-bj7"/>
    <w:basedOn w:val="21"/>
    <w:qFormat/>
    <w:uiPriority w:val="0"/>
  </w:style>
  <w:style w:type="character" w:customStyle="1" w:styleId="91">
    <w:name w:val="zy-fr-bj26"/>
    <w:basedOn w:val="21"/>
    <w:qFormat/>
    <w:uiPriority w:val="0"/>
  </w:style>
  <w:style w:type="character" w:customStyle="1" w:styleId="92">
    <w:name w:val="zy-gr-bj11"/>
    <w:basedOn w:val="21"/>
    <w:qFormat/>
    <w:uiPriority w:val="0"/>
  </w:style>
  <w:style w:type="character" w:customStyle="1" w:styleId="93">
    <w:name w:val="zx-span31"/>
    <w:basedOn w:val="21"/>
    <w:qFormat/>
    <w:uiPriority w:val="0"/>
    <w:rPr>
      <w:color w:val="FFFFFF"/>
    </w:rPr>
  </w:style>
  <w:style w:type="character" w:customStyle="1" w:styleId="94">
    <w:name w:val="xtb-fr-08"/>
    <w:basedOn w:val="21"/>
    <w:qFormat/>
    <w:uiPriority w:val="0"/>
  </w:style>
  <w:style w:type="character" w:customStyle="1" w:styleId="95">
    <w:name w:val="zy-fr-bj20"/>
    <w:basedOn w:val="21"/>
    <w:qFormat/>
    <w:uiPriority w:val="0"/>
  </w:style>
  <w:style w:type="character" w:customStyle="1" w:styleId="96">
    <w:name w:val="xtb-gr-19"/>
    <w:basedOn w:val="21"/>
    <w:qFormat/>
    <w:uiPriority w:val="0"/>
  </w:style>
  <w:style w:type="character" w:customStyle="1" w:styleId="97">
    <w:name w:val="xtb-gr-07"/>
    <w:basedOn w:val="21"/>
    <w:qFormat/>
    <w:uiPriority w:val="0"/>
  </w:style>
  <w:style w:type="character" w:customStyle="1" w:styleId="98">
    <w:name w:val="zy-fr-bj30"/>
    <w:basedOn w:val="21"/>
    <w:qFormat/>
    <w:uiPriority w:val="0"/>
  </w:style>
  <w:style w:type="character" w:customStyle="1" w:styleId="99">
    <w:name w:val="zy-gr-bj12"/>
    <w:basedOn w:val="21"/>
    <w:qFormat/>
    <w:uiPriority w:val="0"/>
  </w:style>
  <w:style w:type="character" w:customStyle="1" w:styleId="100">
    <w:name w:val="xtb-fr-17"/>
    <w:basedOn w:val="21"/>
    <w:qFormat/>
    <w:uiPriority w:val="0"/>
  </w:style>
  <w:style w:type="character" w:customStyle="1" w:styleId="101">
    <w:name w:val="hdjl-x-l-x-sp1"/>
    <w:basedOn w:val="21"/>
    <w:qFormat/>
    <w:uiPriority w:val="0"/>
    <w:rPr>
      <w:color w:val="BFBFBF"/>
      <w:sz w:val="24"/>
      <w:szCs w:val="24"/>
    </w:rPr>
  </w:style>
  <w:style w:type="character" w:customStyle="1" w:styleId="102">
    <w:name w:val="r-5-l-sp2"/>
    <w:basedOn w:val="21"/>
    <w:qFormat/>
    <w:uiPriority w:val="0"/>
  </w:style>
  <w:style w:type="character" w:customStyle="1" w:styleId="103">
    <w:name w:val="xtb-fr-07"/>
    <w:basedOn w:val="21"/>
    <w:qFormat/>
    <w:uiPriority w:val="0"/>
  </w:style>
  <w:style w:type="character" w:customStyle="1" w:styleId="104">
    <w:name w:val="xtb-fr-09"/>
    <w:basedOn w:val="21"/>
    <w:qFormat/>
    <w:uiPriority w:val="0"/>
  </w:style>
  <w:style w:type="character" w:customStyle="1" w:styleId="105">
    <w:name w:val="zy-fr-bj14"/>
    <w:basedOn w:val="21"/>
    <w:qFormat/>
    <w:uiPriority w:val="0"/>
  </w:style>
  <w:style w:type="character" w:customStyle="1" w:styleId="106">
    <w:name w:val="zy-gr-bj21"/>
    <w:basedOn w:val="21"/>
    <w:qFormat/>
    <w:uiPriority w:val="0"/>
  </w:style>
  <w:style w:type="character" w:customStyle="1" w:styleId="107">
    <w:name w:val="bsfw-sp21"/>
    <w:basedOn w:val="21"/>
    <w:qFormat/>
    <w:uiPriority w:val="0"/>
    <w:rPr>
      <w:color w:val="FFFFFF"/>
      <w:shd w:val="clear" w:color="auto" w:fill="277E37"/>
    </w:rPr>
  </w:style>
  <w:style w:type="character" w:customStyle="1" w:styleId="108">
    <w:name w:val="xtb-fr-15"/>
    <w:basedOn w:val="21"/>
    <w:qFormat/>
    <w:uiPriority w:val="0"/>
  </w:style>
  <w:style w:type="character" w:customStyle="1" w:styleId="109">
    <w:name w:val="zy-gr-bj27"/>
    <w:basedOn w:val="21"/>
    <w:qFormat/>
    <w:uiPriority w:val="0"/>
  </w:style>
  <w:style w:type="character" w:customStyle="1" w:styleId="110">
    <w:name w:val="zy-gr-bj20"/>
    <w:basedOn w:val="21"/>
    <w:qFormat/>
    <w:uiPriority w:val="0"/>
  </w:style>
  <w:style w:type="character" w:customStyle="1" w:styleId="111">
    <w:name w:val="zx-span2"/>
    <w:basedOn w:val="21"/>
    <w:qFormat/>
    <w:uiPriority w:val="0"/>
  </w:style>
  <w:style w:type="character" w:customStyle="1" w:styleId="112">
    <w:name w:val="zx-xuan41"/>
    <w:basedOn w:val="21"/>
    <w:qFormat/>
    <w:uiPriority w:val="0"/>
    <w:rPr>
      <w:shd w:val="clear" w:color="auto" w:fill="FFFFFF"/>
    </w:rPr>
  </w:style>
  <w:style w:type="character" w:customStyle="1" w:styleId="113">
    <w:name w:val="xtb-gr-12"/>
    <w:basedOn w:val="21"/>
    <w:qFormat/>
    <w:uiPriority w:val="0"/>
  </w:style>
  <w:style w:type="character" w:customStyle="1" w:styleId="114">
    <w:name w:val="zy-fr-bj1"/>
    <w:basedOn w:val="21"/>
    <w:qFormat/>
    <w:uiPriority w:val="0"/>
  </w:style>
  <w:style w:type="character" w:customStyle="1" w:styleId="115">
    <w:name w:val="hover111"/>
    <w:basedOn w:val="21"/>
    <w:qFormat/>
    <w:uiPriority w:val="0"/>
    <w:rPr>
      <w:color w:val="CA1C1D"/>
    </w:rPr>
  </w:style>
  <w:style w:type="character" w:customStyle="1" w:styleId="116">
    <w:name w:val="xtb-gr-08"/>
    <w:basedOn w:val="21"/>
    <w:qFormat/>
    <w:uiPriority w:val="0"/>
  </w:style>
  <w:style w:type="character" w:customStyle="1" w:styleId="117">
    <w:name w:val="zx-xuan15"/>
    <w:basedOn w:val="21"/>
    <w:qFormat/>
    <w:uiPriority w:val="0"/>
    <w:rPr>
      <w:color w:val="FFFFFF"/>
    </w:rPr>
  </w:style>
  <w:style w:type="character" w:customStyle="1" w:styleId="118">
    <w:name w:val="xtb-fr-19"/>
    <w:basedOn w:val="21"/>
    <w:qFormat/>
    <w:uiPriority w:val="0"/>
  </w:style>
  <w:style w:type="character" w:customStyle="1" w:styleId="119">
    <w:name w:val="xtb-fr-06"/>
    <w:basedOn w:val="21"/>
    <w:qFormat/>
    <w:uiPriority w:val="0"/>
  </w:style>
  <w:style w:type="character" w:customStyle="1" w:styleId="120">
    <w:name w:val="xtb-fr-01"/>
    <w:basedOn w:val="21"/>
    <w:qFormat/>
    <w:uiPriority w:val="0"/>
  </w:style>
  <w:style w:type="character" w:customStyle="1" w:styleId="121">
    <w:name w:val="xtb-fr-18"/>
    <w:basedOn w:val="21"/>
    <w:qFormat/>
    <w:uiPriority w:val="0"/>
  </w:style>
  <w:style w:type="character" w:customStyle="1" w:styleId="122">
    <w:name w:val="zy-fr-bj28"/>
    <w:basedOn w:val="21"/>
    <w:qFormat/>
    <w:uiPriority w:val="0"/>
  </w:style>
  <w:style w:type="character" w:customStyle="1" w:styleId="123">
    <w:name w:val="zx-xuan4"/>
    <w:basedOn w:val="21"/>
    <w:qFormat/>
    <w:uiPriority w:val="0"/>
    <w:rPr>
      <w:shd w:val="clear" w:color="auto" w:fill="FFFFFF"/>
    </w:rPr>
  </w:style>
  <w:style w:type="character" w:customStyle="1" w:styleId="124">
    <w:name w:val="xtb-fr-12"/>
    <w:basedOn w:val="21"/>
    <w:qFormat/>
    <w:uiPriority w:val="0"/>
  </w:style>
  <w:style w:type="character" w:customStyle="1" w:styleId="125">
    <w:name w:val="xtb-fr-05"/>
    <w:basedOn w:val="21"/>
    <w:qFormat/>
    <w:uiPriority w:val="0"/>
  </w:style>
  <w:style w:type="character" w:customStyle="1" w:styleId="126">
    <w:name w:val="zy-fr-bj6"/>
    <w:basedOn w:val="21"/>
    <w:qFormat/>
    <w:uiPriority w:val="0"/>
  </w:style>
  <w:style w:type="character" w:customStyle="1" w:styleId="127">
    <w:name w:val="hdjl-x-l-m-sp2"/>
    <w:basedOn w:val="21"/>
    <w:qFormat/>
    <w:uiPriority w:val="0"/>
  </w:style>
  <w:style w:type="character" w:customStyle="1" w:styleId="128">
    <w:name w:val="zx-span51"/>
    <w:basedOn w:val="21"/>
    <w:qFormat/>
    <w:uiPriority w:val="0"/>
    <w:rPr>
      <w:color w:val="FFFFFF"/>
    </w:rPr>
  </w:style>
  <w:style w:type="character" w:customStyle="1" w:styleId="129">
    <w:name w:val="zy-fr-bj25"/>
    <w:basedOn w:val="21"/>
    <w:qFormat/>
    <w:uiPriority w:val="0"/>
  </w:style>
  <w:style w:type="character" w:customStyle="1" w:styleId="130">
    <w:name w:val="zy-fr-bj7"/>
    <w:basedOn w:val="21"/>
    <w:qFormat/>
    <w:uiPriority w:val="0"/>
  </w:style>
  <w:style w:type="character" w:customStyle="1" w:styleId="131">
    <w:name w:val="xtb-gr-05"/>
    <w:basedOn w:val="21"/>
    <w:qFormat/>
    <w:uiPriority w:val="0"/>
  </w:style>
  <w:style w:type="character" w:customStyle="1" w:styleId="132">
    <w:name w:val="bsfw-sp31"/>
    <w:basedOn w:val="21"/>
    <w:qFormat/>
    <w:uiPriority w:val="0"/>
    <w:rPr>
      <w:color w:val="FFFFFF"/>
      <w:shd w:val="clear" w:color="auto" w:fill="277E37"/>
    </w:rPr>
  </w:style>
  <w:style w:type="character" w:customStyle="1" w:styleId="133">
    <w:name w:val="xtb-fr-22"/>
    <w:basedOn w:val="21"/>
    <w:qFormat/>
    <w:uiPriority w:val="0"/>
  </w:style>
  <w:style w:type="character" w:customStyle="1" w:styleId="134">
    <w:name w:val="zy-fr-bj4"/>
    <w:basedOn w:val="21"/>
    <w:qFormat/>
    <w:uiPriority w:val="0"/>
  </w:style>
  <w:style w:type="character" w:customStyle="1" w:styleId="135">
    <w:name w:val="xtb-fr-03"/>
    <w:basedOn w:val="21"/>
    <w:qFormat/>
    <w:uiPriority w:val="0"/>
  </w:style>
  <w:style w:type="character" w:customStyle="1" w:styleId="136">
    <w:name w:val="zy-fr-bj27"/>
    <w:basedOn w:val="21"/>
    <w:qFormat/>
    <w:uiPriority w:val="0"/>
  </w:style>
  <w:style w:type="character" w:customStyle="1" w:styleId="137">
    <w:name w:val="xtb-gr-03"/>
    <w:basedOn w:val="21"/>
    <w:qFormat/>
    <w:uiPriority w:val="0"/>
  </w:style>
  <w:style w:type="character" w:customStyle="1" w:styleId="138">
    <w:name w:val="bsfw-sp1"/>
    <w:basedOn w:val="21"/>
    <w:qFormat/>
    <w:uiPriority w:val="0"/>
  </w:style>
  <w:style w:type="character" w:customStyle="1" w:styleId="139">
    <w:name w:val="xtb-gr-02"/>
    <w:basedOn w:val="21"/>
    <w:qFormat/>
    <w:uiPriority w:val="0"/>
  </w:style>
  <w:style w:type="character" w:customStyle="1" w:styleId="140">
    <w:name w:val="zy-fr-bj2"/>
    <w:basedOn w:val="21"/>
    <w:qFormat/>
    <w:uiPriority w:val="0"/>
  </w:style>
  <w:style w:type="character" w:customStyle="1" w:styleId="141">
    <w:name w:val="r-5-l-sp3"/>
    <w:basedOn w:val="21"/>
    <w:qFormat/>
    <w:uiPriority w:val="0"/>
  </w:style>
  <w:style w:type="character" w:customStyle="1" w:styleId="142">
    <w:name w:val="zx-span21"/>
    <w:basedOn w:val="21"/>
    <w:qFormat/>
    <w:uiPriority w:val="0"/>
    <w:rPr>
      <w:color w:val="FFFFFF"/>
    </w:rPr>
  </w:style>
  <w:style w:type="character" w:customStyle="1" w:styleId="143">
    <w:name w:val="xtb-gr-15"/>
    <w:basedOn w:val="21"/>
    <w:qFormat/>
    <w:uiPriority w:val="0"/>
  </w:style>
  <w:style w:type="character" w:customStyle="1" w:styleId="144">
    <w:name w:val="zy-gr-bj10"/>
    <w:basedOn w:val="21"/>
    <w:qFormat/>
    <w:uiPriority w:val="0"/>
  </w:style>
  <w:style w:type="character" w:customStyle="1" w:styleId="145">
    <w:name w:val="xtb-fr-04"/>
    <w:basedOn w:val="21"/>
    <w:qFormat/>
    <w:uiPriority w:val="0"/>
  </w:style>
  <w:style w:type="character" w:customStyle="1" w:styleId="146">
    <w:name w:val="zy-gr-bj9"/>
    <w:basedOn w:val="21"/>
    <w:qFormat/>
    <w:uiPriority w:val="0"/>
  </w:style>
  <w:style w:type="character" w:customStyle="1" w:styleId="147">
    <w:name w:val="xtb-fr-24"/>
    <w:basedOn w:val="21"/>
    <w:qFormat/>
    <w:uiPriority w:val="0"/>
  </w:style>
  <w:style w:type="character" w:customStyle="1" w:styleId="148">
    <w:name w:val="zwfw-sp2"/>
    <w:basedOn w:val="21"/>
    <w:qFormat/>
    <w:uiPriority w:val="0"/>
  </w:style>
  <w:style w:type="character" w:customStyle="1" w:styleId="149">
    <w:name w:val="zy-gr-bj1"/>
    <w:basedOn w:val="21"/>
    <w:qFormat/>
    <w:uiPriority w:val="0"/>
  </w:style>
  <w:style w:type="character" w:customStyle="1" w:styleId="150">
    <w:name w:val="xtb-fr-16"/>
    <w:basedOn w:val="21"/>
    <w:qFormat/>
    <w:uiPriority w:val="0"/>
  </w:style>
  <w:style w:type="character" w:customStyle="1" w:styleId="151">
    <w:name w:val="ndata"/>
    <w:basedOn w:val="21"/>
    <w:qFormat/>
    <w:uiPriority w:val="0"/>
    <w:rPr>
      <w:color w:val="AAAAAA"/>
    </w:rPr>
  </w:style>
  <w:style w:type="character" w:customStyle="1" w:styleId="152">
    <w:name w:val="zy-fr-bj18"/>
    <w:basedOn w:val="21"/>
    <w:qFormat/>
    <w:uiPriority w:val="0"/>
  </w:style>
  <w:style w:type="character" w:customStyle="1" w:styleId="153">
    <w:name w:val="zy-fr-bj12"/>
    <w:basedOn w:val="21"/>
    <w:qFormat/>
    <w:uiPriority w:val="0"/>
  </w:style>
  <w:style w:type="character" w:customStyle="1" w:styleId="154">
    <w:name w:val="zy-fr-bj17"/>
    <w:basedOn w:val="21"/>
    <w:qFormat/>
    <w:uiPriority w:val="0"/>
  </w:style>
  <w:style w:type="character" w:customStyle="1" w:styleId="155">
    <w:name w:val="bsfw-sp3"/>
    <w:basedOn w:val="21"/>
    <w:qFormat/>
    <w:uiPriority w:val="0"/>
  </w:style>
  <w:style w:type="character" w:customStyle="1" w:styleId="156">
    <w:name w:val="zy-gr-bj24"/>
    <w:basedOn w:val="21"/>
    <w:qFormat/>
    <w:uiPriority w:val="0"/>
  </w:style>
  <w:style w:type="character" w:customStyle="1" w:styleId="157">
    <w:name w:val="bsfw-sp11"/>
    <w:basedOn w:val="21"/>
    <w:qFormat/>
    <w:uiPriority w:val="0"/>
    <w:rPr>
      <w:color w:val="FFFFFF"/>
      <w:shd w:val="clear" w:color="auto" w:fill="277E37"/>
    </w:rPr>
  </w:style>
  <w:style w:type="character" w:customStyle="1" w:styleId="158">
    <w:name w:val="xtb-gr-16"/>
    <w:basedOn w:val="21"/>
    <w:qFormat/>
    <w:uiPriority w:val="0"/>
  </w:style>
  <w:style w:type="character" w:customStyle="1" w:styleId="159">
    <w:name w:val="zy-gr-bj16"/>
    <w:basedOn w:val="21"/>
    <w:qFormat/>
    <w:uiPriority w:val="0"/>
  </w:style>
  <w:style w:type="character" w:customStyle="1" w:styleId="160">
    <w:name w:val="zx-span4"/>
    <w:basedOn w:val="21"/>
    <w:qFormat/>
    <w:uiPriority w:val="0"/>
  </w:style>
  <w:style w:type="paragraph" w:customStyle="1" w:styleId="161">
    <w:name w:val="正文首行缩进两字符"/>
    <w:basedOn w:val="1"/>
    <w:qFormat/>
    <w:uiPriority w:val="0"/>
    <w:pPr>
      <w:spacing w:line="360" w:lineRule="auto"/>
      <w:ind w:firstLine="200" w:firstLineChars="200"/>
    </w:pPr>
  </w:style>
  <w:style w:type="paragraph" w:customStyle="1" w:styleId="162">
    <w:name w:val="正文（张）"/>
    <w:qFormat/>
    <w:uiPriority w:val="0"/>
    <w:pPr>
      <w:spacing w:line="560" w:lineRule="exact"/>
      <w:ind w:firstLine="200" w:firstLineChars="200"/>
      <w:jc w:val="both"/>
    </w:pPr>
    <w:rPr>
      <w:rFonts w:ascii="仿宋_GB2312" w:hAnsi="Times New Roman" w:eastAsia="仿宋_GB2312" w:cs="Times New Roman"/>
      <w:kern w:val="2"/>
      <w:sz w:val="32"/>
      <w:szCs w:val="32"/>
      <w:lang w:val="en-US" w:eastAsia="zh-CN" w:bidi="ar-SA"/>
    </w:rPr>
  </w:style>
  <w:style w:type="paragraph" w:customStyle="1" w:styleId="163">
    <w:name w:val="Body text|1"/>
    <w:basedOn w:val="1"/>
    <w:qFormat/>
    <w:uiPriority w:val="0"/>
    <w:pPr>
      <w:spacing w:line="394" w:lineRule="auto"/>
      <w:ind w:firstLine="400"/>
    </w:pPr>
    <w:rPr>
      <w:rFonts w:ascii="宋体" w:hAnsi="宋体" w:cs="宋体"/>
      <w:sz w:val="30"/>
      <w:szCs w:val="30"/>
      <w:lang w:val="zh-TW" w:eastAsia="zh-TW" w:bidi="zh-TW"/>
    </w:rPr>
  </w:style>
  <w:style w:type="paragraph" w:customStyle="1" w:styleId="164">
    <w:name w:val="列出段落1"/>
    <w:basedOn w:val="1"/>
    <w:next w:val="1"/>
    <w:qFormat/>
    <w:uiPriority w:val="0"/>
    <w:pPr>
      <w:ind w:firstLine="420" w:firstLineChars="200"/>
    </w:pPr>
    <w:rPr>
      <w:rFonts w:ascii="Calibri" w:hAnsi="Calibri"/>
      <w:szCs w:val="22"/>
    </w:rPr>
  </w:style>
  <w:style w:type="paragraph" w:customStyle="1" w:styleId="16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6">
    <w:name w:val="样式2"/>
    <w:basedOn w:val="1"/>
    <w:qFormat/>
    <w:uiPriority w:val="0"/>
    <w:pPr>
      <w:spacing w:line="300" w:lineRule="auto"/>
      <w:jc w:val="center"/>
      <w:outlineLvl w:val="0"/>
    </w:pPr>
    <w:rPr>
      <w:b/>
      <w:sz w:val="24"/>
    </w:rPr>
  </w:style>
  <w:style w:type="table" w:customStyle="1" w:styleId="167">
    <w:name w:val="Table Normal"/>
    <w:unhideWhenUsed/>
    <w:qFormat/>
    <w:uiPriority w:val="0"/>
    <w:tblPr>
      <w:tblCellMar>
        <w:top w:w="0" w:type="dxa"/>
        <w:left w:w="0" w:type="dxa"/>
        <w:bottom w:w="0" w:type="dxa"/>
        <w:right w:w="0" w:type="dxa"/>
      </w:tblCellMar>
    </w:tblPr>
  </w:style>
  <w:style w:type="paragraph" w:customStyle="1" w:styleId="168">
    <w:name w:val="Table Text"/>
    <w:basedOn w:val="1"/>
    <w:semiHidden/>
    <w:qFormat/>
    <w:uiPriority w:val="0"/>
    <w:rPr>
      <w:rFonts w:ascii="微软雅黑" w:hAnsi="微软雅黑" w:eastAsia="微软雅黑" w:cs="微软雅黑"/>
      <w:sz w:val="25"/>
      <w:szCs w:val="25"/>
      <w:lang w:val="en-US" w:eastAsia="en-US" w:bidi="ar-SA"/>
    </w:rPr>
  </w:style>
  <w:style w:type="paragraph" w:customStyle="1" w:styleId="169">
    <w:name w:val="p11"/>
    <w:basedOn w:val="1"/>
    <w:qFormat/>
    <w:uiPriority w:val="0"/>
    <w:pPr>
      <w:spacing w:before="0" w:beforeAutospacing="0" w:after="0" w:afterAutospacing="0" w:line="560" w:lineRule="atLeast"/>
      <w:ind w:left="0" w:right="0" w:firstLine="640"/>
      <w:jc w:val="both"/>
    </w:pPr>
    <w:rPr>
      <w:rFonts w:hint="eastAsia" w:ascii="songti sc" w:hAnsi="songti sc" w:eastAsia="songti sc" w:cs="songti sc"/>
      <w:kern w:val="0"/>
      <w:sz w:val="32"/>
      <w:szCs w:val="32"/>
      <w:lang w:val="en-US" w:eastAsia="zh-CN" w:bidi="ar"/>
    </w:rPr>
  </w:style>
  <w:style w:type="character" w:customStyle="1" w:styleId="170">
    <w:name w:val="s3"/>
    <w:basedOn w:val="21"/>
    <w:qFormat/>
    <w:uiPriority w:val="0"/>
    <w:rPr>
      <w:rFonts w:hint="default" w:ascii="times" w:hAnsi="times" w:eastAsia="times" w:cs="times"/>
      <w:sz w:val="32"/>
      <w:szCs w:val="32"/>
    </w:rPr>
  </w:style>
  <w:style w:type="paragraph" w:customStyle="1" w:styleId="17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24</Pages>
  <Words>1877</Words>
  <Characters>1953</Characters>
  <Lines>5</Lines>
  <Paragraphs>14</Paragraphs>
  <TotalTime>478</TotalTime>
  <ScaleCrop>false</ScaleCrop>
  <LinksUpToDate>false</LinksUpToDate>
  <CharactersWithSpaces>1960</CharactersWithSpaces>
  <Application>WPS Office_12.1.2.28080_F1E327BC-269C-435d-A152-05C5408002CA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2022-07-10T00:12:00Z</dcterms:created>
  <dc:creator>大海</dc:creator>
  <cp:lastModifiedBy>许筱小</cp:lastModifiedBy>
  <cp:lastPrinted>2024-06-17T07:54:00Z</cp:lastPrinted>
  <dcterms:modified xsi:type="dcterms:W3CDTF">2026-08-26T13:36:00Z</dcterms:modified>
  <dc:title>科学城公安分局业务装备采购询价函</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2052-12.1.2.28080</vt:lpwstr>
  </property>
  <property fmtid="{D5CDD505-2E9C-101B-9397-08002B2CF9AE}" pid="3" name="ICV">
    <vt:lpwstr>E2337FCC33C84320917E47F4D3C04D1C_13</vt:lpwstr>
  </property>
  <property fmtid="{D5CDD505-2E9C-101B-9397-08002B2CF9AE}" pid="4" name="KSOTemplateDocerSaveRecord">
    <vt:lpwstr>eyJoZGlkIjoiMTI0MDMzM2NhZWU3NDhiZGExOWY4MDIwNjMyNGRjMDkiLCJ1c2VySWQiOiIzOTA0NDE0MjYifQ==</vt:lpwstr>
  </property>
</Properties>
</file>