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ACF68">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国标小标宋-GB/T 2312" w:hAnsi="国标小标宋-GB/T 2312" w:eastAsia="国标小标宋-GB/T 2312" w:cs="国标小标宋-GB/T 2312"/>
          <w:spacing w:val="-6"/>
          <w:sz w:val="36"/>
          <w:szCs w:val="36"/>
          <w:lang w:val="en-US" w:eastAsia="zh-CN"/>
        </w:rPr>
      </w:pPr>
      <w:r>
        <w:rPr>
          <w:rFonts w:hint="eastAsia" w:ascii="国标小标宋-GB/T 2312" w:hAnsi="国标小标宋-GB/T 2312" w:eastAsia="国标小标宋-GB/T 2312" w:cs="国标小标宋-GB/T 2312"/>
          <w:spacing w:val="-6"/>
          <w:sz w:val="36"/>
          <w:szCs w:val="36"/>
          <w:lang w:val="en-US" w:eastAsia="zh-CN"/>
        </w:rPr>
        <w:t>中国工程物理研究院专职消防队团体意外保险项目比价文件</w:t>
      </w:r>
    </w:p>
    <w:p w14:paraId="310B944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rPr>
      </w:pPr>
      <w:r>
        <w:rPr>
          <w:rFonts w:hint="eastAsia" w:ascii="仿宋_GB2312" w:hAnsi="Arial" w:eastAsia="仿宋_GB2312" w:cs="Arial"/>
          <w:sz w:val="30"/>
          <w:szCs w:val="30"/>
        </w:rPr>
        <w:t>根据公</w:t>
      </w:r>
      <w:r>
        <w:rPr>
          <w:rFonts w:hint="eastAsia" w:ascii="仿宋_GB2312" w:hAnsi="仿宋" w:eastAsia="仿宋_GB2312"/>
          <w:snapToGrid w:val="0"/>
          <w:kern w:val="0"/>
          <w:sz w:val="30"/>
          <w:szCs w:val="30"/>
        </w:rPr>
        <w:t>管部《公管部（科办）采购管理实施细则（修订）》相关要求</w:t>
      </w:r>
      <w:r>
        <w:rPr>
          <w:rFonts w:hint="eastAsia" w:ascii="仿宋_GB2312" w:hAnsi="Arial" w:eastAsia="仿宋_GB2312" w:cs="Arial"/>
          <w:sz w:val="30"/>
          <w:szCs w:val="30"/>
        </w:rPr>
        <w:t>，</w:t>
      </w:r>
      <w:r>
        <w:rPr>
          <w:rFonts w:hint="eastAsia" w:ascii="仿宋_GB2312" w:hAnsi="Arial" w:eastAsia="仿宋_GB2312" w:cs="Arial"/>
          <w:sz w:val="30"/>
          <w:szCs w:val="30"/>
          <w:lang w:val="en-US" w:eastAsia="zh-CN"/>
        </w:rPr>
        <w:t>为完成</w:t>
      </w:r>
      <w:r>
        <w:rPr>
          <w:rFonts w:hint="eastAsia" w:ascii="仿宋_GB2312" w:hAnsi="仿宋" w:eastAsia="仿宋_GB2312" w:cs="Times New Roman"/>
          <w:snapToGrid w:val="0"/>
          <w:color w:val="000000"/>
          <w:kern w:val="0"/>
          <w:sz w:val="30"/>
          <w:szCs w:val="30"/>
          <w:highlight w:val="none"/>
          <w:lang w:val="en-US" w:eastAsia="zh-CN" w:bidi="ar-SA"/>
        </w:rPr>
        <w:t>中国工程物理研究院专职消防队团体意外保险</w:t>
      </w:r>
      <w:r>
        <w:rPr>
          <w:rFonts w:hint="eastAsia" w:ascii="仿宋_GB2312" w:hAnsi="Arial" w:eastAsia="仿宋_GB2312" w:cs="Arial"/>
          <w:sz w:val="30"/>
          <w:szCs w:val="30"/>
          <w:lang w:val="en-US" w:eastAsia="zh-CN"/>
        </w:rPr>
        <w:t>采购项目，</w:t>
      </w:r>
      <w:r>
        <w:rPr>
          <w:rFonts w:hint="eastAsia" w:ascii="仿宋_GB2312" w:hAnsi="Arial" w:eastAsia="仿宋_GB2312" w:cs="Arial"/>
          <w:sz w:val="30"/>
          <w:szCs w:val="30"/>
        </w:rPr>
        <w:t>公管部服务保障中心现邀请符合要</w:t>
      </w:r>
      <w:r>
        <w:rPr>
          <w:rFonts w:hint="eastAsia" w:ascii="仿宋_GB2312" w:hAnsi="仿宋" w:eastAsia="仿宋_GB2312"/>
          <w:snapToGrid w:val="0"/>
          <w:kern w:val="0"/>
          <w:sz w:val="30"/>
          <w:szCs w:val="30"/>
        </w:rPr>
        <w:t>求的供应商参加</w:t>
      </w:r>
      <w:r>
        <w:rPr>
          <w:rFonts w:hint="eastAsia" w:ascii="仿宋_GB2312" w:hAnsi="仿宋" w:eastAsia="仿宋_GB2312"/>
          <w:snapToGrid w:val="0"/>
          <w:kern w:val="0"/>
          <w:sz w:val="30"/>
          <w:szCs w:val="30"/>
          <w:lang w:val="en-US" w:eastAsia="zh-CN"/>
        </w:rPr>
        <w:t>采购项目比价活动。</w:t>
      </w:r>
    </w:p>
    <w:p w14:paraId="1FB81976">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黑体" w:hAnsi="黑体" w:eastAsia="黑体"/>
          <w:sz w:val="30"/>
          <w:szCs w:val="30"/>
        </w:rPr>
      </w:pPr>
      <w:r>
        <w:rPr>
          <w:rFonts w:hint="eastAsia" w:ascii="黑体" w:hAnsi="黑体" w:eastAsia="黑体"/>
          <w:sz w:val="30"/>
          <w:szCs w:val="30"/>
        </w:rPr>
        <w:t>一、比价须知</w:t>
      </w:r>
    </w:p>
    <w:p w14:paraId="151D520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项目名称：中国工程物理研究院专职消防队团体意外保险</w:t>
      </w:r>
    </w:p>
    <w:p w14:paraId="3B377C8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项目编号：2026GGBCGFW011</w:t>
      </w:r>
    </w:p>
    <w:p w14:paraId="30DBB4C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采购方式：调研比价</w:t>
      </w:r>
    </w:p>
    <w:p w14:paraId="1528564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最高限价：8万元。</w:t>
      </w:r>
    </w:p>
    <w:p w14:paraId="6C5C43E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采购人：中国工程物理研究院公共事务管理部</w:t>
      </w:r>
    </w:p>
    <w:p w14:paraId="3B695B9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统一采购实施部门：服务保障中心</w:t>
      </w:r>
    </w:p>
    <w:p w14:paraId="6332992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项目实施地点：四川省绵阳市游仙区绵山路64号</w:t>
      </w:r>
    </w:p>
    <w:p w14:paraId="35CD727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项目完成期限：自合同签订之日起2026年8月22日之前完成购置所有消防队员的团体意外保险。</w:t>
      </w:r>
    </w:p>
    <w:p w14:paraId="71400F2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zh-CN" w:eastAsia="zh-CN" w:bidi="ar-SA"/>
        </w:rPr>
        <w:t>响应文件有效期：响应文件有效期为递交响应文件截止之日起</w:t>
      </w:r>
      <w:r>
        <w:rPr>
          <w:rFonts w:hint="eastAsia" w:ascii="仿宋_GB2312" w:hAnsi="仿宋" w:eastAsia="仿宋_GB2312" w:cs="Times New Roman"/>
          <w:snapToGrid w:val="0"/>
          <w:color w:val="000000"/>
          <w:kern w:val="0"/>
          <w:sz w:val="30"/>
          <w:szCs w:val="30"/>
          <w:highlight w:val="none"/>
          <w:lang w:val="en-US" w:eastAsia="zh-CN" w:bidi="ar-SA"/>
        </w:rPr>
        <w:t>9</w:t>
      </w:r>
      <w:r>
        <w:rPr>
          <w:rFonts w:hint="eastAsia" w:ascii="仿宋_GB2312" w:hAnsi="仿宋" w:eastAsia="仿宋_GB2312" w:cs="Times New Roman"/>
          <w:snapToGrid w:val="0"/>
          <w:color w:val="000000"/>
          <w:kern w:val="0"/>
          <w:sz w:val="30"/>
          <w:szCs w:val="30"/>
          <w:highlight w:val="none"/>
          <w:lang w:val="zh-CN" w:eastAsia="zh-CN" w:bidi="ar-SA"/>
        </w:rPr>
        <w:t>0天。</w:t>
      </w:r>
    </w:p>
    <w:p w14:paraId="1287689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供应商邀请方式：</w:t>
      </w:r>
    </w:p>
    <w:p w14:paraId="522BAEF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本次邀请由采购人通过下列第 ① 种方式。</w:t>
      </w:r>
    </w:p>
    <w:p w14:paraId="1A72C4C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①公告邀请方式（在科学城阳光政务网上发布，公告期限为3个工作日）；</w:t>
      </w:r>
    </w:p>
    <w:p w14:paraId="4E20597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 xml:space="preserve">②直接邀请方式。 </w:t>
      </w:r>
    </w:p>
    <w:p w14:paraId="6A77084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㈠比价人资格</w:t>
      </w:r>
    </w:p>
    <w:p w14:paraId="2006CE0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1.具有独立承担民事责任的能力；</w:t>
      </w:r>
    </w:p>
    <w:p w14:paraId="7BB032E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2.具有良好的商业信誉和健全的财务会计制度；</w:t>
      </w:r>
    </w:p>
    <w:p w14:paraId="6AF77F5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3.具有履行合同所必需的设备和专业技术能力；</w:t>
      </w:r>
    </w:p>
    <w:p w14:paraId="7B6B1B0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4.有依法缴纳税收和社会保障资金的良好记录；</w:t>
      </w:r>
    </w:p>
    <w:p w14:paraId="2FC5E8B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5.参加采购活动前3年内在经营活动中没有重大违法记录；</w:t>
      </w:r>
    </w:p>
    <w:p w14:paraId="7EEAE5D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6.单位负责人为同一人或存在直接控股、管理关系的不同供应商，不得参加同一合同项下的采购活动；</w:t>
      </w:r>
    </w:p>
    <w:p w14:paraId="1B465CB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7.被国家监管部门列入政府采购严重违反失信记录及被院处以禁入处罚的供应商，在禁止期内不得参加我部采购活动；</w:t>
      </w:r>
    </w:p>
    <w:p w14:paraId="0383D58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8.法律、行政法规规定的其他条件；</w:t>
      </w:r>
    </w:p>
    <w:p w14:paraId="0317545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9.根据采购项目提出的特殊条件：</w:t>
      </w:r>
    </w:p>
    <w:p w14:paraId="189DA79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⑴供应商应为国家金融监督管理总局（原中国（银行）保险监督管理委员会）批准设立的保险公司或其分支机构。</w:t>
      </w:r>
    </w:p>
    <w:p w14:paraId="1FF48D9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⑵供应商须具有国家金融监督管理总局（原中国（银行）保险监督管理委员会）核发的《经营保险业务许可证》，且其业务范围须包含“意外伤害保险”。提供许可证复印件，加盖供应商公章。</w:t>
      </w:r>
    </w:p>
    <w:p w14:paraId="6772E08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㈡比价人提供的资质及其他证明文件</w:t>
      </w:r>
    </w:p>
    <w:p w14:paraId="10F8556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1.具有独立承担民事责任的能力。</w:t>
      </w:r>
    </w:p>
    <w:p w14:paraId="55D5690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30BD812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2.承诺函（格式详见附件1）</w:t>
      </w:r>
    </w:p>
    <w:p w14:paraId="0C31A16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3.与中国工程物理研究院职工关联关系（非资格条件证明文件）</w:t>
      </w:r>
    </w:p>
    <w:p w14:paraId="12019A3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3B07ECF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注：若供应商存在供应商的股东或实际控制人、重要任职人员中若有院职工及其家庭成员、主要社会关系人等情况的，但未提供说明函的，则视为供应商虚假承诺，按虚假承诺进行处罚。</w:t>
      </w:r>
    </w:p>
    <w:p w14:paraId="65C0A9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4.</w:t>
      </w:r>
      <w:r>
        <w:rPr>
          <w:rFonts w:hint="eastAsia" w:ascii="仿宋_GB2312" w:hAnsi="仿宋" w:eastAsia="仿宋_GB2312" w:cs="Times New Roman"/>
          <w:snapToGrid w:val="0"/>
          <w:color w:val="000000"/>
          <w:kern w:val="0"/>
          <w:sz w:val="30"/>
          <w:szCs w:val="30"/>
          <w:highlight w:val="none"/>
          <w:lang w:val="zh-CN" w:eastAsia="zh-CN" w:bidi="ar-SA"/>
        </w:rPr>
        <w:t>法定代</w:t>
      </w:r>
      <w:r>
        <w:rPr>
          <w:rFonts w:hint="eastAsia" w:ascii="仿宋_GB2312" w:hAnsi="仿宋" w:eastAsia="仿宋_GB2312" w:cs="Times New Roman"/>
          <w:snapToGrid w:val="0"/>
          <w:color w:val="000000"/>
          <w:kern w:val="0"/>
          <w:sz w:val="30"/>
          <w:szCs w:val="30"/>
          <w:highlight w:val="none"/>
          <w:lang w:val="en-US" w:eastAsia="zh-CN" w:bidi="ar-SA"/>
        </w:rPr>
        <w:t>表人/负责人授权书原件(法定代表人/负责人签署响应文件时不需要提供授权书，但须提供法定代表人/负责人身份证明）加盖供应商公章。（见附件2）</w:t>
      </w:r>
    </w:p>
    <w:p w14:paraId="091B31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5.</w:t>
      </w:r>
      <w:r>
        <w:rPr>
          <w:rFonts w:hint="eastAsia" w:ascii="仿宋_GB2312" w:hAnsi="仿宋" w:eastAsia="仿宋_GB2312" w:cs="Times New Roman"/>
          <w:snapToGrid w:val="0"/>
          <w:color w:val="000000"/>
          <w:kern w:val="0"/>
          <w:sz w:val="30"/>
          <w:szCs w:val="30"/>
          <w:highlight w:val="none"/>
          <w:lang w:val="zh-CN" w:eastAsia="zh-CN" w:bidi="ar-SA"/>
        </w:rPr>
        <w:t>提供股东构成及持股比例证明材料（可提供备案公司章程</w:t>
      </w:r>
      <w:r>
        <w:rPr>
          <w:rFonts w:hint="eastAsia" w:ascii="仿宋_GB2312" w:hAnsi="仿宋" w:eastAsia="仿宋_GB2312" w:cs="Times New Roman"/>
          <w:snapToGrid w:val="0"/>
          <w:color w:val="000000"/>
          <w:kern w:val="0"/>
          <w:sz w:val="30"/>
          <w:szCs w:val="30"/>
          <w:highlight w:val="none"/>
          <w:lang w:val="en-US" w:eastAsia="zh-CN" w:bidi="ar-SA"/>
        </w:rPr>
        <w:t>复印件</w:t>
      </w:r>
      <w:r>
        <w:rPr>
          <w:rFonts w:hint="eastAsia" w:ascii="仿宋_GB2312" w:hAnsi="仿宋" w:eastAsia="仿宋_GB2312" w:cs="Times New Roman"/>
          <w:snapToGrid w:val="0"/>
          <w:color w:val="000000"/>
          <w:kern w:val="0"/>
          <w:sz w:val="30"/>
          <w:szCs w:val="30"/>
          <w:highlight w:val="none"/>
          <w:lang w:val="zh-CN" w:eastAsia="zh-CN" w:bidi="ar-SA"/>
        </w:rPr>
        <w:t>）</w:t>
      </w:r>
      <w:r>
        <w:rPr>
          <w:rFonts w:hint="eastAsia" w:ascii="仿宋_GB2312" w:hAnsi="仿宋" w:eastAsia="仿宋_GB2312" w:cs="Times New Roman"/>
          <w:snapToGrid w:val="0"/>
          <w:color w:val="000000"/>
          <w:kern w:val="0"/>
          <w:sz w:val="30"/>
          <w:szCs w:val="30"/>
          <w:highlight w:val="none"/>
          <w:lang w:val="en-US" w:eastAsia="zh-CN" w:bidi="ar-SA"/>
        </w:rPr>
        <w:t>加盖公章</w:t>
      </w:r>
      <w:r>
        <w:rPr>
          <w:rFonts w:hint="eastAsia" w:ascii="仿宋_GB2312" w:hAnsi="仿宋" w:eastAsia="仿宋_GB2312" w:cs="Times New Roman"/>
          <w:snapToGrid w:val="0"/>
          <w:color w:val="000000"/>
          <w:kern w:val="0"/>
          <w:sz w:val="30"/>
          <w:szCs w:val="30"/>
          <w:highlight w:val="none"/>
          <w:lang w:val="zh-CN" w:eastAsia="zh-CN" w:bidi="ar-SA"/>
        </w:rPr>
        <w:t>。</w:t>
      </w:r>
    </w:p>
    <w:p w14:paraId="36B7314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rPr>
      </w:pPr>
      <w:r>
        <w:rPr>
          <w:rFonts w:hint="eastAsia" w:ascii="黑体" w:hAnsi="黑体" w:eastAsia="黑体" w:cs="黑体"/>
          <w:sz w:val="30"/>
          <w:szCs w:val="30"/>
        </w:rPr>
        <w:t>二．采购需求及要求</w:t>
      </w:r>
    </w:p>
    <w:p w14:paraId="289BC1F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㈠采购需求</w:t>
      </w:r>
    </w:p>
    <w:p w14:paraId="149CAF4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1.中物院专职消防队采购一年意外伤害保险项目。投保人数共计30人，保险费最高限价为8万元/年；</w:t>
      </w:r>
    </w:p>
    <w:p w14:paraId="0296359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2.采购标的技术参数</w:t>
      </w:r>
    </w:p>
    <w:p w14:paraId="3D0874C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 xml:space="preserve">意外伤害身故残疾：每人赔偿限额100万元/人；每次事故限额200万元。    </w:t>
      </w:r>
    </w:p>
    <w:p w14:paraId="4A85B98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意外伤害医疗: 每人赔偿限额10万元/人；给付比例：100%，每人每次事故免赔额100.00元。</w:t>
      </w:r>
    </w:p>
    <w:p w14:paraId="1E6466B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意外伤害住院津贴：每人1.8万元；每人每天100.00元，免赔3天，单次最高60天，累计最高180天。</w:t>
      </w:r>
    </w:p>
    <w:p w14:paraId="7D9F77C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㈡采购要求</w:t>
      </w:r>
    </w:p>
    <w:p w14:paraId="6D71CA1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1.服务要求</w:t>
      </w:r>
    </w:p>
    <w:p w14:paraId="61D59CD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⑴承保服务要求</w:t>
      </w:r>
    </w:p>
    <w:p w14:paraId="3515FE0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①供应商应当成立承保服务小组，指定业务联络员1名，负责承保前的通知、承保资料的收集、保单打印及传送、情况调度等相关业务。</w:t>
      </w:r>
    </w:p>
    <w:p w14:paraId="2D17662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②供应商应按规定及时为被保险人签发保险单，上门送保单，上门防灾，上门送赔款手续。</w:t>
      </w:r>
    </w:p>
    <w:p w14:paraId="1052518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③设立24小时客户咨询服务热线，并保证被保险人获得迅速及时服务的权利。</w:t>
      </w:r>
    </w:p>
    <w:p w14:paraId="37CBE9F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④接到被保险人的投保通知后，供应商未能按规定及时签发保险单的，人员出险，供应商应按照已投保险人员承担保险责任。</w:t>
      </w:r>
    </w:p>
    <w:p w14:paraId="22EA393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⑵理赔服务要求</w:t>
      </w:r>
    </w:p>
    <w:p w14:paraId="7A59711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①供应商应设有24小时全天报案服务电话，并派专人办理出险施救业务。</w:t>
      </w:r>
    </w:p>
    <w:p w14:paraId="3B89C1A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②被保险人因特殊情况无法在规定的时间内报案，供应商应认可被保险人事后出具的书面说明，并视同为及时报案。</w:t>
      </w:r>
    </w:p>
    <w:p w14:paraId="73E9BEA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③如供应商无法按照约定时间到达事故现场，应同意以被保险人提供的现场照片、损失清单、事故说明及其他证明材料作为赔付依据。</w:t>
      </w:r>
    </w:p>
    <w:p w14:paraId="15AEC1A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④供应商成立理赔服务小组，设立理赔联络员1名，负责理赔资料的收集及咨询。被保险人出险后，由供应商负责搜集整理理赔所需的全套有效单证。</w:t>
      </w:r>
    </w:p>
    <w:p w14:paraId="4094D4A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⑤在单证齐全的情况下，供应商赔款支付时限为10个工作日内。</w:t>
      </w:r>
    </w:p>
    <w:p w14:paraId="06AC936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⑥在理赔过程中如遇有其它特殊情况，供应商与被保险人本着友好协商的原则，妥善处理，充分维护被保险人的合法权益。如有必要，供应商可以预付一定数量的赔款至专门设定的帐户上。</w:t>
      </w:r>
    </w:p>
    <w:p w14:paraId="656C684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⑶保险服务</w:t>
      </w:r>
    </w:p>
    <w:p w14:paraId="08353A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供应商在接到参保对象的意外伤害报案后，应第一时间联系参保对象进行现场查勘，积极主动了解详细案情，如涉及伤残/死亡的情形，应按保险合同要求进行理赔。</w:t>
      </w:r>
    </w:p>
    <w:p w14:paraId="2756535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2.商务要求</w:t>
      </w:r>
    </w:p>
    <w:p w14:paraId="4F5F3E4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⑴服务期限：一年，自起保日的零时起到期满日的二十四时止</w:t>
      </w:r>
    </w:p>
    <w:p w14:paraId="3973ED8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⑵服务地点：四川省绵阳市游仙区绵山路64号</w:t>
      </w:r>
    </w:p>
    <w:p w14:paraId="7009421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⑶付款方式：以签订合同为准，</w:t>
      </w:r>
      <w:r>
        <w:rPr>
          <w:rFonts w:hint="eastAsia" w:ascii="仿宋_GB2312" w:hAnsi="仿宋" w:eastAsia="仿宋_GB2312" w:cs="Times New Roman"/>
          <w:snapToGrid w:val="0"/>
          <w:color w:val="000000"/>
          <w:kern w:val="0"/>
          <w:sz w:val="30"/>
          <w:szCs w:val="30"/>
          <w:highlight w:val="none"/>
          <w:lang w:val="zh-CN" w:eastAsia="zh-CN" w:bidi="ar-SA"/>
        </w:rPr>
        <w:t>一次性支付保险费用。</w:t>
      </w:r>
    </w:p>
    <w:p w14:paraId="14B9FAC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华文仿宋" w:hAnsi="华文仿宋" w:eastAsia="华文仿宋" w:cs="华文仿宋"/>
          <w:snapToGrid w:val="0"/>
          <w:color w:val="000000"/>
          <w:kern w:val="0"/>
          <w:sz w:val="30"/>
          <w:szCs w:val="30"/>
          <w:highlight w:val="none"/>
          <w:lang w:val="en-US" w:eastAsia="zh-CN" w:bidi="ar-SA"/>
        </w:rPr>
        <w:t>㈢</w:t>
      </w:r>
      <w:r>
        <w:rPr>
          <w:rFonts w:hint="default" w:ascii="仿宋_GB2312" w:hAnsi="仿宋" w:eastAsia="仿宋_GB2312" w:cs="Times New Roman"/>
          <w:snapToGrid w:val="0"/>
          <w:color w:val="000000"/>
          <w:kern w:val="0"/>
          <w:sz w:val="30"/>
          <w:szCs w:val="30"/>
          <w:highlight w:val="none"/>
          <w:lang w:val="en-US" w:eastAsia="zh-CN" w:bidi="ar-SA"/>
        </w:rPr>
        <w:t>其他要求</w:t>
      </w:r>
    </w:p>
    <w:p w14:paraId="419EE2A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default" w:ascii="仿宋_GB2312" w:hAnsi="仿宋" w:eastAsia="仿宋_GB2312" w:cs="Times New Roman"/>
          <w:snapToGrid w:val="0"/>
          <w:color w:val="000000"/>
          <w:kern w:val="0"/>
          <w:sz w:val="30"/>
          <w:szCs w:val="30"/>
          <w:highlight w:val="none"/>
          <w:lang w:val="en-US" w:eastAsia="zh-CN" w:bidi="ar-SA"/>
        </w:rPr>
        <w:t>供应商需提供202</w:t>
      </w:r>
      <w:r>
        <w:rPr>
          <w:rFonts w:hint="eastAsia" w:ascii="仿宋_GB2312" w:hAnsi="仿宋" w:eastAsia="仿宋_GB2312" w:cs="Times New Roman"/>
          <w:snapToGrid w:val="0"/>
          <w:color w:val="000000"/>
          <w:kern w:val="0"/>
          <w:sz w:val="30"/>
          <w:szCs w:val="30"/>
          <w:highlight w:val="none"/>
          <w:lang w:val="en-US" w:eastAsia="zh-CN" w:bidi="ar-SA"/>
        </w:rPr>
        <w:t>3</w:t>
      </w:r>
      <w:r>
        <w:rPr>
          <w:rFonts w:hint="default" w:ascii="仿宋_GB2312" w:hAnsi="仿宋" w:eastAsia="仿宋_GB2312" w:cs="Times New Roman"/>
          <w:snapToGrid w:val="0"/>
          <w:color w:val="000000"/>
          <w:kern w:val="0"/>
          <w:sz w:val="30"/>
          <w:szCs w:val="30"/>
          <w:highlight w:val="none"/>
          <w:lang w:val="en-US" w:eastAsia="zh-CN" w:bidi="ar-SA"/>
        </w:rPr>
        <w:t>年</w:t>
      </w:r>
      <w:r>
        <w:rPr>
          <w:rFonts w:hint="eastAsia" w:ascii="仿宋_GB2312" w:hAnsi="仿宋" w:eastAsia="仿宋_GB2312" w:cs="Times New Roman"/>
          <w:snapToGrid w:val="0"/>
          <w:color w:val="000000"/>
          <w:kern w:val="0"/>
          <w:sz w:val="30"/>
          <w:szCs w:val="30"/>
          <w:highlight w:val="none"/>
          <w:lang w:val="en-US" w:eastAsia="zh-CN" w:bidi="ar-SA"/>
        </w:rPr>
        <w:t>6</w:t>
      </w:r>
      <w:r>
        <w:rPr>
          <w:rFonts w:hint="default" w:ascii="仿宋_GB2312" w:hAnsi="仿宋" w:eastAsia="仿宋_GB2312" w:cs="Times New Roman"/>
          <w:snapToGrid w:val="0"/>
          <w:color w:val="000000"/>
          <w:kern w:val="0"/>
          <w:sz w:val="30"/>
          <w:szCs w:val="30"/>
          <w:highlight w:val="none"/>
          <w:lang w:val="en-US" w:eastAsia="zh-CN" w:bidi="ar-SA"/>
        </w:rPr>
        <w:t>月1日以来</w:t>
      </w:r>
      <w:r>
        <w:rPr>
          <w:rFonts w:hint="eastAsia" w:ascii="仿宋_GB2312" w:hAnsi="仿宋" w:eastAsia="仿宋_GB2312" w:cs="Times New Roman"/>
          <w:snapToGrid w:val="0"/>
          <w:color w:val="000000"/>
          <w:kern w:val="0"/>
          <w:sz w:val="30"/>
          <w:szCs w:val="30"/>
          <w:highlight w:val="none"/>
          <w:lang w:val="en-US" w:eastAsia="zh-CN" w:bidi="ar-SA"/>
        </w:rPr>
        <w:t>类似团体意外险</w:t>
      </w:r>
      <w:r>
        <w:rPr>
          <w:rFonts w:hint="default" w:ascii="仿宋_GB2312" w:hAnsi="仿宋" w:eastAsia="仿宋_GB2312" w:cs="Times New Roman"/>
          <w:snapToGrid w:val="0"/>
          <w:color w:val="000000"/>
          <w:kern w:val="0"/>
          <w:sz w:val="30"/>
          <w:szCs w:val="30"/>
          <w:highlight w:val="none"/>
          <w:lang w:val="en-US" w:eastAsia="zh-CN" w:bidi="ar-SA"/>
        </w:rPr>
        <w:t>的业绩证明材料，以盖章生效的合同为准，业绩证明材料不超过</w:t>
      </w:r>
      <w:r>
        <w:rPr>
          <w:rFonts w:hint="eastAsia" w:ascii="仿宋_GB2312" w:hAnsi="仿宋" w:eastAsia="仿宋_GB2312" w:cs="Times New Roman"/>
          <w:snapToGrid w:val="0"/>
          <w:color w:val="000000"/>
          <w:kern w:val="0"/>
          <w:sz w:val="30"/>
          <w:szCs w:val="30"/>
          <w:highlight w:val="none"/>
          <w:lang w:val="en-US" w:eastAsia="zh-CN" w:bidi="ar-SA"/>
        </w:rPr>
        <w:t>3</w:t>
      </w:r>
      <w:r>
        <w:rPr>
          <w:rFonts w:hint="default" w:ascii="仿宋_GB2312" w:hAnsi="仿宋" w:eastAsia="仿宋_GB2312" w:cs="Times New Roman"/>
          <w:snapToGrid w:val="0"/>
          <w:color w:val="000000"/>
          <w:kern w:val="0"/>
          <w:sz w:val="30"/>
          <w:szCs w:val="30"/>
          <w:highlight w:val="none"/>
          <w:lang w:val="en-US" w:eastAsia="zh-CN" w:bidi="ar-SA"/>
        </w:rPr>
        <w:t>份</w:t>
      </w:r>
      <w:r>
        <w:rPr>
          <w:rFonts w:hint="eastAsia" w:ascii="仿宋_GB2312" w:hAnsi="仿宋" w:eastAsia="仿宋_GB2312" w:cs="Times New Roman"/>
          <w:snapToGrid w:val="0"/>
          <w:color w:val="000000"/>
          <w:kern w:val="0"/>
          <w:sz w:val="30"/>
          <w:szCs w:val="30"/>
          <w:highlight w:val="none"/>
          <w:lang w:val="en-US" w:eastAsia="zh-CN" w:bidi="ar-SA"/>
        </w:rPr>
        <w:t>（含3份）</w:t>
      </w:r>
      <w:r>
        <w:rPr>
          <w:rFonts w:hint="default" w:ascii="仿宋_GB2312" w:hAnsi="仿宋" w:eastAsia="仿宋_GB2312" w:cs="Times New Roman"/>
          <w:snapToGrid w:val="0"/>
          <w:color w:val="000000"/>
          <w:kern w:val="0"/>
          <w:sz w:val="30"/>
          <w:szCs w:val="30"/>
          <w:highlight w:val="none"/>
          <w:lang w:val="en-US" w:eastAsia="zh-CN" w:bidi="ar-SA"/>
        </w:rPr>
        <w:t>。</w:t>
      </w:r>
    </w:p>
    <w:p w14:paraId="7BAE853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default" w:ascii="仿宋_GB2312" w:hAnsi="仿宋" w:eastAsia="仿宋_GB2312" w:cs="Times New Roman"/>
          <w:snapToGrid w:val="0"/>
          <w:color w:val="000000"/>
          <w:kern w:val="0"/>
          <w:sz w:val="30"/>
          <w:szCs w:val="30"/>
          <w:highlight w:val="none"/>
          <w:lang w:val="en-US" w:eastAsia="zh-CN" w:bidi="ar-SA"/>
        </w:rPr>
        <w:t>当出现两家及以上的供应商最低报价相同时，评委首先按照业绩数量多少进行评定，数量多者名次靠前；如业绩数量相同，则按业绩的累计金额高低进行评定，累计金额高者名次列前；如仍相等，由评委现场抽签确定供应商。</w:t>
      </w:r>
    </w:p>
    <w:p w14:paraId="10E93AAE">
      <w:pPr>
        <w:pStyle w:val="2"/>
        <w:keepNext w:val="0"/>
        <w:keepLines w:val="0"/>
        <w:pageBreakBefore w:val="0"/>
        <w:widowControl w:val="0"/>
        <w:kinsoku/>
        <w:wordWrap/>
        <w:overflowPunct/>
        <w:topLinePunct w:val="0"/>
        <w:autoSpaceDE/>
        <w:autoSpaceDN/>
        <w:bidi w:val="0"/>
        <w:adjustRightInd/>
        <w:spacing w:after="0" w:line="480" w:lineRule="exact"/>
        <w:ind w:firstLine="640" w:firstLineChars="200"/>
        <w:textAlignment w:val="auto"/>
        <w:rPr>
          <w:rFonts w:ascii="黑体" w:hAnsi="黑体" w:eastAsia="黑体"/>
          <w:sz w:val="32"/>
          <w:szCs w:val="32"/>
        </w:rPr>
      </w:pPr>
      <w:r>
        <w:rPr>
          <w:rFonts w:hint="eastAsia" w:ascii="黑体" w:hAnsi="黑体" w:eastAsia="黑体"/>
          <w:sz w:val="32"/>
          <w:szCs w:val="32"/>
        </w:rPr>
        <w:t>三、报价（格式详见附件5）</w:t>
      </w:r>
    </w:p>
    <w:p w14:paraId="6E46B24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㈠报价要求：请供应商一次性报出最优惠的价格，报价应包括完成该项目的所有费用。若评审组对供应商的报价提出异议，采购单位保留再次比价的权利。</w:t>
      </w:r>
    </w:p>
    <w:p w14:paraId="48A1984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㈡</w:t>
      </w:r>
      <w:r>
        <w:rPr>
          <w:rFonts w:hint="eastAsia" w:ascii="仿宋_GB2312" w:hAnsi="仿宋" w:eastAsia="仿宋_GB2312" w:cs="Times New Roman"/>
          <w:snapToGrid w:val="0"/>
          <w:color w:val="000000"/>
          <w:kern w:val="0"/>
          <w:sz w:val="30"/>
          <w:szCs w:val="30"/>
          <w:highlight w:val="none"/>
          <w:lang w:val="zh-CN" w:eastAsia="zh-CN" w:bidi="ar-SA"/>
        </w:rPr>
        <w:t>出现下列情形之一的，评审</w:t>
      </w:r>
      <w:r>
        <w:rPr>
          <w:rFonts w:hint="eastAsia" w:ascii="仿宋_GB2312" w:hAnsi="仿宋" w:eastAsia="仿宋_GB2312" w:cs="Times New Roman"/>
          <w:snapToGrid w:val="0"/>
          <w:color w:val="000000"/>
          <w:kern w:val="0"/>
          <w:sz w:val="30"/>
          <w:szCs w:val="30"/>
          <w:highlight w:val="none"/>
          <w:lang w:val="en-US" w:eastAsia="zh-CN" w:bidi="ar-SA"/>
        </w:rPr>
        <w:t>小组</w:t>
      </w:r>
      <w:r>
        <w:rPr>
          <w:rFonts w:hint="eastAsia" w:ascii="仿宋_GB2312" w:hAnsi="仿宋" w:eastAsia="仿宋_GB2312" w:cs="Times New Roman"/>
          <w:snapToGrid w:val="0"/>
          <w:color w:val="000000"/>
          <w:kern w:val="0"/>
          <w:sz w:val="30"/>
          <w:szCs w:val="30"/>
          <w:highlight w:val="none"/>
          <w:lang w:val="zh-CN" w:eastAsia="zh-CN" w:bidi="ar-SA"/>
        </w:rPr>
        <w:t>应当启动异常低价响应审查程序：</w:t>
      </w:r>
    </w:p>
    <w:p w14:paraId="51BAEC7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1.</w:t>
      </w:r>
      <w:r>
        <w:rPr>
          <w:rFonts w:hint="eastAsia" w:ascii="仿宋_GB2312" w:hAnsi="仿宋" w:eastAsia="仿宋_GB2312" w:cs="Times New Roman"/>
          <w:snapToGrid w:val="0"/>
          <w:color w:val="000000"/>
          <w:kern w:val="0"/>
          <w:sz w:val="30"/>
          <w:szCs w:val="30"/>
          <w:highlight w:val="none"/>
          <w:lang w:val="zh-CN" w:eastAsia="zh-CN" w:bidi="ar-SA"/>
        </w:rPr>
        <w:t>响应报价低于全部通过符合性审查供应商响应报价平均值50%的，即响应报价&lt;全部通过符合性审查供应商响应报价平均值×50%；</w:t>
      </w:r>
    </w:p>
    <w:p w14:paraId="5F7D537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2.</w:t>
      </w:r>
      <w:r>
        <w:rPr>
          <w:rFonts w:hint="eastAsia" w:ascii="仿宋_GB2312" w:hAnsi="仿宋" w:eastAsia="仿宋_GB2312" w:cs="Times New Roman"/>
          <w:snapToGrid w:val="0"/>
          <w:color w:val="000000"/>
          <w:kern w:val="0"/>
          <w:sz w:val="30"/>
          <w:szCs w:val="30"/>
          <w:highlight w:val="none"/>
          <w:lang w:val="zh-CN" w:eastAsia="zh-CN" w:bidi="ar-SA"/>
        </w:rPr>
        <w:t>响应报价低于通过符合性审查的次低报价供应商响应报价50%的，即响应报价&lt;通过符合性审查的次低报价供应商响应报价×50%；</w:t>
      </w:r>
    </w:p>
    <w:p w14:paraId="70C661D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3.</w:t>
      </w:r>
      <w:r>
        <w:rPr>
          <w:rFonts w:hint="eastAsia" w:ascii="仿宋_GB2312" w:hAnsi="仿宋" w:eastAsia="仿宋_GB2312" w:cs="Times New Roman"/>
          <w:snapToGrid w:val="0"/>
          <w:color w:val="000000"/>
          <w:kern w:val="0"/>
          <w:sz w:val="30"/>
          <w:szCs w:val="30"/>
          <w:highlight w:val="none"/>
          <w:lang w:val="zh-CN" w:eastAsia="zh-CN" w:bidi="ar-SA"/>
        </w:rPr>
        <w:t>响应报价低于采购项目最高限价</w:t>
      </w:r>
      <w:r>
        <w:rPr>
          <w:rFonts w:hint="eastAsia" w:ascii="仿宋_GB2312" w:hAnsi="仿宋" w:eastAsia="仿宋_GB2312" w:cs="Times New Roman"/>
          <w:snapToGrid w:val="0"/>
          <w:color w:val="000000"/>
          <w:kern w:val="0"/>
          <w:sz w:val="30"/>
          <w:szCs w:val="30"/>
          <w:highlight w:val="none"/>
          <w:lang w:val="en-US" w:eastAsia="zh-CN" w:bidi="ar-SA"/>
        </w:rPr>
        <w:t>6</w:t>
      </w:r>
      <w:r>
        <w:rPr>
          <w:rFonts w:hint="eastAsia" w:ascii="仿宋_GB2312" w:hAnsi="仿宋" w:eastAsia="仿宋_GB2312" w:cs="Times New Roman"/>
          <w:snapToGrid w:val="0"/>
          <w:color w:val="000000"/>
          <w:kern w:val="0"/>
          <w:sz w:val="30"/>
          <w:szCs w:val="30"/>
          <w:highlight w:val="none"/>
          <w:lang w:val="zh-CN" w:eastAsia="zh-CN" w:bidi="ar-SA"/>
        </w:rPr>
        <w:t>5%的，即响应报价&lt;采购项目最高限价×</w:t>
      </w:r>
      <w:r>
        <w:rPr>
          <w:rFonts w:hint="eastAsia" w:ascii="仿宋_GB2312" w:hAnsi="仿宋" w:eastAsia="仿宋_GB2312" w:cs="Times New Roman"/>
          <w:snapToGrid w:val="0"/>
          <w:color w:val="000000"/>
          <w:kern w:val="0"/>
          <w:sz w:val="30"/>
          <w:szCs w:val="30"/>
          <w:highlight w:val="none"/>
          <w:lang w:val="en-US" w:eastAsia="zh-CN" w:bidi="ar-SA"/>
        </w:rPr>
        <w:t>6</w:t>
      </w:r>
      <w:r>
        <w:rPr>
          <w:rFonts w:hint="eastAsia" w:ascii="仿宋_GB2312" w:hAnsi="仿宋" w:eastAsia="仿宋_GB2312" w:cs="Times New Roman"/>
          <w:snapToGrid w:val="0"/>
          <w:color w:val="000000"/>
          <w:kern w:val="0"/>
          <w:sz w:val="30"/>
          <w:szCs w:val="30"/>
          <w:highlight w:val="none"/>
          <w:lang w:val="zh-CN" w:eastAsia="zh-CN" w:bidi="ar-SA"/>
        </w:rPr>
        <w:t>5%；</w:t>
      </w:r>
    </w:p>
    <w:p w14:paraId="5CDF010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4.</w:t>
      </w:r>
      <w:r>
        <w:rPr>
          <w:rFonts w:hint="eastAsia" w:ascii="仿宋_GB2312" w:hAnsi="仿宋" w:eastAsia="仿宋_GB2312" w:cs="Times New Roman"/>
          <w:snapToGrid w:val="0"/>
          <w:color w:val="000000"/>
          <w:kern w:val="0"/>
          <w:sz w:val="30"/>
          <w:szCs w:val="30"/>
          <w:highlight w:val="none"/>
          <w:lang w:val="zh-CN" w:eastAsia="zh-CN" w:bidi="ar-SA"/>
        </w:rPr>
        <w:t>评审小组基于专业判断，认为供应商报价过低，有可能影响产品质量或者不能诚信履约的其他情形。</w:t>
      </w:r>
    </w:p>
    <w:p w14:paraId="0561CD4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评审小组认为供应商的报价</w:t>
      </w:r>
      <w:r>
        <w:rPr>
          <w:rFonts w:hint="eastAsia" w:ascii="仿宋_GB2312" w:hAnsi="仿宋" w:eastAsia="仿宋_GB2312" w:cs="Times New Roman"/>
          <w:snapToGrid w:val="0"/>
          <w:color w:val="000000"/>
          <w:kern w:val="0"/>
          <w:sz w:val="30"/>
          <w:szCs w:val="30"/>
          <w:highlight w:val="none"/>
          <w:lang w:val="en-US" w:eastAsia="zh-CN" w:bidi="ar-SA"/>
        </w:rPr>
        <w:t>过低</w:t>
      </w:r>
      <w:r>
        <w:rPr>
          <w:rFonts w:hint="eastAsia" w:ascii="仿宋_GB2312" w:hAnsi="仿宋" w:eastAsia="仿宋_GB2312" w:cs="Times New Roman"/>
          <w:snapToGrid w:val="0"/>
          <w:color w:val="000000"/>
          <w:kern w:val="0"/>
          <w:sz w:val="30"/>
          <w:szCs w:val="30"/>
          <w:highlight w:val="none"/>
          <w:lang w:val="zh-CN" w:eastAsia="zh-CN" w:bidi="ar-SA"/>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476D26E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㈢</w:t>
      </w:r>
      <w:r>
        <w:rPr>
          <w:rFonts w:hint="eastAsia" w:ascii="仿宋_GB2312" w:hAnsi="仿宋" w:eastAsia="仿宋_GB2312" w:cs="Times New Roman"/>
          <w:snapToGrid w:val="0"/>
          <w:color w:val="000000"/>
          <w:kern w:val="0"/>
          <w:sz w:val="30"/>
          <w:szCs w:val="30"/>
          <w:highlight w:val="none"/>
          <w:lang w:val="zh-CN" w:eastAsia="zh-CN" w:bidi="ar-SA"/>
        </w:rPr>
        <w:t>供应商书面说明应当签字确认或者加盖公章，否则无效。书面说明的签字确认，由其法定代表人/单位负责人/本人或者其授权代表签字确认。</w:t>
      </w:r>
    </w:p>
    <w:p w14:paraId="3A8B49A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㈣</w:t>
      </w:r>
      <w:r>
        <w:rPr>
          <w:rFonts w:hint="eastAsia" w:ascii="仿宋_GB2312" w:hAnsi="仿宋" w:eastAsia="仿宋_GB2312" w:cs="Times New Roman"/>
          <w:snapToGrid w:val="0"/>
          <w:color w:val="000000"/>
          <w:kern w:val="0"/>
          <w:sz w:val="30"/>
          <w:szCs w:val="30"/>
          <w:highlight w:val="none"/>
          <w:lang w:val="zh-CN" w:eastAsia="zh-CN" w:bidi="ar-SA"/>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2CA8DE1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华文仿宋" w:hAnsi="华文仿宋" w:eastAsia="华文仿宋" w:cs="华文仿宋"/>
          <w:snapToGrid w:val="0"/>
          <w:color w:val="000000"/>
          <w:kern w:val="0"/>
          <w:sz w:val="30"/>
          <w:szCs w:val="30"/>
          <w:highlight w:val="none"/>
          <w:lang w:val="en-US" w:eastAsia="zh-CN" w:bidi="ar-SA"/>
        </w:rPr>
        <w:t>㈤</w:t>
      </w:r>
      <w:r>
        <w:rPr>
          <w:rFonts w:hint="eastAsia" w:ascii="仿宋_GB2312" w:hAnsi="仿宋" w:eastAsia="仿宋_GB2312" w:cs="Times New Roman"/>
          <w:snapToGrid w:val="0"/>
          <w:color w:val="000000"/>
          <w:kern w:val="0"/>
          <w:sz w:val="30"/>
          <w:szCs w:val="30"/>
          <w:highlight w:val="none"/>
          <w:lang w:val="en-US" w:eastAsia="zh-CN" w:bidi="ar-SA"/>
        </w:rPr>
        <w:t>本报价有效期为自报价截止之日起90日。报价有效期满之前均具有约束力。</w:t>
      </w:r>
    </w:p>
    <w:p w14:paraId="383775D5">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黑体" w:hAnsi="黑体" w:eastAsia="黑体"/>
          <w:sz w:val="32"/>
          <w:szCs w:val="32"/>
        </w:rPr>
        <w:t>四、服务方案及承诺</w:t>
      </w:r>
      <w:r>
        <w:rPr>
          <w:rFonts w:hint="eastAsia" w:ascii="仿宋_GB2312" w:hAnsi="仿宋_GB2312" w:eastAsia="仿宋_GB2312" w:cs="仿宋_GB2312"/>
          <w:bCs/>
          <w:sz w:val="32"/>
          <w:szCs w:val="32"/>
        </w:rPr>
        <w:t>（根据服务需求及要求编制服务方案及承诺，格式自拟）</w:t>
      </w:r>
    </w:p>
    <w:p w14:paraId="461C849A">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sz w:val="32"/>
          <w:szCs w:val="32"/>
        </w:rPr>
      </w:pPr>
      <w:r>
        <w:rPr>
          <w:rFonts w:hint="eastAsia" w:ascii="黑体" w:hAnsi="黑体" w:eastAsia="黑体"/>
          <w:sz w:val="32"/>
          <w:szCs w:val="32"/>
        </w:rPr>
        <w:t>五、响应文件的印制和签署</w:t>
      </w:r>
    </w:p>
    <w:p w14:paraId="59E0E18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㈠供应商应按要求准备响应文件正本1份、副本2份,电子文档1份（光盘或U盘），电子文档应包括与响应文件原件一致的WORD版本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3187C1D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㈡响应文件的正本和副本均需打印或用不褪色、不变质的墨水书写，并由供应商的法定代表人或其授权代表在规定签署处签字或签章（法人代表或其授权代表的签字可用具有法定效力的签字章）。响应文件副本可采用正本的复印件。</w:t>
      </w:r>
    </w:p>
    <w:p w14:paraId="56D15B7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㈢响应文件的打印和书写应清楚工整，任何行间插字、涂改或增删，必须由供应商的法定代表人或其授权代表签字或签章。</w:t>
      </w:r>
    </w:p>
    <w:p w14:paraId="6770E4F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㈣响应文件正本和副本采取胶装方式装订成册，不得散装或者合页装订。</w:t>
      </w:r>
    </w:p>
    <w:p w14:paraId="5E4CB0F3">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黑体" w:hAnsi="黑体" w:eastAsia="黑体"/>
          <w:sz w:val="32"/>
          <w:szCs w:val="32"/>
        </w:rPr>
      </w:pPr>
      <w:r>
        <w:rPr>
          <w:rFonts w:hint="eastAsia" w:ascii="黑体" w:hAnsi="黑体" w:eastAsia="黑体"/>
          <w:sz w:val="32"/>
          <w:szCs w:val="32"/>
        </w:rPr>
        <w:t>六、评审</w:t>
      </w:r>
    </w:p>
    <w:p w14:paraId="748A577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本项目采用最低价法进行评审。收到比价响应文件后，采购单位组织比价小组评审，成交原则：评审小组从质量和服务均能满足采购文件实质性响应要求的供应商中，按最终评审价由低到高顺序推荐成交候选人；若供应商最终报价相同的，优先按照供应商2023年6月1日至今类似团体意外险的业绩证明材料，有效业绩数量从多到少排序，业绩数量最多计3个（含3个）；业绩数量一致的，按2023年6月1日至今有效业绩总金额从高到低排序（有效业绩：2023年6月1日至今同类已完成项目业绩，须提供盖章生效的合同；同一项目只计1次，最多统计3个有效业绩，超出不计；业绩总金额按各有效业绩合同金额累加计算。）；上述指标均一致时，由评审小组现场组织、监督人员见证，对该部分供应商公开随机抽取，抽取结果直接确定其成交候选人排序（抽取过程全程记录并随评审报告存档）。</w:t>
      </w:r>
    </w:p>
    <w:p w14:paraId="1B8C80D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㈡出现下列情形之一的，应当终止调研比价活动，重新开展调研比价：</w:t>
      </w:r>
    </w:p>
    <w:p w14:paraId="758E646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1.因情况变化，不再符合规定的调研比价方式适用情形的；</w:t>
      </w:r>
    </w:p>
    <w:p w14:paraId="3A1C6EA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2.出现影响调研比价公正的违法、违规行为的；</w:t>
      </w:r>
    </w:p>
    <w:p w14:paraId="14166DC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3.</w:t>
      </w:r>
      <w:r>
        <w:rPr>
          <w:rFonts w:hint="eastAsia" w:ascii="仿宋_GB2312" w:hAnsi="仿宋" w:eastAsia="仿宋_GB2312" w:cs="Times New Roman"/>
          <w:snapToGrid w:val="0"/>
          <w:color w:val="000000"/>
          <w:kern w:val="0"/>
          <w:sz w:val="30"/>
          <w:szCs w:val="30"/>
          <w:highlight w:val="none"/>
          <w:lang w:val="en-US" w:eastAsia="zh-CN" w:bidi="ar-SA"/>
        </w:rPr>
        <w:t>响应供应商不足3家</w:t>
      </w:r>
      <w:r>
        <w:rPr>
          <w:rFonts w:hint="eastAsia" w:ascii="仿宋_GB2312" w:hAnsi="仿宋" w:eastAsia="仿宋_GB2312" w:cs="Times New Roman"/>
          <w:snapToGrid w:val="0"/>
          <w:color w:val="000000"/>
          <w:kern w:val="0"/>
          <w:sz w:val="30"/>
          <w:szCs w:val="30"/>
          <w:highlight w:val="none"/>
          <w:lang w:val="zh-CN" w:eastAsia="zh-CN" w:bidi="ar-SA"/>
        </w:rPr>
        <w:t>；</w:t>
      </w:r>
      <w:r>
        <w:rPr>
          <w:rFonts w:hint="eastAsia" w:ascii="仿宋_GB2312" w:hAnsi="仿宋" w:eastAsia="仿宋_GB2312" w:cs="Times New Roman"/>
          <w:snapToGrid w:val="0"/>
          <w:color w:val="000000"/>
          <w:kern w:val="0"/>
          <w:sz w:val="30"/>
          <w:szCs w:val="30"/>
          <w:highlight w:val="none"/>
          <w:lang w:val="en-US" w:eastAsia="zh-CN" w:bidi="ar-SA"/>
        </w:rPr>
        <w:t>或通过资格符合性审查供应商不足2家</w:t>
      </w:r>
      <w:r>
        <w:rPr>
          <w:rFonts w:hint="eastAsia" w:ascii="仿宋_GB2312" w:hAnsi="仿宋" w:eastAsia="仿宋_GB2312" w:cs="Times New Roman"/>
          <w:snapToGrid w:val="0"/>
          <w:color w:val="000000"/>
          <w:kern w:val="0"/>
          <w:sz w:val="30"/>
          <w:szCs w:val="30"/>
          <w:highlight w:val="none"/>
          <w:lang w:val="zh-CN" w:eastAsia="zh-CN" w:bidi="ar-SA"/>
        </w:rPr>
        <w:t>；</w:t>
      </w:r>
    </w:p>
    <w:p w14:paraId="15D705E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4.评审小组认为无法保证项目质量的或供应商报价明显低于市场平均水平。</w:t>
      </w:r>
    </w:p>
    <w:p w14:paraId="0AF7A8E4">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、采购文件获取及确认</w:t>
      </w:r>
    </w:p>
    <w:p w14:paraId="0970F02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请贵公司于202</w:t>
      </w:r>
      <w:r>
        <w:rPr>
          <w:rFonts w:hint="eastAsia" w:ascii="仿宋_GB2312" w:hAnsi="仿宋" w:eastAsia="仿宋_GB2312" w:cs="Times New Roman"/>
          <w:snapToGrid w:val="0"/>
          <w:color w:val="000000"/>
          <w:kern w:val="0"/>
          <w:sz w:val="30"/>
          <w:szCs w:val="30"/>
          <w:highlight w:val="none"/>
          <w:lang w:val="en-US" w:eastAsia="zh-CN" w:bidi="ar-SA"/>
        </w:rPr>
        <w:t>6</w:t>
      </w:r>
      <w:r>
        <w:rPr>
          <w:rFonts w:hint="eastAsia" w:ascii="仿宋_GB2312" w:hAnsi="仿宋" w:eastAsia="仿宋_GB2312" w:cs="Times New Roman"/>
          <w:snapToGrid w:val="0"/>
          <w:color w:val="000000"/>
          <w:kern w:val="0"/>
          <w:sz w:val="30"/>
          <w:szCs w:val="30"/>
          <w:highlight w:val="none"/>
          <w:lang w:val="zh-CN" w:eastAsia="zh-CN" w:bidi="ar-SA"/>
        </w:rPr>
        <w:t>年</w:t>
      </w:r>
      <w:r>
        <w:rPr>
          <w:rFonts w:hint="eastAsia" w:ascii="仿宋_GB2312" w:hAnsi="仿宋" w:eastAsia="仿宋_GB2312" w:cs="Times New Roman"/>
          <w:snapToGrid w:val="0"/>
          <w:color w:val="000000"/>
          <w:kern w:val="0"/>
          <w:sz w:val="30"/>
          <w:szCs w:val="30"/>
          <w:highlight w:val="none"/>
          <w:lang w:val="en-US" w:eastAsia="zh-CN" w:bidi="ar-SA"/>
        </w:rPr>
        <w:t>7</w:t>
      </w:r>
      <w:r>
        <w:rPr>
          <w:rFonts w:hint="eastAsia" w:ascii="仿宋_GB2312" w:hAnsi="仿宋" w:eastAsia="仿宋_GB2312" w:cs="Times New Roman"/>
          <w:snapToGrid w:val="0"/>
          <w:color w:val="000000"/>
          <w:kern w:val="0"/>
          <w:sz w:val="30"/>
          <w:szCs w:val="30"/>
          <w:highlight w:val="none"/>
          <w:lang w:val="zh-CN" w:eastAsia="zh-CN" w:bidi="ar-SA"/>
        </w:rPr>
        <w:t>月</w:t>
      </w:r>
      <w:r>
        <w:rPr>
          <w:rFonts w:hint="eastAsia" w:ascii="仿宋_GB2312" w:hAnsi="仿宋" w:eastAsia="仿宋_GB2312" w:cs="Times New Roman"/>
          <w:snapToGrid w:val="0"/>
          <w:color w:val="000000"/>
          <w:kern w:val="0"/>
          <w:sz w:val="30"/>
          <w:szCs w:val="30"/>
          <w:highlight w:val="none"/>
          <w:lang w:val="en-US" w:eastAsia="zh-CN" w:bidi="ar-SA"/>
        </w:rPr>
        <w:t>24</w:t>
      </w:r>
      <w:r>
        <w:rPr>
          <w:rFonts w:hint="eastAsia" w:ascii="仿宋_GB2312" w:hAnsi="仿宋" w:eastAsia="仿宋_GB2312" w:cs="Times New Roman"/>
          <w:snapToGrid w:val="0"/>
          <w:color w:val="000000"/>
          <w:kern w:val="0"/>
          <w:sz w:val="30"/>
          <w:szCs w:val="30"/>
          <w:highlight w:val="none"/>
          <w:lang w:val="zh-CN" w:eastAsia="zh-CN" w:bidi="ar-SA"/>
        </w:rPr>
        <w:t>日下午1</w:t>
      </w:r>
      <w:r>
        <w:rPr>
          <w:rFonts w:hint="eastAsia" w:ascii="仿宋_GB2312" w:hAnsi="仿宋" w:eastAsia="仿宋_GB2312" w:cs="Times New Roman"/>
          <w:snapToGrid w:val="0"/>
          <w:color w:val="000000"/>
          <w:kern w:val="0"/>
          <w:sz w:val="30"/>
          <w:szCs w:val="30"/>
          <w:highlight w:val="none"/>
          <w:lang w:val="en-US" w:eastAsia="zh-CN" w:bidi="ar-SA"/>
        </w:rPr>
        <w:t>6</w:t>
      </w:r>
      <w:r>
        <w:rPr>
          <w:rFonts w:hint="eastAsia" w:ascii="仿宋_GB2312" w:hAnsi="仿宋" w:eastAsia="仿宋_GB2312" w:cs="Times New Roman"/>
          <w:snapToGrid w:val="0"/>
          <w:color w:val="000000"/>
          <w:kern w:val="0"/>
          <w:sz w:val="30"/>
          <w:szCs w:val="30"/>
          <w:highlight w:val="none"/>
          <w:lang w:val="zh-CN" w:eastAsia="zh-CN" w:bidi="ar-SA"/>
        </w:rPr>
        <w:t>:00前将是否参加比价的《确认函》（格式详见附件）以邮件形式回复。邮箱：</w:t>
      </w:r>
      <w:r>
        <w:rPr>
          <w:rFonts w:hint="eastAsia" w:ascii="仿宋_GB2312" w:hAnsi="仿宋" w:eastAsia="仿宋_GB2312" w:cs="Times New Roman"/>
          <w:snapToGrid w:val="0"/>
          <w:color w:val="000000"/>
          <w:kern w:val="0"/>
          <w:sz w:val="30"/>
          <w:szCs w:val="30"/>
          <w:highlight w:val="none"/>
          <w:lang w:val="en-US" w:eastAsia="zh-CN" w:bidi="ar-SA"/>
        </w:rPr>
        <w:fldChar w:fldCharType="begin"/>
      </w:r>
      <w:r>
        <w:rPr>
          <w:rFonts w:hint="eastAsia" w:ascii="仿宋_GB2312" w:hAnsi="仿宋" w:eastAsia="仿宋_GB2312" w:cs="Times New Roman"/>
          <w:snapToGrid w:val="0"/>
          <w:color w:val="000000"/>
          <w:kern w:val="0"/>
          <w:sz w:val="30"/>
          <w:szCs w:val="30"/>
          <w:highlight w:val="none"/>
          <w:lang w:val="en-US" w:eastAsia="zh-CN" w:bidi="ar-SA"/>
        </w:rPr>
        <w:instrText xml:space="preserve"> HYPERLINK "mailto:ggbjfzx@163.com" </w:instrText>
      </w:r>
      <w:r>
        <w:rPr>
          <w:rFonts w:hint="eastAsia" w:ascii="仿宋_GB2312" w:hAnsi="仿宋" w:eastAsia="仿宋_GB2312" w:cs="Times New Roman"/>
          <w:snapToGrid w:val="0"/>
          <w:color w:val="000000"/>
          <w:kern w:val="0"/>
          <w:sz w:val="30"/>
          <w:szCs w:val="30"/>
          <w:highlight w:val="none"/>
          <w:lang w:val="en-US" w:eastAsia="zh-CN" w:bidi="ar-SA"/>
        </w:rPr>
        <w:fldChar w:fldCharType="separate"/>
      </w:r>
      <w:r>
        <w:rPr>
          <w:rFonts w:hint="eastAsia" w:ascii="仿宋_GB2312" w:hAnsi="仿宋" w:eastAsia="仿宋_GB2312" w:cs="Times New Roman"/>
          <w:snapToGrid w:val="0"/>
          <w:color w:val="000000"/>
          <w:kern w:val="0"/>
          <w:sz w:val="30"/>
          <w:szCs w:val="30"/>
          <w:highlight w:val="none"/>
          <w:lang w:val="en-US" w:eastAsia="zh-CN" w:bidi="ar-SA"/>
        </w:rPr>
        <w:t>ggbbzzx@163.com</w:t>
      </w:r>
      <w:r>
        <w:rPr>
          <w:rFonts w:hint="eastAsia" w:ascii="仿宋_GB2312" w:hAnsi="仿宋" w:eastAsia="仿宋_GB2312" w:cs="Times New Roman"/>
          <w:snapToGrid w:val="0"/>
          <w:color w:val="000000"/>
          <w:kern w:val="0"/>
          <w:sz w:val="30"/>
          <w:szCs w:val="30"/>
          <w:highlight w:val="none"/>
          <w:lang w:val="en-US" w:eastAsia="zh-CN" w:bidi="ar-SA"/>
        </w:rPr>
        <w:fldChar w:fldCharType="end"/>
      </w:r>
      <w:r>
        <w:rPr>
          <w:rFonts w:hint="eastAsia" w:ascii="仿宋_GB2312" w:hAnsi="仿宋" w:eastAsia="仿宋_GB2312" w:cs="Times New Roman"/>
          <w:snapToGrid w:val="0"/>
          <w:color w:val="000000"/>
          <w:kern w:val="0"/>
          <w:sz w:val="30"/>
          <w:szCs w:val="30"/>
          <w:highlight w:val="none"/>
          <w:lang w:val="zh-CN" w:eastAsia="zh-CN" w:bidi="ar-SA"/>
        </w:rPr>
        <w:t>。</w:t>
      </w:r>
    </w:p>
    <w:p w14:paraId="16AAA939">
      <w:pPr>
        <w:keepNext w:val="0"/>
        <w:keepLines w:val="0"/>
        <w:pageBreakBefore w:val="0"/>
        <w:kinsoku/>
        <w:wordWrap/>
        <w:overflowPunct/>
        <w:topLinePunct w:val="0"/>
        <w:autoSpaceDE/>
        <w:autoSpaceDN/>
        <w:bidi w:val="0"/>
        <w:adjustRightInd/>
        <w:snapToGrid w:val="0"/>
        <w:spacing w:line="440" w:lineRule="exact"/>
        <w:ind w:firstLine="640" w:firstLineChars="200"/>
        <w:textAlignment w:val="auto"/>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八、比价响应资料递交方式</w:t>
      </w:r>
    </w:p>
    <w:p w14:paraId="0D28E71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请贵公司在202</w:t>
      </w:r>
      <w:r>
        <w:rPr>
          <w:rFonts w:hint="eastAsia" w:ascii="仿宋_GB2312" w:hAnsi="仿宋" w:eastAsia="仿宋_GB2312" w:cs="Times New Roman"/>
          <w:snapToGrid w:val="0"/>
          <w:color w:val="000000"/>
          <w:kern w:val="0"/>
          <w:sz w:val="30"/>
          <w:szCs w:val="30"/>
          <w:highlight w:val="none"/>
          <w:lang w:val="en-US" w:eastAsia="zh-CN" w:bidi="ar-SA"/>
        </w:rPr>
        <w:t>6</w:t>
      </w:r>
      <w:r>
        <w:rPr>
          <w:rFonts w:hint="eastAsia" w:ascii="仿宋_GB2312" w:hAnsi="仿宋" w:eastAsia="仿宋_GB2312" w:cs="Times New Roman"/>
          <w:snapToGrid w:val="0"/>
          <w:color w:val="000000"/>
          <w:kern w:val="0"/>
          <w:sz w:val="30"/>
          <w:szCs w:val="30"/>
          <w:highlight w:val="none"/>
          <w:lang w:val="zh-CN" w:eastAsia="zh-CN" w:bidi="ar-SA"/>
        </w:rPr>
        <w:t>年</w:t>
      </w:r>
      <w:r>
        <w:rPr>
          <w:rFonts w:hint="eastAsia" w:ascii="仿宋_GB2312" w:hAnsi="仿宋" w:eastAsia="仿宋_GB2312" w:cs="Times New Roman"/>
          <w:snapToGrid w:val="0"/>
          <w:color w:val="000000"/>
          <w:kern w:val="0"/>
          <w:sz w:val="30"/>
          <w:szCs w:val="30"/>
          <w:highlight w:val="none"/>
          <w:lang w:val="en-US" w:eastAsia="zh-CN" w:bidi="ar-SA"/>
        </w:rPr>
        <w:t>7</w:t>
      </w:r>
      <w:r>
        <w:rPr>
          <w:rFonts w:hint="eastAsia" w:ascii="仿宋_GB2312" w:hAnsi="仿宋" w:eastAsia="仿宋_GB2312" w:cs="Times New Roman"/>
          <w:snapToGrid w:val="0"/>
          <w:color w:val="000000"/>
          <w:kern w:val="0"/>
          <w:sz w:val="30"/>
          <w:szCs w:val="30"/>
          <w:highlight w:val="none"/>
          <w:lang w:val="zh-CN" w:eastAsia="zh-CN" w:bidi="ar-SA"/>
        </w:rPr>
        <w:t>月</w:t>
      </w:r>
      <w:r>
        <w:rPr>
          <w:rFonts w:hint="eastAsia" w:ascii="仿宋_GB2312" w:hAnsi="仿宋" w:eastAsia="仿宋_GB2312" w:cs="Times New Roman"/>
          <w:snapToGrid w:val="0"/>
          <w:color w:val="000000"/>
          <w:kern w:val="0"/>
          <w:sz w:val="30"/>
          <w:szCs w:val="30"/>
          <w:highlight w:val="none"/>
          <w:lang w:val="en-US" w:eastAsia="zh-CN" w:bidi="ar-SA"/>
        </w:rPr>
        <w:t>27</w:t>
      </w:r>
      <w:r>
        <w:rPr>
          <w:rFonts w:hint="eastAsia" w:ascii="仿宋_GB2312" w:hAnsi="仿宋" w:eastAsia="仿宋_GB2312" w:cs="Times New Roman"/>
          <w:snapToGrid w:val="0"/>
          <w:color w:val="000000"/>
          <w:kern w:val="0"/>
          <w:sz w:val="30"/>
          <w:szCs w:val="30"/>
          <w:highlight w:val="none"/>
          <w:lang w:val="zh-CN" w:eastAsia="zh-CN" w:bidi="ar-SA"/>
        </w:rPr>
        <w:t>上午11:00前将比价响应资料密封送达至科学城办事处办公大楼</w:t>
      </w:r>
      <w:r>
        <w:rPr>
          <w:rFonts w:hint="eastAsia" w:ascii="仿宋_GB2312" w:hAnsi="仿宋" w:eastAsia="仿宋_GB2312" w:cs="Times New Roman"/>
          <w:snapToGrid w:val="0"/>
          <w:color w:val="000000"/>
          <w:kern w:val="0"/>
          <w:sz w:val="30"/>
          <w:szCs w:val="30"/>
          <w:highlight w:val="none"/>
          <w:lang w:val="en-US" w:eastAsia="zh-CN" w:bidi="ar-SA"/>
        </w:rPr>
        <w:t>310室</w:t>
      </w:r>
      <w:r>
        <w:rPr>
          <w:rFonts w:hint="eastAsia" w:ascii="仿宋_GB2312" w:hAnsi="仿宋" w:eastAsia="仿宋_GB2312" w:cs="Times New Roman"/>
          <w:snapToGrid w:val="0"/>
          <w:color w:val="000000"/>
          <w:kern w:val="0"/>
          <w:sz w:val="30"/>
          <w:szCs w:val="30"/>
          <w:highlight w:val="none"/>
          <w:lang w:val="zh-CN" w:eastAsia="zh-CN" w:bidi="ar-SA"/>
        </w:rPr>
        <w:t>或邮寄送达。</w:t>
      </w:r>
    </w:p>
    <w:p w14:paraId="17242E8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比价文件收取联系人：</w:t>
      </w:r>
      <w:r>
        <w:rPr>
          <w:rFonts w:hint="eastAsia" w:ascii="仿宋_GB2312" w:hAnsi="仿宋" w:eastAsia="仿宋_GB2312" w:cs="Times New Roman"/>
          <w:snapToGrid w:val="0"/>
          <w:color w:val="000000"/>
          <w:kern w:val="0"/>
          <w:sz w:val="30"/>
          <w:szCs w:val="30"/>
          <w:highlight w:val="none"/>
          <w:lang w:val="en-US" w:eastAsia="zh-CN" w:bidi="ar-SA"/>
        </w:rPr>
        <w:t>徐</w:t>
      </w:r>
      <w:r>
        <w:rPr>
          <w:rFonts w:hint="eastAsia" w:ascii="仿宋_GB2312" w:hAnsi="仿宋" w:eastAsia="仿宋_GB2312" w:cs="Times New Roman"/>
          <w:snapToGrid w:val="0"/>
          <w:color w:val="000000"/>
          <w:kern w:val="0"/>
          <w:sz w:val="30"/>
          <w:szCs w:val="30"/>
          <w:highlight w:val="none"/>
          <w:lang w:val="zh-CN" w:eastAsia="zh-CN" w:bidi="ar-SA"/>
        </w:rPr>
        <w:t xml:space="preserve">女士     </w:t>
      </w:r>
      <w:bookmarkStart w:id="2" w:name="_GoBack"/>
      <w:bookmarkEnd w:id="2"/>
    </w:p>
    <w:p w14:paraId="2ADB2FF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联系电话：0816-248</w:t>
      </w:r>
      <w:r>
        <w:rPr>
          <w:rFonts w:hint="eastAsia" w:ascii="仿宋_GB2312" w:hAnsi="仿宋" w:eastAsia="仿宋_GB2312" w:cs="Times New Roman"/>
          <w:snapToGrid w:val="0"/>
          <w:color w:val="000000"/>
          <w:kern w:val="0"/>
          <w:sz w:val="30"/>
          <w:szCs w:val="30"/>
          <w:highlight w:val="none"/>
          <w:lang w:val="en-US" w:eastAsia="zh-CN" w:bidi="ar-SA"/>
        </w:rPr>
        <w:t>3261</w:t>
      </w:r>
      <w:r>
        <w:rPr>
          <w:rFonts w:hint="eastAsia" w:ascii="仿宋_GB2312" w:hAnsi="仿宋" w:eastAsia="仿宋_GB2312" w:cs="Times New Roman"/>
          <w:snapToGrid w:val="0"/>
          <w:color w:val="000000"/>
          <w:kern w:val="0"/>
          <w:sz w:val="30"/>
          <w:szCs w:val="30"/>
          <w:highlight w:val="none"/>
          <w:lang w:val="zh-CN" w:eastAsia="zh-CN" w:bidi="ar-SA"/>
        </w:rPr>
        <w:t xml:space="preserve">    </w:t>
      </w:r>
    </w:p>
    <w:p w14:paraId="6ECC9D0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zh-CN" w:eastAsia="zh-CN" w:bidi="ar-SA"/>
        </w:rPr>
        <w:t>地址：科学城办事处办</w:t>
      </w:r>
      <w:r>
        <w:rPr>
          <w:rFonts w:hint="eastAsia" w:ascii="仿宋_GB2312" w:hAnsi="仿宋" w:eastAsia="仿宋_GB2312" w:cs="Times New Roman"/>
          <w:snapToGrid w:val="0"/>
          <w:color w:val="000000"/>
          <w:kern w:val="0"/>
          <w:sz w:val="30"/>
          <w:szCs w:val="30"/>
          <w:highlight w:val="none"/>
          <w:lang w:val="en-US" w:eastAsia="zh-CN" w:bidi="ar-SA"/>
        </w:rPr>
        <w:t>公</w:t>
      </w:r>
      <w:r>
        <w:rPr>
          <w:rFonts w:hint="eastAsia" w:ascii="仿宋_GB2312" w:hAnsi="仿宋" w:eastAsia="仿宋_GB2312" w:cs="Times New Roman"/>
          <w:snapToGrid w:val="0"/>
          <w:color w:val="000000"/>
          <w:kern w:val="0"/>
          <w:sz w:val="30"/>
          <w:szCs w:val="30"/>
          <w:highlight w:val="none"/>
          <w:lang w:val="zh-CN" w:eastAsia="zh-CN" w:bidi="ar-SA"/>
        </w:rPr>
        <w:t>大楼3</w:t>
      </w:r>
      <w:r>
        <w:rPr>
          <w:rFonts w:hint="eastAsia" w:ascii="仿宋_GB2312" w:hAnsi="仿宋" w:eastAsia="仿宋_GB2312" w:cs="Times New Roman"/>
          <w:snapToGrid w:val="0"/>
          <w:color w:val="000000"/>
          <w:kern w:val="0"/>
          <w:sz w:val="30"/>
          <w:szCs w:val="30"/>
          <w:highlight w:val="none"/>
          <w:lang w:val="en-US" w:eastAsia="zh-CN" w:bidi="ar-SA"/>
        </w:rPr>
        <w:t>10</w:t>
      </w:r>
      <w:r>
        <w:rPr>
          <w:rFonts w:hint="eastAsia" w:ascii="仿宋_GB2312" w:hAnsi="仿宋" w:eastAsia="仿宋_GB2312" w:cs="Times New Roman"/>
          <w:snapToGrid w:val="0"/>
          <w:color w:val="000000"/>
          <w:kern w:val="0"/>
          <w:sz w:val="30"/>
          <w:szCs w:val="30"/>
          <w:highlight w:val="none"/>
          <w:lang w:val="zh-CN" w:eastAsia="zh-CN" w:bidi="ar-SA"/>
        </w:rPr>
        <w:t>室</w:t>
      </w:r>
    </w:p>
    <w:p w14:paraId="13703DA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邮寄地址：四川省绵阳市游仙区绵山路64号中国工程物理研究院公共事务管理部  徐女士  0816-2483261（不接受到付），因邮寄导致响应文件递交截止时间以后收到的响应文件，响应文件将被拒绝，逾期寄到或邮寄原因未到，责任供应商自负。</w:t>
      </w:r>
    </w:p>
    <w:p w14:paraId="7A25BF2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br w:type="page"/>
      </w:r>
    </w:p>
    <w:p w14:paraId="3777B770">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198692A7">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54BEBF0C">
      <w:pPr>
        <w:rPr>
          <w:rFonts w:ascii="宋体" w:hAnsi="宋体" w:cs="宋体"/>
          <w:b/>
          <w:color w:val="000000"/>
          <w:kern w:val="0"/>
          <w:sz w:val="72"/>
          <w:szCs w:val="20"/>
          <w:highlight w:val="none"/>
        </w:rPr>
      </w:pPr>
    </w:p>
    <w:p w14:paraId="1D725C11">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64585A73">
      <w:pPr>
        <w:rPr>
          <w:rFonts w:ascii="宋体" w:hAnsi="宋体" w:cs="宋体"/>
          <w:b/>
          <w:color w:val="000000"/>
          <w:kern w:val="0"/>
          <w:sz w:val="52"/>
          <w:szCs w:val="52"/>
          <w:highlight w:val="none"/>
        </w:rPr>
      </w:pPr>
    </w:p>
    <w:p w14:paraId="7BB67015">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19BBB6C0">
      <w:pPr>
        <w:rPr>
          <w:rFonts w:ascii="宋体" w:hAnsi="宋体" w:cs="宋体"/>
          <w:b/>
          <w:color w:val="000000"/>
          <w:kern w:val="0"/>
          <w:sz w:val="36"/>
          <w:szCs w:val="20"/>
          <w:highlight w:val="none"/>
        </w:rPr>
      </w:pPr>
    </w:p>
    <w:p w14:paraId="646CA9D2">
      <w:pPr>
        <w:rPr>
          <w:rFonts w:ascii="宋体" w:hAnsi="宋体" w:cs="宋体"/>
          <w:b/>
          <w:color w:val="000000"/>
          <w:kern w:val="0"/>
          <w:sz w:val="36"/>
          <w:szCs w:val="20"/>
          <w:highlight w:val="none"/>
        </w:rPr>
      </w:pPr>
    </w:p>
    <w:p w14:paraId="7EAB868F">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1024B231">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5C5DBC0B">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4DFEE333">
      <w:pPr>
        <w:jc w:val="center"/>
        <w:rPr>
          <w:rFonts w:ascii="宋体" w:hAnsi="宋体" w:cs="宋体"/>
          <w:b/>
          <w:color w:val="000000"/>
          <w:kern w:val="0"/>
          <w:sz w:val="36"/>
          <w:szCs w:val="20"/>
          <w:highlight w:val="none"/>
        </w:rPr>
      </w:pPr>
    </w:p>
    <w:p w14:paraId="0AAAC9D7">
      <w:pPr>
        <w:jc w:val="center"/>
        <w:rPr>
          <w:rFonts w:ascii="宋体" w:hAnsi="宋体" w:cs="宋体"/>
          <w:b/>
          <w:color w:val="000000"/>
          <w:kern w:val="0"/>
          <w:sz w:val="36"/>
          <w:szCs w:val="20"/>
          <w:highlight w:val="none"/>
        </w:rPr>
      </w:pPr>
    </w:p>
    <w:p w14:paraId="3A5887B6">
      <w:pPr>
        <w:spacing w:after="120"/>
        <w:rPr>
          <w:rFonts w:ascii="宋体" w:hAnsi="Times New Roman" w:cs="宋体"/>
          <w:b/>
          <w:color w:val="000000"/>
          <w:kern w:val="0"/>
          <w:sz w:val="36"/>
          <w:szCs w:val="20"/>
          <w:highlight w:val="none"/>
        </w:rPr>
      </w:pPr>
    </w:p>
    <w:p w14:paraId="2D90AB87">
      <w:pPr>
        <w:jc w:val="center"/>
        <w:rPr>
          <w:rFonts w:ascii="宋体" w:hAnsi="宋体" w:cs="宋体"/>
          <w:b/>
          <w:color w:val="000000"/>
          <w:kern w:val="0"/>
          <w:sz w:val="36"/>
          <w:szCs w:val="20"/>
          <w:highlight w:val="none"/>
        </w:rPr>
      </w:pPr>
    </w:p>
    <w:p w14:paraId="3D69D1DC">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6253D4E1">
      <w:pPr>
        <w:spacing w:after="120"/>
        <w:rPr>
          <w:rFonts w:ascii="宋体" w:hAnsi="Times New Roman" w:cs="宋体"/>
          <w:b/>
          <w:color w:val="000000"/>
          <w:kern w:val="0"/>
          <w:sz w:val="32"/>
          <w:szCs w:val="20"/>
          <w:highlight w:val="none"/>
        </w:rPr>
      </w:pPr>
    </w:p>
    <w:p w14:paraId="5A01928A">
      <w:pPr>
        <w:rPr>
          <w:rFonts w:hint="eastAsia" w:ascii="黑体" w:hAnsi="黑体" w:eastAsia="黑体" w:cs="黑体"/>
          <w:color w:val="000000"/>
          <w:sz w:val="32"/>
          <w:szCs w:val="32"/>
          <w:highlight w:val="none"/>
        </w:rPr>
      </w:pPr>
    </w:p>
    <w:p w14:paraId="46D80DCE">
      <w:pPr>
        <w:rPr>
          <w:rFonts w:hint="eastAsia" w:ascii="黑体" w:hAnsi="黑体" w:eastAsia="黑体" w:cs="黑体"/>
          <w:color w:val="000000"/>
          <w:sz w:val="32"/>
          <w:szCs w:val="32"/>
          <w:highlight w:val="none"/>
        </w:rPr>
      </w:pPr>
    </w:p>
    <w:p w14:paraId="43846A7D">
      <w:pPr>
        <w:rPr>
          <w:rFonts w:hint="eastAsia" w:ascii="黑体" w:hAnsi="黑体" w:eastAsia="黑体" w:cs="黑体"/>
          <w:sz w:val="32"/>
          <w:szCs w:val="32"/>
        </w:rPr>
      </w:pPr>
    </w:p>
    <w:p w14:paraId="3D2B1E6E">
      <w:pPr>
        <w:rPr>
          <w:rFonts w:ascii="黑体" w:hAnsi="黑体" w:eastAsia="黑体" w:cs="黑体"/>
          <w:sz w:val="32"/>
          <w:szCs w:val="32"/>
        </w:rPr>
      </w:pPr>
      <w:r>
        <w:rPr>
          <w:rFonts w:hint="eastAsia" w:ascii="黑体" w:hAnsi="黑体" w:eastAsia="黑体" w:cs="黑体"/>
          <w:sz w:val="32"/>
          <w:szCs w:val="32"/>
        </w:rPr>
        <w:t>附件1</w:t>
      </w:r>
    </w:p>
    <w:p w14:paraId="6A6B2A2B">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承诺函</w:t>
      </w:r>
    </w:p>
    <w:p w14:paraId="28ED8218">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hAnsi="仿宋_GB2312" w:eastAsia="仿宋_GB2312" w:cs="仿宋_GB2312"/>
          <w:kern w:val="0"/>
          <w:sz w:val="32"/>
          <w:szCs w:val="32"/>
        </w:rPr>
        <w:t>致：</w:t>
      </w:r>
      <w:r>
        <w:rPr>
          <w:rFonts w:hint="eastAsia" w:ascii="仿宋_GB2312" w:eastAsia="仿宋_GB2312"/>
          <w:sz w:val="30"/>
          <w:szCs w:val="30"/>
          <w:u w:val="single"/>
          <w:lang w:val="zh-CN"/>
        </w:rPr>
        <w:t>中国工程物理研究院公共事务管理部服务保障中心：</w:t>
      </w:r>
    </w:p>
    <w:p w14:paraId="03F85B2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本单位（供应商名称）参加（项目名称）的采购活动，现承诺：</w:t>
      </w:r>
    </w:p>
    <w:p w14:paraId="31A56DD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我单位满足中华人民共和国政府采购法第二十二条关于供应商的资格要求：</w:t>
      </w:r>
    </w:p>
    <w:p w14:paraId="22DFBA59">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（一）具有独立承担民事责任的能力；</w:t>
      </w:r>
    </w:p>
    <w:p w14:paraId="3C258874">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（二）具有良好的商业信誉和健全的财务会计制度；</w:t>
      </w:r>
    </w:p>
    <w:p w14:paraId="4895DD04">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（三）具有履行合同所必需的设备和专业技术能力；</w:t>
      </w:r>
    </w:p>
    <w:p w14:paraId="30F5532F">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（四）有依法缴纳税收（遵守税法）和社会保障资金（遵守社会保障法等法律法规）的良好记录；</w:t>
      </w:r>
    </w:p>
    <w:p w14:paraId="06A25789">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（五）参加政府采购活动前三年内，在经营活动中没有重大违法记录；</w:t>
      </w:r>
    </w:p>
    <w:p w14:paraId="12B9E3F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（六）具备法律、行政法规规定的其他条件；</w:t>
      </w:r>
    </w:p>
    <w:p w14:paraId="5AFE752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（七）我单位未对本次采购项目提供过整体设计、规范编制或者项目管理、监理、检测等服务。</w:t>
      </w:r>
    </w:p>
    <w:p w14:paraId="3AF36006">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（八）我单位与其他供应商之间，单位负责人不为同一人而且不存在直接控股、管理关系。</w:t>
      </w:r>
    </w:p>
    <w:p w14:paraId="0B55BF0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32F50C1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本公司对上述承诺内容及所提供的证明材料真实性负责。如经查实上述承诺内容及所提供的证明材料存在虚假，我公司愿接受以提供虚假材料谋取成交的法律责任。</w:t>
      </w:r>
    </w:p>
    <w:p w14:paraId="4E1B5244">
      <w:pPr>
        <w:snapToGrid w:val="0"/>
        <w:spacing w:line="500" w:lineRule="exact"/>
        <w:ind w:firstLine="640" w:firstLineChars="200"/>
        <w:rPr>
          <w:rFonts w:ascii="仿宋_GB2312" w:hAnsi="仿宋_GB2312" w:eastAsia="仿宋_GB2312" w:cs="仿宋_GB2312"/>
          <w:bCs/>
          <w:sz w:val="32"/>
          <w:szCs w:val="32"/>
        </w:rPr>
      </w:pPr>
    </w:p>
    <w:p w14:paraId="1E82BD07">
      <w:pPr>
        <w:widowControl/>
        <w:spacing w:line="480" w:lineRule="exact"/>
        <w:ind w:firstLine="600" w:firstLineChars="200"/>
        <w:jc w:val="left"/>
        <w:rPr>
          <w:rFonts w:ascii="仿宋_GB2312" w:hAnsi="仿宋_GB2312" w:eastAsia="仿宋_GB2312" w:cs="仿宋_GB2312"/>
          <w:kern w:val="0"/>
          <w:sz w:val="30"/>
          <w:szCs w:val="30"/>
        </w:rPr>
      </w:pPr>
    </w:p>
    <w:p w14:paraId="1DB9A7E1">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供应商（全称并盖章）：</w:t>
      </w:r>
    </w:p>
    <w:p w14:paraId="0133C5B5">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法定代表人/单位负责人或授权代表（签字或加盖个人名章）：</w:t>
      </w:r>
    </w:p>
    <w:p w14:paraId="4988382B">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日期：</w:t>
      </w:r>
    </w:p>
    <w:p w14:paraId="6E38EAE3">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w:t>
      </w:r>
    </w:p>
    <w:p w14:paraId="429325C5">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1.本承诺函可自行提供具有有效签字或盖章的格式。</w:t>
      </w:r>
    </w:p>
    <w:p w14:paraId="3B85224D">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6D9E9E98">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633377E7">
      <w:pPr>
        <w:rPr>
          <w:rFonts w:ascii="黑体" w:hAnsi="黑体" w:eastAsia="黑体" w:cs="黑体"/>
          <w:sz w:val="32"/>
          <w:szCs w:val="32"/>
        </w:rPr>
      </w:pPr>
      <w:r>
        <w:rPr>
          <w:rFonts w:hint="eastAsia" w:ascii="黑体" w:hAnsi="黑体" w:eastAsia="黑体" w:cs="黑体"/>
          <w:sz w:val="32"/>
          <w:szCs w:val="32"/>
        </w:rPr>
        <w:br w:type="page"/>
      </w:r>
    </w:p>
    <w:p w14:paraId="633FDB52">
      <w:pPr>
        <w:rPr>
          <w:rFonts w:ascii="黑体" w:hAnsi="黑体" w:eastAsia="黑体" w:cs="黑体"/>
          <w:sz w:val="32"/>
          <w:szCs w:val="32"/>
        </w:rPr>
      </w:pPr>
      <w:r>
        <w:rPr>
          <w:rFonts w:hint="eastAsia" w:ascii="黑体" w:hAnsi="黑体" w:eastAsia="黑体" w:cs="黑体"/>
          <w:sz w:val="32"/>
          <w:szCs w:val="32"/>
        </w:rPr>
        <w:t>附件2</w:t>
      </w:r>
    </w:p>
    <w:p w14:paraId="36865DE5">
      <w:pPr>
        <w:spacing w:line="440" w:lineRule="exact"/>
        <w:ind w:left="1890" w:firstLine="843" w:firstLineChars="300"/>
        <w:jc w:val="left"/>
        <w:rPr>
          <w:rFonts w:ascii="Arial" w:hAnsi="Arial" w:cs="Arial"/>
          <w:b/>
          <w:sz w:val="28"/>
          <w:szCs w:val="28"/>
        </w:rPr>
      </w:pPr>
      <w:r>
        <w:rPr>
          <w:rFonts w:hint="eastAsia" w:ascii="宋体" w:hAnsi="宋体" w:cs="宋体"/>
          <w:b/>
          <w:sz w:val="28"/>
          <w:szCs w:val="28"/>
        </w:rPr>
        <w:t>㈠法</w:t>
      </w:r>
      <w:r>
        <w:rPr>
          <w:rFonts w:hint="eastAsia" w:ascii="Arial" w:hAnsi="Arial" w:cs="Arial"/>
          <w:b/>
          <w:sz w:val="28"/>
          <w:szCs w:val="28"/>
        </w:rPr>
        <w:t>定代表人身份证明书</w:t>
      </w:r>
      <w:r>
        <w:rPr>
          <w:rFonts w:hint="eastAsia" w:ascii="Arial" w:hAnsi="Arial" w:cs="Arial"/>
          <w:b/>
          <w:sz w:val="28"/>
          <w:szCs w:val="28"/>
        </w:rPr>
        <w:br w:type="textWrapping"/>
      </w:r>
    </w:p>
    <w:p w14:paraId="0A8EBDBF">
      <w:pPr>
        <w:spacing w:line="440" w:lineRule="exact"/>
        <w:jc w:val="lef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14:paraId="6CF3F10E">
      <w:pPr>
        <w:spacing w:line="360" w:lineRule="auto"/>
        <w:ind w:right="480" w:firstLine="480"/>
        <w:jc w:val="left"/>
        <w:rPr>
          <w:rFonts w:ascii="仿宋_GB2312" w:hAnsi="仿宋_GB2312" w:eastAsia="仿宋_GB2312" w:cs="仿宋_GB2312"/>
          <w:sz w:val="24"/>
        </w:rPr>
      </w:pPr>
      <w:r>
        <w:rPr>
          <w:rFonts w:ascii="仿宋_GB2312" w:hAnsi="仿宋_GB2312" w:eastAsia="仿宋_GB2312" w:cs="仿宋_GB2312"/>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7085BE19">
                            <w:pPr>
                              <w:jc w:val="center"/>
                            </w:pPr>
                            <w:r>
                              <w:rPr>
                                <w:rFonts w:hint="eastAsia"/>
                              </w:rPr>
                              <w:t>法定代表人身份证明材料复印件</w:t>
                            </w:r>
                          </w:p>
                          <w:p w14:paraId="0BE74196">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7085BE19">
                      <w:pPr>
                        <w:jc w:val="center"/>
                      </w:pPr>
                      <w:r>
                        <w:rPr>
                          <w:rFonts w:hint="eastAsia"/>
                        </w:rPr>
                        <w:t>法定代表人身份证明材料复印件</w:t>
                      </w:r>
                    </w:p>
                    <w:p w14:paraId="0BE74196">
                      <w:pPr>
                        <w:jc w:val="center"/>
                      </w:pPr>
                      <w:r>
                        <w:rPr>
                          <w:rFonts w:hint="eastAsia"/>
                        </w:rPr>
                        <w:t>（反面）</w:t>
                      </w:r>
                    </w:p>
                  </w:txbxContent>
                </v:textbox>
              </v:shape>
            </w:pict>
          </mc:Fallback>
        </mc:AlternateContent>
      </w:r>
      <w:r>
        <w:rPr>
          <w:rFonts w:ascii="仿宋_GB2312" w:hAnsi="仿宋_GB2312" w:eastAsia="仿宋_GB2312" w:cs="仿宋_GB2312"/>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3BEC160A">
                            <w:pPr>
                              <w:jc w:val="center"/>
                            </w:pPr>
                            <w:r>
                              <w:rPr>
                                <w:rFonts w:hint="eastAsia"/>
                              </w:rPr>
                              <w:t>法定代表人身份证明材料复印件</w:t>
                            </w:r>
                          </w:p>
                          <w:p w14:paraId="117A9E7C">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3BEC160A">
                      <w:pPr>
                        <w:jc w:val="center"/>
                      </w:pPr>
                      <w:r>
                        <w:rPr>
                          <w:rFonts w:hint="eastAsia"/>
                        </w:rPr>
                        <w:t>法定代表人身份证明材料复印件</w:t>
                      </w:r>
                    </w:p>
                    <w:p w14:paraId="117A9E7C">
                      <w:pPr>
                        <w:jc w:val="center"/>
                      </w:pPr>
                      <w:r>
                        <w:rPr>
                          <w:rFonts w:hint="eastAsia"/>
                        </w:rPr>
                        <w:t>（正面）</w:t>
                      </w:r>
                    </w:p>
                  </w:txbxContent>
                </v:textbox>
              </v:shape>
            </w:pict>
          </mc:Fallback>
        </mc:AlternateContent>
      </w:r>
      <w:r>
        <w:rPr>
          <w:rFonts w:hint="eastAsia" w:ascii="仿宋_GB2312" w:hAnsi="仿宋_GB2312" w:eastAsia="仿宋_GB2312" w:cs="仿宋_GB2312"/>
          <w:u w:val="single"/>
        </w:rPr>
        <w:t>（法定代表人姓名）在（供应商全称）处任（职务名称）职务，是（供应商名称）的法定代表人。</w:t>
      </w:r>
      <w:r>
        <w:rPr>
          <w:rFonts w:hint="eastAsia" w:ascii="仿宋_GB2312" w:hAnsi="仿宋_GB2312" w:eastAsia="仿宋_GB2312" w:cs="仿宋_GB2312"/>
          <w:u w:val="single"/>
        </w:rPr>
        <w:br w:type="textWrapping"/>
      </w:r>
      <w:r>
        <w:rPr>
          <w:rFonts w:hint="eastAsia" w:ascii="仿宋_GB2312" w:hAnsi="仿宋_GB2312" w:eastAsia="仿宋_GB2312" w:cs="仿宋_GB2312"/>
          <w:u w:val="single"/>
        </w:rPr>
        <w:t>特此证明。</w:t>
      </w:r>
      <w:r>
        <w:rPr>
          <w:rFonts w:hint="eastAsia" w:ascii="仿宋_GB2312" w:hAnsi="仿宋_GB2312" w:eastAsia="仿宋_GB2312" w:cs="仿宋_GB2312"/>
          <w:u w:val="single"/>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供应商名称：XXXX（加盖公章）</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日期：XX年XX月XX日</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rPr>
        <w:br w:type="textWrapping"/>
      </w:r>
    </w:p>
    <w:p w14:paraId="2146E6E0">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3036DC0A">
      <w:pPr>
        <w:spacing w:line="360" w:lineRule="auto"/>
        <w:ind w:right="480"/>
        <w:jc w:val="center"/>
        <w:rPr>
          <w:rFonts w:ascii="Arial" w:hAnsi="Arial" w:cs="Arial"/>
        </w:rPr>
      </w:pPr>
      <w:r>
        <w:rPr>
          <w:rFonts w:hint="eastAsia" w:ascii="Arial" w:hAnsi="Arial" w:cs="Arial"/>
          <w:b/>
          <w:sz w:val="28"/>
          <w:szCs w:val="28"/>
        </w:rPr>
        <w:t>（二）法定代表人</w:t>
      </w:r>
      <w:r>
        <w:rPr>
          <w:rFonts w:ascii="Arial" w:hAnsi="Arial" w:cs="Arial"/>
          <w:b/>
          <w:sz w:val="28"/>
          <w:szCs w:val="28"/>
        </w:rPr>
        <w:t>授权书</w:t>
      </w:r>
    </w:p>
    <w:p w14:paraId="582DD9A4">
      <w:pPr>
        <w:spacing w:line="440" w:lineRule="exact"/>
        <w:rPr>
          <w:rFonts w:ascii="仿宋_GB2312" w:hAnsi="仿宋_GB2312" w:eastAsia="仿宋_GB2312" w:cs="仿宋_GB2312"/>
        </w:rPr>
      </w:pPr>
    </w:p>
    <w:p w14:paraId="6C8F6CB6">
      <w:pPr>
        <w:spacing w:line="440" w:lineRule="exac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14:paraId="43A2D2A0">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u w:val="single"/>
        </w:rPr>
        <w:t>（供应商全称）</w:t>
      </w:r>
      <w:r>
        <w:rPr>
          <w:rFonts w:hint="eastAsia" w:ascii="仿宋_GB2312" w:hAnsi="仿宋_GB2312" w:eastAsia="仿宋_GB2312" w:cs="仿宋_GB2312"/>
        </w:rPr>
        <w:t>法定代表人</w:t>
      </w:r>
      <w:r>
        <w:rPr>
          <w:rFonts w:hint="eastAsia" w:ascii="仿宋_GB2312" w:hAnsi="仿宋_GB2312" w:eastAsia="仿宋_GB2312" w:cs="仿宋_GB2312"/>
          <w:u w:val="single"/>
        </w:rPr>
        <w:t>（法定代表人姓名）</w:t>
      </w:r>
      <w:r>
        <w:rPr>
          <w:rFonts w:hint="eastAsia" w:ascii="仿宋_GB2312" w:hAnsi="仿宋_GB2312" w:eastAsia="仿宋_GB2312" w:cs="仿宋_GB2312"/>
        </w:rPr>
        <w:t>授权</w:t>
      </w:r>
      <w:r>
        <w:rPr>
          <w:rFonts w:hint="eastAsia" w:ascii="仿宋_GB2312" w:hAnsi="仿宋_GB2312" w:eastAsia="仿宋_GB2312" w:cs="仿宋_GB2312"/>
          <w:u w:val="single"/>
        </w:rPr>
        <w:t>（授权代表姓名）</w:t>
      </w:r>
      <w:r>
        <w:rPr>
          <w:rFonts w:hint="eastAsia" w:ascii="仿宋_GB2312" w:hAnsi="仿宋_GB2312" w:eastAsia="仿宋_GB2312" w:cs="仿宋_GB2312"/>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2BEF40C2">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特此授权！本授权书自出具之日起生效。</w:t>
      </w:r>
    </w:p>
    <w:p w14:paraId="4ABC2E2F">
      <w:pPr>
        <w:adjustRightInd w:val="0"/>
        <w:spacing w:line="440" w:lineRule="exact"/>
        <w:rPr>
          <w:rFonts w:ascii="仿宋_GB2312" w:hAnsi="仿宋_GB2312" w:eastAsia="仿宋_GB2312" w:cs="仿宋_GB2312"/>
        </w:rPr>
      </w:pPr>
    </w:p>
    <w:p w14:paraId="68F062FD">
      <w:pPr>
        <w:spacing w:line="440" w:lineRule="exact"/>
        <w:rPr>
          <w:rFonts w:ascii="仿宋_GB2312" w:hAnsi="仿宋_GB2312" w:eastAsia="仿宋_GB2312" w:cs="仿宋_GB2312"/>
        </w:rPr>
      </w:pPr>
    </w:p>
    <w:p w14:paraId="53912BD4">
      <w:pPr>
        <w:spacing w:line="440" w:lineRule="exact"/>
        <w:rPr>
          <w:rFonts w:ascii="仿宋_GB2312" w:hAnsi="仿宋_GB2312" w:eastAsia="仿宋_GB2312" w:cs="仿宋_GB2312"/>
          <w:u w:val="single"/>
        </w:rPr>
      </w:pPr>
      <w:r>
        <w:rPr>
          <w:rFonts w:hint="eastAsia" w:ascii="仿宋_GB2312" w:hAnsi="仿宋_GB2312" w:eastAsia="仿宋_GB2312" w:cs="仿宋_GB2312"/>
        </w:rPr>
        <w:t>供应商名称：</w:t>
      </w:r>
      <w:r>
        <w:rPr>
          <w:rFonts w:hint="eastAsia" w:ascii="仿宋_GB2312" w:hAnsi="仿宋_GB2312" w:eastAsia="仿宋_GB2312" w:cs="仿宋_GB2312"/>
          <w:u w:val="single"/>
        </w:rPr>
        <w:t>（全称并加盖公章）</w:t>
      </w:r>
    </w:p>
    <w:p w14:paraId="7689E2D1">
      <w:pPr>
        <w:spacing w:line="440" w:lineRule="exact"/>
        <w:rPr>
          <w:rFonts w:ascii="仿宋_GB2312" w:hAnsi="仿宋_GB2312" w:eastAsia="仿宋_GB2312" w:cs="仿宋_GB2312"/>
          <w:u w:val="single"/>
        </w:rPr>
      </w:pPr>
      <w:r>
        <w:rPr>
          <w:rFonts w:hint="eastAsia" w:ascii="仿宋_GB2312" w:hAnsi="仿宋_GB2312" w:eastAsia="仿宋_GB2312" w:cs="仿宋_GB2312"/>
        </w:rPr>
        <w:t>法定代表人（签字或签章）</w:t>
      </w:r>
      <w:r>
        <w:rPr>
          <w:rFonts w:hint="eastAsia" w:ascii="仿宋_GB2312" w:hAnsi="仿宋_GB2312" w:eastAsia="仿宋_GB2312" w:cs="仿宋_GB2312"/>
          <w:bCs/>
        </w:rPr>
        <w:t>：</w:t>
      </w:r>
    </w:p>
    <w:p w14:paraId="2E98EE4F">
      <w:pPr>
        <w:spacing w:line="440" w:lineRule="exact"/>
        <w:rPr>
          <w:rFonts w:ascii="仿宋_GB2312" w:hAnsi="仿宋_GB2312" w:eastAsia="仿宋_GB2312" w:cs="仿宋_GB2312"/>
          <w:u w:val="single"/>
        </w:rPr>
      </w:pPr>
      <w:r>
        <w:rPr>
          <w:rFonts w:hint="eastAsia" w:ascii="仿宋_GB2312" w:hAnsi="仿宋_GB2312" w:eastAsia="仿宋_GB2312" w:cs="仿宋_GB2312"/>
        </w:rPr>
        <w:t>授权代表（签字或签章）</w:t>
      </w:r>
      <w:r>
        <w:rPr>
          <w:rFonts w:hint="eastAsia" w:ascii="仿宋_GB2312" w:hAnsi="仿宋_GB2312" w:eastAsia="仿宋_GB2312" w:cs="仿宋_GB2312"/>
          <w:bCs/>
        </w:rPr>
        <w:t>：</w:t>
      </w:r>
    </w:p>
    <w:p w14:paraId="30AFC38D">
      <w:pPr>
        <w:tabs>
          <w:tab w:val="left" w:pos="420"/>
          <w:tab w:val="left" w:pos="1134"/>
        </w:tabs>
        <w:spacing w:line="440" w:lineRule="exact"/>
        <w:rPr>
          <w:rFonts w:ascii="仿宋_GB2312" w:hAnsi="仿宋_GB2312" w:eastAsia="仿宋_GB2312" w:cs="仿宋_GB2312"/>
        </w:rPr>
      </w:pPr>
      <w:r>
        <w:rPr>
          <w:rFonts w:hint="eastAsia" w:ascii="仿宋_GB2312" w:hAnsi="仿宋_GB2312" w:eastAsia="仿宋_GB2312" w:cs="仿宋_GB2312"/>
        </w:rPr>
        <w:t>日期：</w:t>
      </w:r>
    </w:p>
    <w:p w14:paraId="76B9FDCB">
      <w:pPr>
        <w:tabs>
          <w:tab w:val="left" w:pos="420"/>
          <w:tab w:val="left" w:pos="1134"/>
        </w:tabs>
        <w:spacing w:line="360" w:lineRule="auto"/>
        <w:rPr>
          <w:rFonts w:ascii="Arial" w:hAnsi="Arial" w:cs="Arial"/>
        </w:rPr>
      </w:pPr>
    </w:p>
    <w:p w14:paraId="736D0A57">
      <w:pPr>
        <w:pStyle w:val="17"/>
        <w:spacing w:after="0" w:line="400" w:lineRule="exact"/>
        <w:ind w:firstLine="0" w:firstLineChars="0"/>
        <w:rPr>
          <w:rFonts w:ascii="仿宋_GB2312" w:hAnsi="仿宋_GB2312" w:eastAsia="仿宋_GB2312" w:cs="仿宋_GB2312"/>
          <w:sz w:val="24"/>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75F4E2FC">
                            <w:pPr>
                              <w:jc w:val="center"/>
                            </w:pPr>
                            <w:r>
                              <w:rPr>
                                <w:rFonts w:hint="eastAsia"/>
                              </w:rPr>
                              <w:t>授权代表身份证明材料复印件</w:t>
                            </w:r>
                          </w:p>
                          <w:p w14:paraId="6680B5E3">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75F4E2FC">
                      <w:pPr>
                        <w:jc w:val="center"/>
                      </w:pPr>
                      <w:r>
                        <w:rPr>
                          <w:rFonts w:hint="eastAsia"/>
                        </w:rPr>
                        <w:t>授权代表身份证明材料复印件</w:t>
                      </w:r>
                    </w:p>
                    <w:p w14:paraId="6680B5E3">
                      <w:pPr>
                        <w:jc w:val="center"/>
                      </w:pPr>
                      <w:r>
                        <w:rPr>
                          <w:rFonts w:hint="eastAsia"/>
                        </w:rPr>
                        <w:t>（反面）</w:t>
                      </w:r>
                    </w:p>
                  </w:txbxContent>
                </v:textbox>
              </v:shape>
            </w:pict>
          </mc:Fallback>
        </mc:AlternateContent>
      </w: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6C311C7">
                            <w:pPr>
                              <w:jc w:val="center"/>
                            </w:pPr>
                            <w:r>
                              <w:rPr>
                                <w:rFonts w:hint="eastAsia"/>
                              </w:rPr>
                              <w:t>授权代表身份证明材料复印件</w:t>
                            </w:r>
                          </w:p>
                          <w:p w14:paraId="5783B91A">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06C311C7">
                      <w:pPr>
                        <w:jc w:val="center"/>
                      </w:pPr>
                      <w:r>
                        <w:rPr>
                          <w:rFonts w:hint="eastAsia"/>
                        </w:rPr>
                        <w:t>授权代表身份证明材料复印件</w:t>
                      </w:r>
                    </w:p>
                    <w:p w14:paraId="5783B91A">
                      <w:pPr>
                        <w:jc w:val="center"/>
                      </w:pPr>
                      <w:r>
                        <w:rPr>
                          <w:rFonts w:hint="eastAsia"/>
                        </w:rPr>
                        <w:t>（正面）</w:t>
                      </w:r>
                    </w:p>
                  </w:txbxContent>
                </v:textbox>
              </v:shape>
            </w:pict>
          </mc:Fallback>
        </mc:AlternateContent>
      </w:r>
      <w:r>
        <w:rPr>
          <w:rFonts w:hint="eastAsia" w:ascii="仿宋_GB2312" w:hAnsi="仿宋_GB2312" w:eastAsia="仿宋_GB2312" w:cs="仿宋_GB2312"/>
          <w:sz w:val="24"/>
        </w:rPr>
        <w:t>注：</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2、应附授权代表身份证明材料复印件。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3、身份证明材料包括居民身份证或户口本或军官证或护照等。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4、身份证明材料应同时提供其在有效期的材料，如居民身份证正、反面复印件。</w:t>
      </w:r>
    </w:p>
    <w:p w14:paraId="4271EC53">
      <w:pPr>
        <w:rPr>
          <w:rFonts w:ascii="仿宋_GB2312" w:hAnsi="仿宋_GB2312" w:eastAsia="仿宋_GB2312" w:cs="仿宋_GB2312"/>
          <w:sz w:val="24"/>
        </w:rPr>
      </w:pPr>
      <w:r>
        <w:rPr>
          <w:rFonts w:hint="eastAsia" w:ascii="仿宋_GB2312" w:hAnsi="仿宋_GB2312" w:eastAsia="仿宋_GB2312" w:cs="仿宋_GB2312"/>
          <w:sz w:val="24"/>
        </w:rPr>
        <w:br w:type="page"/>
      </w:r>
    </w:p>
    <w:p w14:paraId="31BE106E">
      <w:pPr>
        <w:pStyle w:val="17"/>
        <w:spacing w:after="0" w:line="400" w:lineRule="exact"/>
        <w:ind w:firstLine="0" w:firstLineChars="0"/>
        <w:rPr>
          <w:rFonts w:ascii="黑体" w:hAnsi="黑体" w:eastAsia="黑体" w:cs="黑体"/>
          <w:sz w:val="32"/>
          <w:szCs w:val="32"/>
        </w:rPr>
      </w:pPr>
      <w:r>
        <w:rPr>
          <w:rFonts w:hint="eastAsia" w:ascii="黑体" w:hAnsi="黑体" w:eastAsia="黑体" w:cs="黑体"/>
          <w:sz w:val="32"/>
          <w:szCs w:val="32"/>
        </w:rPr>
        <w:t>附件3</w:t>
      </w:r>
    </w:p>
    <w:p w14:paraId="198DA200">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rPr>
      </w:pPr>
      <w:r>
        <w:rPr>
          <w:rFonts w:hint="eastAsia" w:ascii="方正小标宋简体" w:hAnsi="方正小标宋简体" w:eastAsia="方正小标宋简体" w:cs="方正小标宋简体"/>
          <w:bCs/>
          <w:spacing w:val="6"/>
          <w:sz w:val="32"/>
          <w:szCs w:val="32"/>
        </w:rPr>
        <w:t>与中国工程物理研究院职工关联关系企业书面声明</w:t>
      </w:r>
    </w:p>
    <w:p w14:paraId="5DAB9D45">
      <w:pPr>
        <w:pStyle w:val="2"/>
      </w:pPr>
    </w:p>
    <w:p w14:paraId="57EF3573">
      <w:pPr>
        <w:autoSpaceDE w:val="0"/>
        <w:autoSpaceDN w:val="0"/>
        <w:adjustRightInd w:val="0"/>
        <w:snapToGrid w:val="0"/>
        <w:spacing w:line="40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14:paraId="1523E8CD">
      <w:pPr>
        <w:autoSpaceDE w:val="0"/>
        <w:autoSpaceDN w:val="0"/>
        <w:adjustRightInd w:val="0"/>
        <w:snapToGrid w:val="0"/>
        <w:spacing w:line="400" w:lineRule="atLeas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我公司</w:t>
      </w:r>
      <w:r>
        <w:rPr>
          <w:rFonts w:hint="eastAsia" w:ascii="仿宋_GB2312" w:eastAsia="仿宋_GB2312"/>
          <w:sz w:val="30"/>
          <w:szCs w:val="30"/>
          <w:lang w:val="zh-CN"/>
        </w:rPr>
        <w:t>参加项目的</w:t>
      </w:r>
      <w:r>
        <w:rPr>
          <w:rFonts w:hint="eastAsia" w:ascii="仿宋_GB2312" w:eastAsia="仿宋_GB2312"/>
          <w:sz w:val="30"/>
          <w:szCs w:val="30"/>
        </w:rPr>
        <w:t>采购活动，</w:t>
      </w:r>
      <w:r>
        <w:rPr>
          <w:rFonts w:hint="eastAsia" w:ascii="仿宋_GB2312" w:hAnsi="仿宋_GB2312" w:eastAsia="仿宋_GB2312" w:cs="仿宋_GB2312"/>
          <w:sz w:val="30"/>
          <w:szCs w:val="30"/>
          <w:lang w:val="zh-CN"/>
        </w:rPr>
        <w:t>根据采购文件要求，声明如下：</w:t>
      </w:r>
    </w:p>
    <w:p w14:paraId="4348F67E">
      <w:pPr>
        <w:autoSpaceDE w:val="0"/>
        <w:autoSpaceDN w:val="0"/>
        <w:adjustRightInd w:val="0"/>
        <w:snapToGrid w:val="0"/>
        <w:spacing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我公司的股东或实际控制人、重要任职人员中有中国工程物理研究院职工及其家庭成员、主要社会关系人，具体明细均已在下表中填写完整。</w:t>
      </w:r>
    </w:p>
    <w:p w14:paraId="185C3222">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我公司承诺，若成为成交供应商，将在采购合同签订时，按照采购文件附表A的要求，提交《</w:t>
      </w:r>
      <w:r>
        <w:rPr>
          <w:rFonts w:hint="eastAsia" w:ascii="仿宋_GB2312" w:hAnsi="仿宋_GB2312" w:eastAsia="仿宋_GB2312" w:cs="仿宋_GB2312"/>
          <w:bCs/>
          <w:sz w:val="30"/>
          <w:szCs w:val="30"/>
        </w:rPr>
        <w:t>职工关联关系企业报备表</w:t>
      </w:r>
      <w:r>
        <w:rPr>
          <w:rFonts w:hint="eastAsia" w:ascii="仿宋_GB2312" w:hAnsi="仿宋_GB2312" w:eastAsia="仿宋_GB2312" w:cs="仿宋_GB2312"/>
          <w:sz w:val="30"/>
          <w:szCs w:val="30"/>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3E48B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72736DF1">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45" w:type="pct"/>
            <w:noWrap/>
            <w:vAlign w:val="center"/>
          </w:tcPr>
          <w:p w14:paraId="5E51A350">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w:t>
            </w:r>
          </w:p>
          <w:p w14:paraId="7CAFB9CB">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关联人姓名</w:t>
            </w:r>
          </w:p>
        </w:tc>
        <w:tc>
          <w:tcPr>
            <w:tcW w:w="537" w:type="pct"/>
            <w:noWrap/>
            <w:vAlign w:val="center"/>
          </w:tcPr>
          <w:p w14:paraId="0A22EFE8">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我方关联人职务</w:t>
            </w:r>
          </w:p>
        </w:tc>
        <w:tc>
          <w:tcPr>
            <w:tcW w:w="599" w:type="pct"/>
            <w:noWrap/>
            <w:vAlign w:val="center"/>
          </w:tcPr>
          <w:p w14:paraId="66DD8C5D">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506A8222">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01" w:type="pct"/>
            <w:noWrap/>
            <w:vAlign w:val="center"/>
          </w:tcPr>
          <w:p w14:paraId="27217653">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3438F623">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05" w:type="pct"/>
            <w:noWrap/>
            <w:vAlign w:val="center"/>
          </w:tcPr>
          <w:p w14:paraId="0EA12CCB">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79E196A0">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21" w:type="pct"/>
            <w:noWrap/>
            <w:vAlign w:val="center"/>
          </w:tcPr>
          <w:p w14:paraId="19C5DC10">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我方关联人与院内关联人关系</w:t>
            </w:r>
          </w:p>
        </w:tc>
      </w:tr>
      <w:tr w14:paraId="69379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3020632D">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14:paraId="59BAA909">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14:paraId="487931DA">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14:paraId="6FF10888">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14:paraId="71332187">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14:paraId="655A27DB">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14:paraId="7C564659">
            <w:pPr>
              <w:autoSpaceDE w:val="0"/>
              <w:autoSpaceDN w:val="0"/>
              <w:adjustRightInd w:val="0"/>
              <w:snapToGrid w:val="0"/>
              <w:spacing w:line="360" w:lineRule="auto"/>
              <w:jc w:val="center"/>
              <w:rPr>
                <w:rFonts w:ascii="仿宋_GB2312" w:hAnsi="仿宋_GB2312" w:eastAsia="仿宋_GB2312" w:cs="仿宋_GB2312"/>
                <w:sz w:val="30"/>
                <w:szCs w:val="30"/>
              </w:rPr>
            </w:pPr>
          </w:p>
        </w:tc>
      </w:tr>
      <w:tr w14:paraId="4BD55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48EE0122">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14:paraId="73D8B28A">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14:paraId="618DC3ED">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14:paraId="5853BAF8">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14:paraId="3EEF9C55">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14:paraId="283385B5">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14:paraId="5EF9F8CB">
            <w:pPr>
              <w:autoSpaceDE w:val="0"/>
              <w:autoSpaceDN w:val="0"/>
              <w:adjustRightInd w:val="0"/>
              <w:snapToGrid w:val="0"/>
              <w:spacing w:line="360" w:lineRule="auto"/>
              <w:jc w:val="center"/>
              <w:rPr>
                <w:rFonts w:ascii="仿宋_GB2312" w:hAnsi="仿宋_GB2312" w:eastAsia="仿宋_GB2312" w:cs="仿宋_GB2312"/>
                <w:sz w:val="30"/>
                <w:szCs w:val="30"/>
              </w:rPr>
            </w:pPr>
          </w:p>
        </w:tc>
      </w:tr>
    </w:tbl>
    <w:p w14:paraId="4BEFD715">
      <w:pPr>
        <w:autoSpaceDE w:val="0"/>
        <w:autoSpaceDN w:val="0"/>
        <w:adjustRightInd w:val="0"/>
        <w:snapToGrid w:val="0"/>
        <w:spacing w:line="180" w:lineRule="atLeast"/>
        <w:rPr>
          <w:rFonts w:ascii="仿宋_GB2312" w:hAnsi="仿宋_GB2312" w:eastAsia="仿宋_GB2312" w:cs="仿宋_GB2312"/>
          <w:sz w:val="30"/>
          <w:szCs w:val="30"/>
        </w:rPr>
      </w:pPr>
    </w:p>
    <w:p w14:paraId="602BC6D0">
      <w:pPr>
        <w:autoSpaceDE w:val="0"/>
        <w:autoSpaceDN w:val="0"/>
        <w:adjustRightInd w:val="0"/>
        <w:snapToGrid w:val="0"/>
        <w:spacing w:line="180" w:lineRule="atLeast"/>
        <w:rPr>
          <w:rFonts w:ascii="仿宋_GB2312" w:hAnsi="仿宋_GB2312" w:eastAsia="仿宋_GB2312" w:cs="仿宋_GB2312"/>
          <w:sz w:val="30"/>
          <w:szCs w:val="30"/>
        </w:rPr>
      </w:pPr>
      <w:r>
        <w:rPr>
          <w:rFonts w:hint="eastAsia" w:ascii="仿宋_GB2312" w:hAnsi="仿宋_GB2312" w:eastAsia="仿宋_GB2312" w:cs="仿宋_GB2312"/>
          <w:sz w:val="30"/>
          <w:szCs w:val="30"/>
        </w:rPr>
        <w:t>注：其中家庭成员包括配偶、父母、子女，主要社会关系指与本人关系密切的亲友，包括岳父母、公婆、兄弟姐妹、叔、伯、姑、舅、姨等。</w:t>
      </w:r>
    </w:p>
    <w:p w14:paraId="5FF2F633">
      <w:pPr>
        <w:spacing w:line="440" w:lineRule="atLeast"/>
        <w:ind w:firstLine="600" w:firstLineChars="200"/>
        <w:rPr>
          <w:rFonts w:ascii="仿宋_GB2312" w:hAnsi="仿宋_GB2312" w:eastAsia="仿宋_GB2312" w:cs="仿宋_GB2312"/>
          <w:sz w:val="30"/>
          <w:szCs w:val="30"/>
        </w:rPr>
      </w:pPr>
    </w:p>
    <w:p w14:paraId="047AAB85">
      <w:pPr>
        <w:pStyle w:val="2"/>
      </w:pPr>
    </w:p>
    <w:p w14:paraId="036FB39D">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供应商名称：XXXX（盖单位公章）</w:t>
      </w:r>
    </w:p>
    <w:p w14:paraId="65B62E93">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法定代表人或授权代表（签字或盖章）：XXXX</w:t>
      </w:r>
    </w:p>
    <w:p w14:paraId="115B7C44">
      <w:pPr>
        <w:spacing w:line="360" w:lineRule="auto"/>
        <w:ind w:firstLine="600" w:firstLineChars="200"/>
        <w:jc w:val="left"/>
        <w:rPr>
          <w:rFonts w:ascii="宋体" w:hAnsi="宋体" w:cs="Arial"/>
          <w:sz w:val="24"/>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sz w:val="30"/>
          <w:szCs w:val="30"/>
        </w:rPr>
        <w:t>日期: XX</w:t>
      </w:r>
      <w:r>
        <w:rPr>
          <w:rFonts w:ascii="仿宋_GB2312" w:hAnsi="仿宋_GB2312" w:eastAsia="仿宋_GB2312" w:cs="仿宋_GB2312"/>
          <w:sz w:val="30"/>
          <w:szCs w:val="30"/>
        </w:rPr>
        <w:t>XX</w:t>
      </w:r>
    </w:p>
    <w:p w14:paraId="390570A4">
      <w:pPr>
        <w:spacing w:line="240" w:lineRule="atLeast"/>
        <w:jc w:val="left"/>
        <w:rPr>
          <w:rFonts w:ascii="宋体" w:hAnsi="宋体" w:cs="Arial"/>
          <w:sz w:val="28"/>
          <w:szCs w:val="28"/>
        </w:rPr>
      </w:pPr>
      <w:r>
        <w:rPr>
          <w:rFonts w:hint="eastAsia" w:ascii="宋体" w:hAnsi="宋体"/>
          <w:b/>
          <w:sz w:val="28"/>
          <w:szCs w:val="28"/>
        </w:rPr>
        <w:t>附表A</w:t>
      </w:r>
    </w:p>
    <w:p w14:paraId="0DF70699">
      <w:pPr>
        <w:snapToGrid w:val="0"/>
        <w:spacing w:line="360" w:lineRule="auto"/>
        <w:jc w:val="center"/>
        <w:rPr>
          <w:rFonts w:ascii="宋体" w:hAnsi="宋体" w:cs="Arial"/>
          <w:b/>
          <w:bCs/>
          <w:sz w:val="30"/>
          <w:szCs w:val="30"/>
        </w:rPr>
      </w:pPr>
      <w:r>
        <w:rPr>
          <w:rFonts w:hint="eastAsia" w:ascii="宋体" w:hAnsi="宋体" w:cs="Arial"/>
          <w:b/>
          <w:bCs/>
          <w:sz w:val="30"/>
          <w:szCs w:val="30"/>
        </w:rPr>
        <w:t>职工关联关系企业报备表</w:t>
      </w:r>
    </w:p>
    <w:p w14:paraId="7C482A3A">
      <w:pPr>
        <w:autoSpaceDE w:val="0"/>
        <w:autoSpaceDN w:val="0"/>
        <w:adjustRightInd w:val="0"/>
        <w:snapToGrid w:val="0"/>
        <w:spacing w:line="360" w:lineRule="auto"/>
        <w:jc w:val="left"/>
        <w:rPr>
          <w:rFonts w:ascii="宋体" w:hAnsi="宋体" w:cs="Arial"/>
          <w:sz w:val="24"/>
          <w:lang w:val="zh-CN"/>
        </w:rPr>
      </w:pPr>
      <w:r>
        <w:rPr>
          <w:rFonts w:hint="eastAsia" w:ascii="宋体" w:hAnsi="宋体" w:cs="Arial"/>
          <w:sz w:val="24"/>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0034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36EADC3">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企业名称</w:t>
            </w:r>
          </w:p>
        </w:tc>
        <w:tc>
          <w:tcPr>
            <w:tcW w:w="1604" w:type="dxa"/>
            <w:noWrap/>
            <w:vAlign w:val="center"/>
          </w:tcPr>
          <w:p w14:paraId="62DD71CF">
            <w:pPr>
              <w:autoSpaceDE w:val="0"/>
              <w:autoSpaceDN w:val="0"/>
              <w:adjustRightInd w:val="0"/>
              <w:snapToGrid w:val="0"/>
              <w:jc w:val="center"/>
              <w:rPr>
                <w:rFonts w:ascii="宋体" w:hAnsi="宋体" w:cs="Arial"/>
                <w:sz w:val="24"/>
                <w:lang w:val="zh-CN"/>
              </w:rPr>
            </w:pPr>
          </w:p>
        </w:tc>
        <w:tc>
          <w:tcPr>
            <w:tcW w:w="1605" w:type="dxa"/>
            <w:noWrap/>
            <w:vAlign w:val="center"/>
          </w:tcPr>
          <w:p w14:paraId="023D8FA6">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法定代表人</w:t>
            </w:r>
          </w:p>
        </w:tc>
        <w:tc>
          <w:tcPr>
            <w:tcW w:w="1605" w:type="dxa"/>
            <w:noWrap/>
            <w:vAlign w:val="center"/>
          </w:tcPr>
          <w:p w14:paraId="1F2D9628">
            <w:pPr>
              <w:autoSpaceDE w:val="0"/>
              <w:autoSpaceDN w:val="0"/>
              <w:adjustRightInd w:val="0"/>
              <w:snapToGrid w:val="0"/>
              <w:jc w:val="center"/>
              <w:rPr>
                <w:rFonts w:ascii="宋体" w:hAnsi="宋体" w:cs="Arial"/>
                <w:sz w:val="24"/>
                <w:lang w:val="zh-CN"/>
              </w:rPr>
            </w:pPr>
          </w:p>
        </w:tc>
        <w:tc>
          <w:tcPr>
            <w:tcW w:w="1605" w:type="dxa"/>
            <w:noWrap/>
            <w:vAlign w:val="center"/>
          </w:tcPr>
          <w:p w14:paraId="0C71B5F4">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联系方式</w:t>
            </w:r>
          </w:p>
        </w:tc>
        <w:tc>
          <w:tcPr>
            <w:tcW w:w="1605" w:type="dxa"/>
            <w:noWrap/>
            <w:vAlign w:val="center"/>
          </w:tcPr>
          <w:p w14:paraId="00BDBCEA">
            <w:pPr>
              <w:autoSpaceDE w:val="0"/>
              <w:autoSpaceDN w:val="0"/>
              <w:adjustRightInd w:val="0"/>
              <w:snapToGrid w:val="0"/>
              <w:jc w:val="center"/>
              <w:rPr>
                <w:rFonts w:ascii="宋体" w:hAnsi="宋体" w:cs="Arial"/>
                <w:sz w:val="24"/>
                <w:lang w:val="zh-CN"/>
              </w:rPr>
            </w:pPr>
          </w:p>
        </w:tc>
      </w:tr>
      <w:tr w14:paraId="26BD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39A7F65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发生业务关系或经济往来</w:t>
            </w:r>
          </w:p>
          <w:p w14:paraId="083CF593">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等情形的院内单位名称</w:t>
            </w:r>
          </w:p>
        </w:tc>
        <w:tc>
          <w:tcPr>
            <w:tcW w:w="4815" w:type="dxa"/>
            <w:gridSpan w:val="3"/>
            <w:noWrap/>
            <w:vAlign w:val="center"/>
          </w:tcPr>
          <w:p w14:paraId="7ACE7262">
            <w:pPr>
              <w:autoSpaceDE w:val="0"/>
              <w:autoSpaceDN w:val="0"/>
              <w:adjustRightInd w:val="0"/>
              <w:snapToGrid w:val="0"/>
              <w:jc w:val="center"/>
              <w:rPr>
                <w:rFonts w:ascii="宋体" w:hAnsi="宋体" w:cs="Arial"/>
                <w:sz w:val="24"/>
                <w:lang w:val="zh-CN"/>
              </w:rPr>
            </w:pPr>
          </w:p>
        </w:tc>
      </w:tr>
      <w:tr w14:paraId="5BBC1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578C330A">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企业内关联人姓名</w:t>
            </w:r>
          </w:p>
        </w:tc>
        <w:tc>
          <w:tcPr>
            <w:tcW w:w="1604" w:type="dxa"/>
            <w:noWrap/>
            <w:vAlign w:val="center"/>
          </w:tcPr>
          <w:p w14:paraId="5306E1CD">
            <w:pPr>
              <w:autoSpaceDE w:val="0"/>
              <w:autoSpaceDN w:val="0"/>
              <w:adjustRightInd w:val="0"/>
              <w:snapToGrid w:val="0"/>
              <w:jc w:val="center"/>
              <w:rPr>
                <w:rFonts w:ascii="宋体" w:hAnsi="宋体" w:cs="Arial"/>
                <w:sz w:val="24"/>
                <w:lang w:val="zh-CN"/>
              </w:rPr>
            </w:pPr>
          </w:p>
        </w:tc>
        <w:tc>
          <w:tcPr>
            <w:tcW w:w="1605" w:type="dxa"/>
            <w:noWrap/>
            <w:vAlign w:val="center"/>
          </w:tcPr>
          <w:p w14:paraId="71C74175">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企业内关联人持股或投资情况</w:t>
            </w:r>
          </w:p>
        </w:tc>
        <w:tc>
          <w:tcPr>
            <w:tcW w:w="4815" w:type="dxa"/>
            <w:gridSpan w:val="3"/>
            <w:noWrap/>
            <w:vAlign w:val="center"/>
          </w:tcPr>
          <w:p w14:paraId="0C2917A3">
            <w:pPr>
              <w:autoSpaceDE w:val="0"/>
              <w:autoSpaceDN w:val="0"/>
              <w:adjustRightInd w:val="0"/>
              <w:snapToGrid w:val="0"/>
              <w:jc w:val="center"/>
              <w:rPr>
                <w:rFonts w:ascii="宋体" w:hAnsi="宋体" w:cs="Arial"/>
                <w:sz w:val="24"/>
                <w:lang w:val="zh-CN"/>
              </w:rPr>
            </w:pPr>
          </w:p>
        </w:tc>
      </w:tr>
      <w:tr w14:paraId="7FCD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06672D11">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w:t>
            </w:r>
          </w:p>
          <w:p w14:paraId="35AC02CC">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职工姓名</w:t>
            </w:r>
          </w:p>
        </w:tc>
        <w:tc>
          <w:tcPr>
            <w:tcW w:w="1604" w:type="dxa"/>
            <w:noWrap/>
            <w:vAlign w:val="center"/>
          </w:tcPr>
          <w:p w14:paraId="7DE98805">
            <w:pPr>
              <w:autoSpaceDE w:val="0"/>
              <w:autoSpaceDN w:val="0"/>
              <w:adjustRightInd w:val="0"/>
              <w:snapToGrid w:val="0"/>
              <w:jc w:val="center"/>
              <w:rPr>
                <w:rFonts w:ascii="宋体" w:hAnsi="宋体" w:cs="Arial"/>
                <w:sz w:val="24"/>
                <w:lang w:val="zh-CN"/>
              </w:rPr>
            </w:pPr>
          </w:p>
        </w:tc>
        <w:tc>
          <w:tcPr>
            <w:tcW w:w="1605" w:type="dxa"/>
            <w:noWrap/>
            <w:vAlign w:val="center"/>
          </w:tcPr>
          <w:p w14:paraId="1209E186">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院内关联职工姓名身份证号码</w:t>
            </w:r>
          </w:p>
        </w:tc>
        <w:tc>
          <w:tcPr>
            <w:tcW w:w="1605" w:type="dxa"/>
            <w:noWrap/>
            <w:vAlign w:val="center"/>
          </w:tcPr>
          <w:p w14:paraId="0B30FC28">
            <w:pPr>
              <w:autoSpaceDE w:val="0"/>
              <w:autoSpaceDN w:val="0"/>
              <w:adjustRightInd w:val="0"/>
              <w:snapToGrid w:val="0"/>
              <w:jc w:val="center"/>
              <w:rPr>
                <w:rFonts w:ascii="宋体" w:hAnsi="宋体" w:cs="Arial"/>
                <w:sz w:val="24"/>
                <w:lang w:val="zh-CN"/>
              </w:rPr>
            </w:pPr>
          </w:p>
        </w:tc>
        <w:tc>
          <w:tcPr>
            <w:tcW w:w="1605" w:type="dxa"/>
            <w:noWrap/>
            <w:vAlign w:val="center"/>
          </w:tcPr>
          <w:p w14:paraId="55AE3B7A">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院内关联职工姓名所在单位及职务</w:t>
            </w:r>
          </w:p>
        </w:tc>
        <w:tc>
          <w:tcPr>
            <w:tcW w:w="1605" w:type="dxa"/>
            <w:noWrap/>
            <w:vAlign w:val="center"/>
          </w:tcPr>
          <w:p w14:paraId="15490F94">
            <w:pPr>
              <w:autoSpaceDE w:val="0"/>
              <w:autoSpaceDN w:val="0"/>
              <w:adjustRightInd w:val="0"/>
              <w:snapToGrid w:val="0"/>
              <w:jc w:val="center"/>
              <w:rPr>
                <w:rFonts w:ascii="宋体" w:hAnsi="宋体" w:cs="Arial"/>
                <w:sz w:val="24"/>
                <w:lang w:val="zh-CN"/>
              </w:rPr>
            </w:pPr>
          </w:p>
        </w:tc>
      </w:tr>
      <w:tr w14:paraId="6BAD3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67D22445">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关联关系情况说明</w:t>
            </w:r>
          </w:p>
        </w:tc>
        <w:tc>
          <w:tcPr>
            <w:tcW w:w="1604" w:type="dxa"/>
            <w:noWrap/>
            <w:vAlign w:val="center"/>
          </w:tcPr>
          <w:p w14:paraId="0074E062">
            <w:pPr>
              <w:autoSpaceDE w:val="0"/>
              <w:autoSpaceDN w:val="0"/>
              <w:adjustRightInd w:val="0"/>
              <w:snapToGrid w:val="0"/>
              <w:jc w:val="center"/>
              <w:rPr>
                <w:rFonts w:ascii="宋体" w:hAnsi="宋体" w:cs="Arial"/>
                <w:sz w:val="24"/>
                <w:lang w:val="zh-CN"/>
              </w:rPr>
            </w:pPr>
          </w:p>
        </w:tc>
        <w:tc>
          <w:tcPr>
            <w:tcW w:w="1605" w:type="dxa"/>
            <w:noWrap/>
            <w:vAlign w:val="center"/>
          </w:tcPr>
          <w:p w14:paraId="64B8C733">
            <w:pPr>
              <w:autoSpaceDE w:val="0"/>
              <w:autoSpaceDN w:val="0"/>
              <w:adjustRightInd w:val="0"/>
              <w:snapToGrid w:val="0"/>
              <w:jc w:val="center"/>
              <w:rPr>
                <w:rFonts w:ascii="宋体" w:hAnsi="宋体" w:cs="Arial"/>
                <w:sz w:val="24"/>
                <w:lang w:val="zh-CN"/>
              </w:rPr>
            </w:pPr>
          </w:p>
        </w:tc>
        <w:tc>
          <w:tcPr>
            <w:tcW w:w="1605" w:type="dxa"/>
            <w:noWrap/>
            <w:vAlign w:val="center"/>
          </w:tcPr>
          <w:p w14:paraId="279A3E05">
            <w:pPr>
              <w:autoSpaceDE w:val="0"/>
              <w:autoSpaceDN w:val="0"/>
              <w:adjustRightInd w:val="0"/>
              <w:snapToGrid w:val="0"/>
              <w:jc w:val="center"/>
              <w:rPr>
                <w:rFonts w:ascii="宋体" w:hAnsi="宋体" w:cs="Arial"/>
                <w:sz w:val="24"/>
                <w:lang w:val="zh-CN"/>
              </w:rPr>
            </w:pPr>
          </w:p>
        </w:tc>
        <w:tc>
          <w:tcPr>
            <w:tcW w:w="1605" w:type="dxa"/>
            <w:noWrap/>
            <w:vAlign w:val="center"/>
          </w:tcPr>
          <w:p w14:paraId="4B3C5ABC">
            <w:pPr>
              <w:autoSpaceDE w:val="0"/>
              <w:autoSpaceDN w:val="0"/>
              <w:adjustRightInd w:val="0"/>
              <w:snapToGrid w:val="0"/>
              <w:jc w:val="center"/>
              <w:rPr>
                <w:rFonts w:ascii="宋体" w:hAnsi="宋体" w:cs="Arial"/>
                <w:sz w:val="24"/>
                <w:lang w:val="zh-CN"/>
              </w:rPr>
            </w:pPr>
          </w:p>
        </w:tc>
        <w:tc>
          <w:tcPr>
            <w:tcW w:w="1605" w:type="dxa"/>
            <w:noWrap/>
            <w:vAlign w:val="center"/>
          </w:tcPr>
          <w:p w14:paraId="2211A1B7">
            <w:pPr>
              <w:autoSpaceDE w:val="0"/>
              <w:autoSpaceDN w:val="0"/>
              <w:adjustRightInd w:val="0"/>
              <w:snapToGrid w:val="0"/>
              <w:jc w:val="center"/>
              <w:rPr>
                <w:rFonts w:ascii="宋体" w:hAnsi="宋体" w:cs="Arial"/>
                <w:sz w:val="24"/>
                <w:lang w:val="zh-CN"/>
              </w:rPr>
            </w:pPr>
          </w:p>
        </w:tc>
      </w:tr>
      <w:tr w14:paraId="435C5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53828F48">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备注</w:t>
            </w:r>
          </w:p>
        </w:tc>
        <w:tc>
          <w:tcPr>
            <w:tcW w:w="1604" w:type="dxa"/>
            <w:noWrap/>
            <w:vAlign w:val="center"/>
          </w:tcPr>
          <w:p w14:paraId="598B1B92">
            <w:pPr>
              <w:autoSpaceDE w:val="0"/>
              <w:autoSpaceDN w:val="0"/>
              <w:adjustRightInd w:val="0"/>
              <w:snapToGrid w:val="0"/>
              <w:jc w:val="center"/>
              <w:rPr>
                <w:rFonts w:ascii="宋体" w:hAnsi="宋体" w:cs="Arial"/>
                <w:sz w:val="24"/>
                <w:lang w:val="zh-CN"/>
              </w:rPr>
            </w:pPr>
          </w:p>
        </w:tc>
        <w:tc>
          <w:tcPr>
            <w:tcW w:w="1605" w:type="dxa"/>
            <w:noWrap/>
            <w:vAlign w:val="center"/>
          </w:tcPr>
          <w:p w14:paraId="02BC28A1">
            <w:pPr>
              <w:autoSpaceDE w:val="0"/>
              <w:autoSpaceDN w:val="0"/>
              <w:adjustRightInd w:val="0"/>
              <w:snapToGrid w:val="0"/>
              <w:jc w:val="center"/>
              <w:rPr>
                <w:rFonts w:ascii="宋体" w:hAnsi="宋体" w:cs="Arial"/>
                <w:sz w:val="24"/>
                <w:lang w:val="zh-CN"/>
              </w:rPr>
            </w:pPr>
          </w:p>
        </w:tc>
        <w:tc>
          <w:tcPr>
            <w:tcW w:w="1605" w:type="dxa"/>
            <w:noWrap/>
            <w:vAlign w:val="center"/>
          </w:tcPr>
          <w:p w14:paraId="1786BF20">
            <w:pPr>
              <w:autoSpaceDE w:val="0"/>
              <w:autoSpaceDN w:val="0"/>
              <w:adjustRightInd w:val="0"/>
              <w:snapToGrid w:val="0"/>
              <w:jc w:val="center"/>
              <w:rPr>
                <w:rFonts w:ascii="宋体" w:hAnsi="宋体" w:cs="Arial"/>
                <w:sz w:val="24"/>
                <w:lang w:val="zh-CN"/>
              </w:rPr>
            </w:pPr>
          </w:p>
        </w:tc>
        <w:tc>
          <w:tcPr>
            <w:tcW w:w="1605" w:type="dxa"/>
            <w:noWrap/>
            <w:vAlign w:val="center"/>
          </w:tcPr>
          <w:p w14:paraId="583E6582">
            <w:pPr>
              <w:autoSpaceDE w:val="0"/>
              <w:autoSpaceDN w:val="0"/>
              <w:adjustRightInd w:val="0"/>
              <w:snapToGrid w:val="0"/>
              <w:jc w:val="center"/>
              <w:rPr>
                <w:rFonts w:ascii="宋体" w:hAnsi="宋体" w:cs="Arial"/>
                <w:sz w:val="24"/>
                <w:lang w:val="zh-CN"/>
              </w:rPr>
            </w:pPr>
          </w:p>
        </w:tc>
        <w:tc>
          <w:tcPr>
            <w:tcW w:w="1605" w:type="dxa"/>
            <w:noWrap/>
            <w:vAlign w:val="center"/>
          </w:tcPr>
          <w:p w14:paraId="37838CA9">
            <w:pPr>
              <w:autoSpaceDE w:val="0"/>
              <w:autoSpaceDN w:val="0"/>
              <w:adjustRightInd w:val="0"/>
              <w:snapToGrid w:val="0"/>
              <w:jc w:val="center"/>
              <w:rPr>
                <w:rFonts w:ascii="宋体" w:hAnsi="宋体" w:cs="Arial"/>
                <w:sz w:val="24"/>
                <w:lang w:val="zh-CN"/>
              </w:rPr>
            </w:pPr>
          </w:p>
        </w:tc>
      </w:tr>
    </w:tbl>
    <w:p w14:paraId="032A389E">
      <w:pPr>
        <w:autoSpaceDE w:val="0"/>
        <w:autoSpaceDN w:val="0"/>
        <w:adjustRightInd w:val="0"/>
        <w:snapToGrid w:val="0"/>
        <w:spacing w:line="240" w:lineRule="atLeast"/>
        <w:rPr>
          <w:rFonts w:hAnsi="宋体"/>
          <w:szCs w:val="21"/>
        </w:rPr>
      </w:pPr>
      <w:r>
        <w:rPr>
          <w:rFonts w:hint="eastAsia" w:ascii="宋体" w:hAnsi="宋体" w:cs="Arial"/>
          <w:szCs w:val="21"/>
        </w:rPr>
        <w:t>注：</w:t>
      </w:r>
      <w:r>
        <w:rPr>
          <w:rFonts w:hint="eastAsia" w:hAnsi="宋体"/>
          <w:szCs w:val="21"/>
        </w:rPr>
        <w:t>1.相关亲属包括：配偶、父母、子女，兄弟姐妹、祖父母、外祖父母、孙子女、外孙子女。</w:t>
      </w:r>
    </w:p>
    <w:p w14:paraId="744FC0B0">
      <w:pPr>
        <w:pStyle w:val="165"/>
        <w:spacing w:line="240" w:lineRule="atLeast"/>
        <w:ind w:firstLine="420" w:firstLineChars="200"/>
        <w:rPr>
          <w:rFonts w:hAnsi="宋体"/>
          <w:sz w:val="21"/>
          <w:szCs w:val="21"/>
        </w:rPr>
      </w:pPr>
      <w:r>
        <w:rPr>
          <w:rFonts w:hint="eastAsia" w:hAnsi="宋体"/>
          <w:sz w:val="21"/>
          <w:szCs w:val="21"/>
        </w:rPr>
        <w:t>2.如上述承诺内容不实，我方愿承担一切责任，接受管理部门作出的相关处罚。如获成交，同意采购人取消我方成交资格。</w:t>
      </w:r>
    </w:p>
    <w:p w14:paraId="0E0C2FEE">
      <w:pPr>
        <w:rPr>
          <w:rFonts w:ascii="宋体" w:hAnsi="宋体"/>
          <w:b/>
          <w:sz w:val="28"/>
          <w:szCs w:val="28"/>
        </w:rPr>
      </w:pPr>
      <w:r>
        <w:rPr>
          <w:rFonts w:hint="eastAsia" w:ascii="宋体" w:hAnsi="宋体"/>
          <w:b/>
          <w:sz w:val="28"/>
          <w:szCs w:val="28"/>
        </w:rPr>
        <w:br w:type="page"/>
      </w:r>
    </w:p>
    <w:p w14:paraId="6FD119C9">
      <w:pPr>
        <w:autoSpaceDE w:val="0"/>
        <w:autoSpaceDN w:val="0"/>
        <w:adjustRightInd w:val="0"/>
        <w:snapToGrid w:val="0"/>
        <w:spacing w:line="360" w:lineRule="auto"/>
        <w:rPr>
          <w:rFonts w:ascii="宋体" w:hAnsi="宋体"/>
          <w:b/>
          <w:sz w:val="28"/>
          <w:szCs w:val="28"/>
        </w:rPr>
      </w:pPr>
      <w:r>
        <w:rPr>
          <w:rFonts w:hint="eastAsia" w:ascii="宋体" w:hAnsi="宋体"/>
          <w:b/>
          <w:sz w:val="28"/>
          <w:szCs w:val="28"/>
        </w:rPr>
        <w:t>附件4</w:t>
      </w:r>
    </w:p>
    <w:p w14:paraId="1C986E9C">
      <w:pPr>
        <w:pStyle w:val="16"/>
        <w:spacing w:before="0" w:line="240" w:lineRule="atLeast"/>
      </w:pPr>
      <w:r>
        <w:rPr>
          <w:rFonts w:hint="eastAsia" w:ascii="方正小标宋简体" w:hAnsi="方正小标宋简体" w:eastAsia="方正小标宋简体" w:cs="方正小标宋简体"/>
          <w:b w:val="0"/>
          <w:spacing w:val="6"/>
        </w:rPr>
        <w:t>与中国工程物理研究院职工关联关系企业书面声明</w:t>
      </w:r>
    </w:p>
    <w:p w14:paraId="26EB57C4">
      <w:pPr>
        <w:autoSpaceDE w:val="0"/>
        <w:autoSpaceDN w:val="0"/>
        <w:adjustRightInd w:val="0"/>
        <w:snapToGrid w:val="0"/>
        <w:spacing w:line="480" w:lineRule="exact"/>
        <w:jc w:val="left"/>
        <w:rPr>
          <w:rFonts w:ascii="仿宋_GB2312" w:eastAsia="仿宋_GB2312"/>
          <w:sz w:val="32"/>
          <w:szCs w:val="32"/>
        </w:rPr>
      </w:pPr>
    </w:p>
    <w:p w14:paraId="57F390D0">
      <w:pPr>
        <w:snapToGrid w:val="0"/>
        <w:spacing w:line="500" w:lineRule="exac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u w:val="single"/>
        </w:rPr>
        <w:t>中国工程物理研究院公共事务管理部服务保障中心</w:t>
      </w:r>
      <w:r>
        <w:rPr>
          <w:rFonts w:hint="eastAsia" w:ascii="仿宋_GB2312" w:hAnsi="仿宋_GB2312" w:eastAsia="仿宋_GB2312" w:cs="仿宋_GB2312"/>
          <w:bCs/>
          <w:sz w:val="32"/>
          <w:szCs w:val="32"/>
        </w:rPr>
        <w:t>：</w:t>
      </w:r>
    </w:p>
    <w:p w14:paraId="0241BA9E">
      <w:pPr>
        <w:snapToGrid w:val="0"/>
        <w:spacing w:line="50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我公司参加的</w:t>
      </w:r>
      <w:r>
        <w:rPr>
          <w:rFonts w:hint="eastAsia" w:ascii="仿宋_GB2312" w:hAnsi="仿宋_GB2312" w:eastAsia="仿宋_GB2312" w:cs="仿宋_GB2312"/>
          <w:bCs/>
          <w:sz w:val="32"/>
          <w:szCs w:val="32"/>
        </w:rPr>
        <w:t>采购活动，</w:t>
      </w:r>
      <w:r>
        <w:rPr>
          <w:rFonts w:hint="eastAsia" w:ascii="仿宋_GB2312" w:hAnsi="仿宋_GB2312" w:eastAsia="仿宋_GB2312" w:cs="仿宋_GB2312"/>
          <w:bCs/>
          <w:sz w:val="32"/>
          <w:szCs w:val="32"/>
          <w:lang w:val="zh-CN"/>
        </w:rPr>
        <w:t>根据采购文件要求，声明如下：</w:t>
      </w:r>
    </w:p>
    <w:p w14:paraId="17E73939">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我公司的股东或实际控制人、重要任职人员中没有中国工程物理研究院职工及其家庭成员、主要社会关系人。</w:t>
      </w:r>
    </w:p>
    <w:p w14:paraId="7371F1D1">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如上述承诺内容不实，我方愿承担一切责任，接受管理部门作出的相关处罚。如获成交，同意采购人取消我方成交资格。</w:t>
      </w:r>
    </w:p>
    <w:p w14:paraId="6EBFB54F">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我公司已知悉，采购文件中所指的家庭成员包括配偶、父母、子女，主要社会关系指与本人关系密切的亲友，包括岳父母、公婆、兄弟姐妹、叔、伯、姑、舅、姨等。</w:t>
      </w:r>
    </w:p>
    <w:p w14:paraId="76983A7C">
      <w:pPr>
        <w:autoSpaceDE w:val="0"/>
        <w:autoSpaceDN w:val="0"/>
        <w:adjustRightInd w:val="0"/>
        <w:snapToGrid w:val="0"/>
        <w:spacing w:line="480" w:lineRule="exact"/>
        <w:jc w:val="left"/>
        <w:rPr>
          <w:rFonts w:ascii="仿宋_GB2312" w:eastAsia="仿宋_GB2312"/>
          <w:sz w:val="32"/>
          <w:szCs w:val="32"/>
        </w:rPr>
      </w:pPr>
    </w:p>
    <w:p w14:paraId="0E373434">
      <w:pPr>
        <w:autoSpaceDE w:val="0"/>
        <w:autoSpaceDN w:val="0"/>
        <w:adjustRightInd w:val="0"/>
        <w:snapToGrid w:val="0"/>
        <w:spacing w:line="480" w:lineRule="exact"/>
        <w:jc w:val="left"/>
        <w:rPr>
          <w:rFonts w:ascii="仿宋_GB2312" w:eastAsia="仿宋_GB2312"/>
          <w:sz w:val="32"/>
          <w:szCs w:val="32"/>
        </w:rPr>
      </w:pPr>
    </w:p>
    <w:p w14:paraId="04BE551A">
      <w:pPr>
        <w:autoSpaceDE w:val="0"/>
        <w:autoSpaceDN w:val="0"/>
        <w:adjustRightInd w:val="0"/>
        <w:snapToGrid w:val="0"/>
        <w:spacing w:line="480" w:lineRule="exact"/>
        <w:jc w:val="left"/>
        <w:rPr>
          <w:rFonts w:ascii="仿宋_GB2312" w:eastAsia="仿宋_GB2312"/>
          <w:sz w:val="32"/>
          <w:szCs w:val="32"/>
        </w:rPr>
      </w:pPr>
    </w:p>
    <w:p w14:paraId="1E8DDAF2">
      <w:pPr>
        <w:autoSpaceDE w:val="0"/>
        <w:autoSpaceDN w:val="0"/>
        <w:adjustRightInd w:val="0"/>
        <w:snapToGrid w:val="0"/>
        <w:spacing w:line="480" w:lineRule="exact"/>
        <w:jc w:val="left"/>
        <w:rPr>
          <w:rFonts w:ascii="仿宋_GB2312" w:eastAsia="仿宋_GB2312"/>
          <w:sz w:val="32"/>
          <w:szCs w:val="32"/>
        </w:rPr>
      </w:pPr>
    </w:p>
    <w:p w14:paraId="106577A1">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供应商名称：XXXX（盖单位公章）</w:t>
      </w:r>
    </w:p>
    <w:p w14:paraId="05D2F377">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法定代表人或授权代表（签字或盖章）：XXXX</w:t>
      </w:r>
    </w:p>
    <w:p w14:paraId="611E34D8">
      <w:pPr>
        <w:autoSpaceDE w:val="0"/>
        <w:autoSpaceDN w:val="0"/>
        <w:adjustRightInd w:val="0"/>
        <w:snapToGrid w:val="0"/>
        <w:spacing w:line="480" w:lineRule="exact"/>
        <w:jc w:val="left"/>
        <w:rPr>
          <w:rFonts w:ascii="仿宋_GB2312" w:eastAsia="仿宋_GB2312"/>
          <w:sz w:val="32"/>
          <w:szCs w:val="32"/>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rPr>
        <w:t>日期: XXX</w:t>
      </w:r>
      <w:r>
        <w:rPr>
          <w:rFonts w:ascii="仿宋_GB2312" w:eastAsia="仿宋_GB2312"/>
          <w:sz w:val="32"/>
          <w:szCs w:val="32"/>
        </w:rPr>
        <w:t>X</w:t>
      </w:r>
    </w:p>
    <w:p w14:paraId="2B0A3CF8">
      <w:pPr>
        <w:pStyle w:val="2"/>
        <w:jc w:val="left"/>
        <w:rPr>
          <w:rFonts w:ascii="黑体" w:hAnsi="黑体" w:eastAsia="黑体" w:cs="黑体"/>
          <w:sz w:val="32"/>
          <w:szCs w:val="32"/>
        </w:rPr>
      </w:pPr>
      <w:r>
        <w:rPr>
          <w:rFonts w:hint="eastAsia" w:ascii="黑体" w:hAnsi="黑体" w:eastAsia="黑体" w:cs="黑体"/>
          <w:sz w:val="32"/>
          <w:szCs w:val="32"/>
        </w:rPr>
        <w:t>附件5</w:t>
      </w:r>
    </w:p>
    <w:p w14:paraId="76AA395A">
      <w:pPr>
        <w:pStyle w:val="2"/>
        <w:jc w:val="center"/>
        <w:rPr>
          <w:rFonts w:ascii="Arial" w:hAnsi="Arial" w:cs="Arial"/>
          <w:b/>
        </w:rPr>
      </w:pPr>
      <w:r>
        <w:rPr>
          <w:rFonts w:ascii="Arial" w:hAnsi="Arial" w:cs="Arial"/>
          <w:b/>
          <w:sz w:val="28"/>
          <w:szCs w:val="28"/>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3E9647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17E71A03">
            <w:pPr>
              <w:snapToGrid w:val="0"/>
              <w:jc w:val="center"/>
              <w:rPr>
                <w:rFonts w:ascii="Arial" w:hAnsi="Arial" w:cs="Arial"/>
                <w:b/>
                <w:bCs/>
              </w:rPr>
            </w:pPr>
            <w:r>
              <w:rPr>
                <w:rFonts w:ascii="Arial" w:hAnsi="Arial" w:cs="Arial"/>
                <w:b/>
                <w:bCs/>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02928C8B">
            <w:pPr>
              <w:snapToGrid w:val="0"/>
              <w:jc w:val="center"/>
              <w:rPr>
                <w:rFonts w:ascii="Arial" w:hAnsi="Arial" w:cs="Arial"/>
                <w:b/>
                <w:bCs/>
              </w:rPr>
            </w:pPr>
          </w:p>
        </w:tc>
      </w:tr>
      <w:tr w14:paraId="2258011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4D049478">
            <w:pPr>
              <w:snapToGrid w:val="0"/>
              <w:jc w:val="center"/>
              <w:rPr>
                <w:rFonts w:ascii="Arial" w:hAnsi="Arial" w:cs="Arial"/>
                <w:b/>
                <w:bCs/>
              </w:rPr>
            </w:pPr>
            <w:r>
              <w:rPr>
                <w:rFonts w:ascii="Arial" w:hAnsi="Arial" w:cs="Arial"/>
                <w:b/>
                <w:bCs/>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65677AF4">
            <w:pPr>
              <w:snapToGrid w:val="0"/>
              <w:jc w:val="center"/>
              <w:rPr>
                <w:rFonts w:ascii="Arial" w:hAnsi="Arial" w:cs="Arial"/>
                <w:b/>
                <w:bCs/>
              </w:rPr>
            </w:pPr>
          </w:p>
        </w:tc>
      </w:tr>
      <w:tr w14:paraId="329AC8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4ED45D5C">
            <w:pPr>
              <w:snapToGrid w:val="0"/>
              <w:jc w:val="center"/>
              <w:rPr>
                <w:rFonts w:ascii="Arial" w:hAnsi="Arial" w:cs="Arial"/>
                <w:b/>
                <w:bCs/>
              </w:rPr>
            </w:pPr>
            <w:r>
              <w:rPr>
                <w:rFonts w:ascii="Arial" w:hAnsi="Arial" w:cs="Arial"/>
                <w:b/>
                <w:bCs/>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A56A950">
            <w:pPr>
              <w:snapToGrid w:val="0"/>
              <w:jc w:val="center"/>
              <w:rPr>
                <w:rFonts w:ascii="Arial" w:hAnsi="Arial" w:cs="Arial"/>
                <w:b/>
                <w:bCs/>
              </w:rPr>
            </w:pPr>
          </w:p>
        </w:tc>
      </w:tr>
      <w:tr w14:paraId="49DCED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4A4EBC4A">
            <w:pPr>
              <w:snapToGrid w:val="0"/>
              <w:jc w:val="center"/>
              <w:rPr>
                <w:rFonts w:ascii="Arial" w:hAnsi="Arial" w:cs="Arial"/>
                <w:b/>
                <w:bCs/>
              </w:rPr>
            </w:pPr>
            <w:r>
              <w:rPr>
                <w:rFonts w:ascii="Arial" w:hAnsi="Arial" w:cs="Arial"/>
                <w:b/>
                <w:bCs/>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4B3B0BB">
            <w:pPr>
              <w:snapToGrid w:val="0"/>
              <w:spacing w:line="500" w:lineRule="exact"/>
              <w:jc w:val="center"/>
              <w:rPr>
                <w:rFonts w:hint="eastAsia" w:eastAsia="宋体"/>
                <w:b/>
                <w:bCs/>
                <w:lang w:eastAsia="zh-CN"/>
              </w:rPr>
            </w:pPr>
          </w:p>
        </w:tc>
      </w:tr>
      <w:tr w14:paraId="178209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6B068EE2">
            <w:pPr>
              <w:snapToGrid w:val="0"/>
              <w:jc w:val="center"/>
              <w:rPr>
                <w:rFonts w:ascii="Arial" w:hAnsi="Arial" w:cs="Arial"/>
                <w:b/>
                <w:bCs/>
              </w:rPr>
            </w:pPr>
            <w:r>
              <w:rPr>
                <w:rFonts w:hint="eastAsia" w:ascii="Arial" w:hAnsi="Arial" w:cs="Arial"/>
                <w:b/>
                <w:bCs/>
                <w:lang w:eastAsia="zh-CN"/>
              </w:rPr>
              <w:t>服务</w:t>
            </w:r>
            <w:r>
              <w:rPr>
                <w:rFonts w:hint="eastAsia" w:ascii="Arial" w:hAnsi="Arial" w:cs="Arial"/>
                <w:b/>
                <w:bCs/>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3E412A41">
            <w:pPr>
              <w:wordWrap w:val="0"/>
              <w:snapToGrid w:val="0"/>
              <w:rPr>
                <w:rFonts w:ascii="Arial" w:hAnsi="Arial" w:cs="Arial"/>
                <w:b/>
                <w:bCs/>
              </w:rPr>
            </w:pPr>
          </w:p>
        </w:tc>
      </w:tr>
      <w:tr w14:paraId="226FD4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051B44E7">
            <w:pPr>
              <w:snapToGrid w:val="0"/>
              <w:jc w:val="center"/>
              <w:rPr>
                <w:rFonts w:ascii="Arial" w:hAnsi="Arial" w:cs="Arial"/>
                <w:b/>
                <w:bCs/>
              </w:rPr>
            </w:pPr>
            <w:r>
              <w:rPr>
                <w:rFonts w:hint="eastAsia" w:cs="宋体"/>
                <w:b/>
                <w:bCs/>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22A7CD25">
            <w:pPr>
              <w:wordWrap w:val="0"/>
              <w:snapToGrid w:val="0"/>
              <w:jc w:val="center"/>
              <w:rPr>
                <w:rFonts w:ascii="Arial" w:hAnsi="Arial" w:cs="Arial"/>
                <w:b/>
                <w:bCs/>
              </w:rPr>
            </w:pPr>
            <w:r>
              <w:rPr>
                <w:rFonts w:hint="eastAsia" w:ascii="Arial" w:hAnsi="Arial" w:cs="Arial"/>
                <w:color w:val="000000"/>
                <w:szCs w:val="24"/>
                <w:highlight w:val="none"/>
                <w:lang w:val="en-US" w:eastAsia="zh-CN"/>
              </w:rPr>
              <w:t>采购人指定地点</w:t>
            </w:r>
          </w:p>
        </w:tc>
      </w:tr>
      <w:tr w14:paraId="584D5C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5B87B355">
            <w:pPr>
              <w:snapToGrid w:val="0"/>
              <w:jc w:val="center"/>
              <w:rPr>
                <w:rFonts w:cs="宋体"/>
                <w:b/>
                <w:bCs/>
              </w:rPr>
            </w:pPr>
            <w:r>
              <w:rPr>
                <w:rFonts w:hint="eastAsia" w:cs="宋体"/>
                <w:b/>
                <w:bCs/>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1BC00BF8">
            <w:pPr>
              <w:snapToGrid w:val="0"/>
              <w:jc w:val="center"/>
              <w:rPr>
                <w:rFonts w:hint="eastAsia" w:ascii="Arial" w:hAnsi="Arial" w:eastAsia="宋体" w:cs="Arial"/>
                <w:b/>
                <w:bCs/>
                <w:lang w:eastAsia="zh-CN"/>
              </w:rPr>
            </w:pPr>
          </w:p>
        </w:tc>
      </w:tr>
    </w:tbl>
    <w:p w14:paraId="5C3F61CF">
      <w:pPr>
        <w:spacing w:line="360" w:lineRule="auto"/>
        <w:ind w:firstLine="210" w:firstLineChars="100"/>
        <w:rPr>
          <w:rFonts w:ascii="Arial" w:hAnsi="Arial" w:cs="Arial"/>
          <w:u w:val="single"/>
        </w:rPr>
      </w:pPr>
    </w:p>
    <w:p w14:paraId="5304FEC2">
      <w:pPr>
        <w:pStyle w:val="2"/>
        <w:rPr>
          <w:rFonts w:hint="eastAsia" w:ascii="Arial" w:hAnsi="Arial" w:eastAsia="仿宋_GB2312" w:cs="Arial"/>
          <w:b/>
          <w:snapToGrid w:val="0"/>
          <w:color w:val="000000"/>
          <w:kern w:val="2"/>
          <w:sz w:val="21"/>
          <w:szCs w:val="22"/>
          <w:highlight w:val="none"/>
          <w:lang w:val="en-US" w:eastAsia="zh-CN" w:bidi="ar-SA"/>
        </w:rPr>
      </w:pPr>
      <w:r>
        <w:rPr>
          <w:rFonts w:hint="eastAsia"/>
          <w:szCs w:val="21"/>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653F5040">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5A946302">
      <w:pPr>
        <w:pStyle w:val="2"/>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575777D6">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p>
    <w:p w14:paraId="1CFA8AE6">
      <w:pPr>
        <w:pStyle w:val="2"/>
        <w:rPr>
          <w:rFonts w:hint="eastAsia" w:ascii="Arial" w:hAnsi="Arial" w:eastAsia="仿宋_GB2312" w:cs="Arial"/>
          <w:b/>
          <w:snapToGrid w:val="0"/>
          <w:color w:val="000000"/>
          <w:kern w:val="2"/>
          <w:sz w:val="21"/>
          <w:szCs w:val="22"/>
          <w:highlight w:val="none"/>
          <w:lang w:val="en-US" w:eastAsia="zh-CN" w:bidi="ar-SA"/>
        </w:rPr>
      </w:pPr>
    </w:p>
    <w:p w14:paraId="4EDF0D18">
      <w:pPr>
        <w:spacing w:line="400" w:lineRule="exact"/>
        <w:ind w:left="762" w:leftChars="213" w:hanging="315" w:hangingChars="150"/>
        <w:rPr>
          <w:rFonts w:ascii="Arial" w:hAnsi="Arial" w:cs="Arial"/>
        </w:rPr>
      </w:pPr>
    </w:p>
    <w:p w14:paraId="2ACE4285">
      <w:pPr>
        <w:spacing w:line="400" w:lineRule="exact"/>
        <w:ind w:left="762" w:leftChars="213" w:hanging="315" w:hangingChars="150"/>
        <w:rPr>
          <w:rFonts w:ascii="Arial" w:hAnsi="Arial" w:cs="Arial"/>
        </w:rPr>
      </w:pPr>
    </w:p>
    <w:p w14:paraId="6A504AF2">
      <w:pPr>
        <w:spacing w:line="400" w:lineRule="exact"/>
        <w:ind w:left="762" w:leftChars="213" w:hanging="315" w:hangingChars="150"/>
        <w:rPr>
          <w:rFonts w:ascii="Arial" w:hAnsi="Arial" w:cs="Arial"/>
        </w:rPr>
      </w:pPr>
      <w:r>
        <w:rPr>
          <w:rFonts w:ascii="Arial" w:hAnsi="Arial" w:cs="Arial"/>
        </w:rPr>
        <w:t>供应商名称 （盖章）：</w:t>
      </w:r>
    </w:p>
    <w:p w14:paraId="384F3E36">
      <w:pPr>
        <w:spacing w:line="400" w:lineRule="exact"/>
        <w:ind w:left="762" w:leftChars="213" w:hanging="315" w:hangingChars="150"/>
        <w:rPr>
          <w:rFonts w:ascii="Arial" w:hAnsi="Arial" w:cs="Arial"/>
        </w:rPr>
      </w:pPr>
      <w:r>
        <w:rPr>
          <w:rFonts w:ascii="Arial" w:hAnsi="Arial" w:cs="Arial"/>
        </w:rPr>
        <w:t>法定代表人或授权代表（签字或签章）：</w:t>
      </w:r>
    </w:p>
    <w:p w14:paraId="1655416F">
      <w:pPr>
        <w:spacing w:line="400" w:lineRule="exact"/>
        <w:ind w:left="762" w:leftChars="213" w:hanging="315" w:hangingChars="150"/>
        <w:rPr>
          <w:rFonts w:ascii="Arial" w:hAnsi="Arial" w:cs="Arial"/>
        </w:rPr>
      </w:pPr>
      <w:r>
        <w:rPr>
          <w:rFonts w:ascii="Arial" w:hAnsi="Arial" w:cs="Arial"/>
        </w:rPr>
        <w:t>报价日期：</w:t>
      </w:r>
    </w:p>
    <w:p w14:paraId="111EA402">
      <w:pPr>
        <w:spacing w:line="400" w:lineRule="exact"/>
        <w:ind w:left="869" w:leftChars="213" w:hanging="422" w:hangingChars="150"/>
        <w:rPr>
          <w:rFonts w:ascii="黑体" w:hAnsi="黑体" w:eastAsia="黑体" w:cs="黑体"/>
          <w:sz w:val="32"/>
          <w:szCs w:val="32"/>
        </w:rPr>
      </w:pPr>
      <w:r>
        <w:rPr>
          <w:rFonts w:hint="eastAsia" w:ascii="Arial" w:hAnsi="Arial" w:cs="Arial"/>
          <w:b/>
          <w:sz w:val="28"/>
          <w:szCs w:val="28"/>
        </w:rPr>
        <w:br w:type="page"/>
      </w:r>
    </w:p>
    <w:p w14:paraId="015E539B">
      <w:pPr>
        <w:rPr>
          <w:rFonts w:ascii="黑体" w:hAnsi="黑体" w:eastAsia="黑体" w:cs="黑体"/>
          <w:sz w:val="32"/>
          <w:szCs w:val="32"/>
        </w:rPr>
      </w:pPr>
      <w:r>
        <w:rPr>
          <w:rFonts w:hint="eastAsia" w:ascii="黑体" w:hAnsi="黑体" w:eastAsia="黑体" w:cs="黑体"/>
          <w:sz w:val="32"/>
          <w:szCs w:val="32"/>
        </w:rPr>
        <w:t>附件6</w:t>
      </w:r>
    </w:p>
    <w:p w14:paraId="7E1B3898">
      <w:pPr>
        <w:pStyle w:val="17"/>
        <w:spacing w:after="0" w:line="560" w:lineRule="exact"/>
        <w:ind w:firstLine="0" w:firstLineChars="0"/>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分项报价表</w:t>
      </w:r>
    </w:p>
    <w:p w14:paraId="4D7720C5">
      <w:pPr>
        <w:ind w:firstLine="420" w:firstLineChars="200"/>
        <w:rPr>
          <w:rFonts w:hint="eastAsia"/>
          <w:color w:val="auto"/>
          <w:szCs w:val="21"/>
          <w:highlight w:val="none"/>
        </w:rPr>
      </w:pPr>
    </w:p>
    <w:p w14:paraId="0452C30B">
      <w:pPr>
        <w:ind w:firstLine="420" w:firstLineChars="200"/>
        <w:rPr>
          <w:rFonts w:hint="eastAsia"/>
          <w:color w:val="auto"/>
          <w:szCs w:val="21"/>
          <w:highlight w:val="none"/>
          <w:lang w:eastAsia="zh-CN"/>
        </w:rPr>
      </w:pPr>
    </w:p>
    <w:p w14:paraId="5CB39EF4">
      <w:pPr>
        <w:ind w:firstLine="420" w:firstLineChars="200"/>
        <w:rPr>
          <w:rFonts w:hint="eastAsia"/>
          <w:color w:val="auto"/>
          <w:szCs w:val="21"/>
          <w:highlight w:val="none"/>
        </w:rPr>
      </w:pPr>
    </w:p>
    <w:p w14:paraId="1EA654AC">
      <w:pPr>
        <w:ind w:firstLine="420" w:firstLineChars="200"/>
        <w:rPr>
          <w:rFonts w:hint="eastAsia"/>
          <w:color w:val="auto"/>
          <w:szCs w:val="21"/>
          <w:highlight w:val="none"/>
        </w:rPr>
      </w:pPr>
    </w:p>
    <w:p w14:paraId="71539797">
      <w:pPr>
        <w:ind w:firstLine="420" w:firstLineChars="200"/>
        <w:rPr>
          <w:rFonts w:hint="eastAsia"/>
          <w:color w:val="auto"/>
          <w:szCs w:val="21"/>
          <w:highlight w:val="none"/>
        </w:rPr>
      </w:pPr>
    </w:p>
    <w:p w14:paraId="5EB2DBC9">
      <w:pPr>
        <w:ind w:firstLine="420" w:firstLineChars="200"/>
        <w:rPr>
          <w:rFonts w:hint="eastAsia"/>
          <w:color w:val="auto"/>
          <w:szCs w:val="21"/>
          <w:highlight w:val="none"/>
        </w:rPr>
      </w:pPr>
    </w:p>
    <w:p w14:paraId="246F1EE5">
      <w:pPr>
        <w:ind w:firstLine="420" w:firstLineChars="200"/>
        <w:rPr>
          <w:rFonts w:hint="eastAsia"/>
          <w:color w:val="auto"/>
          <w:szCs w:val="21"/>
          <w:highlight w:val="none"/>
        </w:rPr>
      </w:pPr>
    </w:p>
    <w:p w14:paraId="51E820B6">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5C78FA2D">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74EAE594">
      <w:pPr>
        <w:pStyle w:val="17"/>
        <w:spacing w:after="0" w:line="560" w:lineRule="exact"/>
        <w:ind w:firstLine="0" w:firstLineChars="0"/>
        <w:rPr>
          <w:rFonts w:hint="eastAsia" w:ascii="黑体" w:hAnsi="黑体" w:eastAsia="黑体" w:cs="黑体"/>
          <w:color w:val="auto"/>
          <w:sz w:val="32"/>
          <w:szCs w:val="32"/>
          <w:highlight w:val="none"/>
          <w:lang w:val="en-US" w:eastAsia="zh-CN"/>
        </w:rPr>
      </w:pPr>
    </w:p>
    <w:p w14:paraId="41F2A4BA">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1FA60A2D">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692313B1">
      <w:pPr>
        <w:pStyle w:val="2"/>
        <w:ind w:firstLine="420" w:firstLineChars="200"/>
        <w:rPr>
          <w:rFonts w:ascii="Arial" w:hAnsi="Arial" w:cs="Arial"/>
          <w:color w:val="auto"/>
          <w:highlight w:val="none"/>
        </w:rPr>
      </w:pPr>
      <w:r>
        <w:rPr>
          <w:rFonts w:ascii="Arial" w:hAnsi="Arial" w:cs="Arial"/>
          <w:color w:val="auto"/>
          <w:highlight w:val="none"/>
        </w:rPr>
        <w:t>报价日期：</w:t>
      </w:r>
    </w:p>
    <w:p w14:paraId="7A74C0AE">
      <w:pPr>
        <w:rPr>
          <w:rFonts w:hint="eastAsia" w:ascii="黑体" w:hAnsi="黑体" w:eastAsia="黑体" w:cs="黑体"/>
          <w:sz w:val="32"/>
          <w:szCs w:val="32"/>
        </w:rPr>
      </w:pPr>
      <w:r>
        <w:rPr>
          <w:rFonts w:hint="eastAsia" w:ascii="黑体" w:hAnsi="黑体" w:eastAsia="黑体" w:cs="黑体"/>
          <w:sz w:val="32"/>
          <w:szCs w:val="32"/>
        </w:rPr>
        <w:br w:type="page"/>
      </w:r>
    </w:p>
    <w:p w14:paraId="17C52D85">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7E7FEBE8">
      <w:pPr>
        <w:widowControl/>
        <w:jc w:val="center"/>
        <w:outlineLvl w:val="1"/>
        <w:rPr>
          <w:rFonts w:ascii="仿宋" w:hAnsi="仿宋"/>
          <w:b/>
          <w:color w:val="000000"/>
          <w:sz w:val="32"/>
          <w:szCs w:val="32"/>
        </w:rPr>
      </w:pPr>
      <w:r>
        <w:rPr>
          <w:rFonts w:hint="eastAsia" w:ascii="仿宋" w:hAnsi="仿宋"/>
          <w:b/>
          <w:color w:val="000000"/>
          <w:sz w:val="32"/>
          <w:szCs w:val="32"/>
        </w:rPr>
        <w:t>技术、服务、商务要求条款应答表</w:t>
      </w:r>
    </w:p>
    <w:p w14:paraId="7BE476E6">
      <w:pPr>
        <w:rPr>
          <w:rFonts w:ascii="仿宋" w:hAnsi="仿宋"/>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62C9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23EC6338">
            <w:pPr>
              <w:jc w:val="center"/>
              <w:rPr>
                <w:rFonts w:ascii="仿宋" w:hAnsi="仿宋"/>
                <w:color w:val="000000"/>
              </w:rPr>
            </w:pPr>
            <w:r>
              <w:rPr>
                <w:rFonts w:hint="eastAsia" w:ascii="仿宋" w:hAnsi="仿宋"/>
                <w:color w:val="000000"/>
              </w:rPr>
              <w:t>序号</w:t>
            </w:r>
          </w:p>
        </w:tc>
        <w:tc>
          <w:tcPr>
            <w:tcW w:w="1543" w:type="dxa"/>
            <w:vAlign w:val="center"/>
          </w:tcPr>
          <w:p w14:paraId="4CD8C4AD">
            <w:pPr>
              <w:jc w:val="center"/>
              <w:rPr>
                <w:rFonts w:ascii="仿宋" w:hAnsi="仿宋"/>
                <w:color w:val="000000"/>
              </w:rPr>
            </w:pPr>
            <w:r>
              <w:rPr>
                <w:rFonts w:hint="eastAsia" w:ascii="仿宋" w:hAnsi="仿宋"/>
                <w:color w:val="000000"/>
              </w:rPr>
              <w:t>包号（如有）</w:t>
            </w:r>
          </w:p>
        </w:tc>
        <w:tc>
          <w:tcPr>
            <w:tcW w:w="2551" w:type="dxa"/>
            <w:vAlign w:val="center"/>
          </w:tcPr>
          <w:p w14:paraId="00373BC1">
            <w:pPr>
              <w:jc w:val="center"/>
              <w:rPr>
                <w:rFonts w:ascii="仿宋" w:hAnsi="仿宋"/>
                <w:color w:val="000000"/>
              </w:rPr>
            </w:pPr>
            <w:r>
              <w:rPr>
                <w:rFonts w:hint="eastAsia" w:ascii="仿宋" w:hAnsi="仿宋"/>
                <w:color w:val="000000"/>
              </w:rPr>
              <w:t>采购文件要求</w:t>
            </w:r>
          </w:p>
        </w:tc>
        <w:tc>
          <w:tcPr>
            <w:tcW w:w="2552" w:type="dxa"/>
            <w:vAlign w:val="center"/>
          </w:tcPr>
          <w:p w14:paraId="7F317D66">
            <w:pPr>
              <w:jc w:val="center"/>
              <w:rPr>
                <w:rFonts w:ascii="仿宋" w:hAnsi="仿宋"/>
                <w:color w:val="000000"/>
              </w:rPr>
            </w:pPr>
            <w:r>
              <w:rPr>
                <w:rFonts w:hint="eastAsia" w:ascii="仿宋" w:hAnsi="仿宋"/>
                <w:color w:val="000000"/>
              </w:rPr>
              <w:t>响应文件响应</w:t>
            </w:r>
          </w:p>
        </w:tc>
        <w:tc>
          <w:tcPr>
            <w:tcW w:w="1739" w:type="dxa"/>
            <w:vAlign w:val="center"/>
          </w:tcPr>
          <w:p w14:paraId="146C0FF2">
            <w:pPr>
              <w:jc w:val="center"/>
              <w:rPr>
                <w:rFonts w:ascii="仿宋" w:hAnsi="仿宋"/>
                <w:color w:val="000000"/>
              </w:rPr>
            </w:pPr>
            <w:r>
              <w:rPr>
                <w:rFonts w:hint="eastAsia" w:ascii="仿宋" w:hAnsi="仿宋"/>
                <w:color w:val="000000"/>
              </w:rPr>
              <w:t>响应说明</w:t>
            </w:r>
          </w:p>
        </w:tc>
      </w:tr>
      <w:tr w14:paraId="3316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B0B3E2E">
            <w:pPr>
              <w:jc w:val="center"/>
              <w:rPr>
                <w:rFonts w:ascii="仿宋" w:hAnsi="仿宋"/>
                <w:color w:val="000000"/>
              </w:rPr>
            </w:pPr>
          </w:p>
        </w:tc>
        <w:tc>
          <w:tcPr>
            <w:tcW w:w="1543" w:type="dxa"/>
          </w:tcPr>
          <w:p w14:paraId="745AF4CC">
            <w:pPr>
              <w:jc w:val="center"/>
              <w:rPr>
                <w:rFonts w:ascii="仿宋" w:hAnsi="仿宋"/>
                <w:color w:val="000000"/>
              </w:rPr>
            </w:pPr>
          </w:p>
        </w:tc>
        <w:tc>
          <w:tcPr>
            <w:tcW w:w="2551" w:type="dxa"/>
          </w:tcPr>
          <w:p w14:paraId="3379D048">
            <w:pPr>
              <w:jc w:val="center"/>
              <w:rPr>
                <w:rFonts w:ascii="仿宋" w:hAnsi="仿宋"/>
                <w:color w:val="000000"/>
              </w:rPr>
            </w:pPr>
          </w:p>
        </w:tc>
        <w:tc>
          <w:tcPr>
            <w:tcW w:w="2552" w:type="dxa"/>
          </w:tcPr>
          <w:p w14:paraId="6D697422">
            <w:pPr>
              <w:jc w:val="center"/>
              <w:rPr>
                <w:rFonts w:ascii="仿宋" w:hAnsi="仿宋"/>
                <w:color w:val="000000"/>
              </w:rPr>
            </w:pPr>
          </w:p>
        </w:tc>
        <w:tc>
          <w:tcPr>
            <w:tcW w:w="1739" w:type="dxa"/>
          </w:tcPr>
          <w:p w14:paraId="0A173F2E">
            <w:pPr>
              <w:jc w:val="center"/>
              <w:rPr>
                <w:rFonts w:ascii="仿宋" w:hAnsi="仿宋"/>
                <w:color w:val="000000"/>
              </w:rPr>
            </w:pPr>
          </w:p>
        </w:tc>
      </w:tr>
      <w:tr w14:paraId="39D3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47A23E63">
            <w:pPr>
              <w:jc w:val="center"/>
              <w:rPr>
                <w:rFonts w:ascii="仿宋" w:hAnsi="仿宋"/>
                <w:color w:val="000000"/>
              </w:rPr>
            </w:pPr>
          </w:p>
        </w:tc>
        <w:tc>
          <w:tcPr>
            <w:tcW w:w="1543" w:type="dxa"/>
          </w:tcPr>
          <w:p w14:paraId="4BCA4F18">
            <w:pPr>
              <w:jc w:val="center"/>
              <w:rPr>
                <w:rFonts w:ascii="仿宋" w:hAnsi="仿宋"/>
                <w:color w:val="000000"/>
              </w:rPr>
            </w:pPr>
          </w:p>
        </w:tc>
        <w:tc>
          <w:tcPr>
            <w:tcW w:w="2551" w:type="dxa"/>
          </w:tcPr>
          <w:p w14:paraId="477F08A1">
            <w:pPr>
              <w:jc w:val="center"/>
              <w:rPr>
                <w:rFonts w:ascii="仿宋" w:hAnsi="仿宋"/>
                <w:color w:val="000000"/>
              </w:rPr>
            </w:pPr>
          </w:p>
        </w:tc>
        <w:tc>
          <w:tcPr>
            <w:tcW w:w="2552" w:type="dxa"/>
          </w:tcPr>
          <w:p w14:paraId="161674F9">
            <w:pPr>
              <w:jc w:val="center"/>
              <w:rPr>
                <w:rFonts w:ascii="仿宋" w:hAnsi="仿宋"/>
                <w:color w:val="000000"/>
              </w:rPr>
            </w:pPr>
          </w:p>
        </w:tc>
        <w:tc>
          <w:tcPr>
            <w:tcW w:w="1739" w:type="dxa"/>
          </w:tcPr>
          <w:p w14:paraId="5ED24A43">
            <w:pPr>
              <w:jc w:val="center"/>
              <w:rPr>
                <w:rFonts w:ascii="仿宋" w:hAnsi="仿宋"/>
                <w:color w:val="000000"/>
              </w:rPr>
            </w:pPr>
          </w:p>
        </w:tc>
      </w:tr>
      <w:tr w14:paraId="127E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6" w:type="dxa"/>
          </w:tcPr>
          <w:p w14:paraId="6611C3A7">
            <w:pPr>
              <w:jc w:val="center"/>
              <w:rPr>
                <w:rFonts w:ascii="仿宋" w:hAnsi="仿宋"/>
                <w:color w:val="000000"/>
              </w:rPr>
            </w:pPr>
          </w:p>
        </w:tc>
        <w:tc>
          <w:tcPr>
            <w:tcW w:w="1543" w:type="dxa"/>
          </w:tcPr>
          <w:p w14:paraId="2375F738">
            <w:pPr>
              <w:jc w:val="center"/>
              <w:rPr>
                <w:rFonts w:ascii="仿宋" w:hAnsi="仿宋"/>
                <w:color w:val="000000"/>
              </w:rPr>
            </w:pPr>
          </w:p>
        </w:tc>
        <w:tc>
          <w:tcPr>
            <w:tcW w:w="2551" w:type="dxa"/>
          </w:tcPr>
          <w:p w14:paraId="259C8DBB">
            <w:pPr>
              <w:jc w:val="center"/>
              <w:rPr>
                <w:rFonts w:ascii="仿宋" w:hAnsi="仿宋"/>
                <w:color w:val="000000"/>
              </w:rPr>
            </w:pPr>
          </w:p>
        </w:tc>
        <w:tc>
          <w:tcPr>
            <w:tcW w:w="2552" w:type="dxa"/>
          </w:tcPr>
          <w:p w14:paraId="4AB9B0D8">
            <w:pPr>
              <w:jc w:val="center"/>
              <w:rPr>
                <w:rFonts w:ascii="仿宋" w:hAnsi="仿宋"/>
                <w:color w:val="000000"/>
              </w:rPr>
            </w:pPr>
          </w:p>
        </w:tc>
        <w:tc>
          <w:tcPr>
            <w:tcW w:w="1739" w:type="dxa"/>
          </w:tcPr>
          <w:p w14:paraId="4B3FF0F7">
            <w:pPr>
              <w:jc w:val="center"/>
              <w:rPr>
                <w:rFonts w:ascii="仿宋" w:hAnsi="仿宋"/>
                <w:color w:val="000000"/>
              </w:rPr>
            </w:pPr>
          </w:p>
        </w:tc>
      </w:tr>
      <w:tr w14:paraId="4178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315F250">
            <w:pPr>
              <w:jc w:val="center"/>
              <w:rPr>
                <w:rFonts w:ascii="仿宋" w:hAnsi="仿宋"/>
                <w:color w:val="000000"/>
              </w:rPr>
            </w:pPr>
          </w:p>
        </w:tc>
        <w:tc>
          <w:tcPr>
            <w:tcW w:w="1543" w:type="dxa"/>
          </w:tcPr>
          <w:p w14:paraId="6739A8A7">
            <w:pPr>
              <w:jc w:val="center"/>
              <w:rPr>
                <w:rFonts w:ascii="仿宋" w:hAnsi="仿宋"/>
                <w:color w:val="000000"/>
              </w:rPr>
            </w:pPr>
          </w:p>
        </w:tc>
        <w:tc>
          <w:tcPr>
            <w:tcW w:w="2551" w:type="dxa"/>
          </w:tcPr>
          <w:p w14:paraId="746D9AE1">
            <w:pPr>
              <w:jc w:val="center"/>
              <w:rPr>
                <w:rFonts w:ascii="仿宋" w:hAnsi="仿宋"/>
                <w:color w:val="000000"/>
              </w:rPr>
            </w:pPr>
          </w:p>
        </w:tc>
        <w:tc>
          <w:tcPr>
            <w:tcW w:w="2552" w:type="dxa"/>
          </w:tcPr>
          <w:p w14:paraId="7DDCD642">
            <w:pPr>
              <w:jc w:val="center"/>
              <w:rPr>
                <w:rFonts w:ascii="仿宋" w:hAnsi="仿宋"/>
                <w:color w:val="000000"/>
              </w:rPr>
            </w:pPr>
          </w:p>
        </w:tc>
        <w:tc>
          <w:tcPr>
            <w:tcW w:w="1739" w:type="dxa"/>
          </w:tcPr>
          <w:p w14:paraId="39F036AB">
            <w:pPr>
              <w:jc w:val="center"/>
              <w:rPr>
                <w:rFonts w:ascii="仿宋" w:hAnsi="仿宋"/>
                <w:color w:val="000000"/>
              </w:rPr>
            </w:pPr>
          </w:p>
        </w:tc>
      </w:tr>
    </w:tbl>
    <w:p w14:paraId="452EF5DD">
      <w:pPr>
        <w:rPr>
          <w:rFonts w:ascii="仿宋" w:hAnsi="仿宋"/>
          <w:b/>
          <w:color w:val="000000"/>
        </w:rPr>
      </w:pPr>
    </w:p>
    <w:p w14:paraId="070844AB">
      <w:pPr>
        <w:adjustRightInd w:val="0"/>
        <w:ind w:firstLine="420" w:firstLineChars="200"/>
        <w:jc w:val="left"/>
        <w:rPr>
          <w:rFonts w:hint="eastAsia" w:ascii="仿宋" w:hAnsi="仿宋" w:cs="宋体"/>
          <w:bCs/>
        </w:rPr>
      </w:pPr>
    </w:p>
    <w:p w14:paraId="46A8CC73">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223DCEB0">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1B1B4D45">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14:paraId="47AD7379">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7CECB68E">
      <w:pPr>
        <w:rPr>
          <w:rFonts w:hint="eastAsia" w:ascii="黑体" w:hAnsi="黑体" w:eastAsia="黑体" w:cs="黑体"/>
          <w:color w:val="auto"/>
          <w:sz w:val="32"/>
          <w:szCs w:val="32"/>
          <w:highlight w:val="none"/>
          <w:lang w:val="en-US" w:eastAsia="zh-CN"/>
        </w:rPr>
      </w:pPr>
    </w:p>
    <w:p w14:paraId="22D72EF0">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14:paraId="08FA3B8B">
      <w:pPr>
        <w:rPr>
          <w:rFonts w:hint="eastAsia" w:ascii="黑体" w:hAnsi="黑体" w:eastAsia="黑体" w:cs="黑体"/>
          <w:color w:val="auto"/>
          <w:sz w:val="32"/>
          <w:szCs w:val="32"/>
          <w:highlight w:val="none"/>
          <w:lang w:val="en-US" w:eastAsia="zh-CN"/>
        </w:rPr>
      </w:pPr>
    </w:p>
    <w:p w14:paraId="120660A0">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158322BA">
      <w:pPr>
        <w:spacing w:line="360" w:lineRule="auto"/>
        <w:ind w:firstLine="2560" w:firstLineChars="800"/>
        <w:outlineLvl w:val="1"/>
        <w:rPr>
          <w:rFonts w:hint="eastAsia" w:ascii="黑体" w:hAnsi="黑体" w:eastAsia="黑体" w:cs="黑体"/>
          <w:color w:val="auto"/>
          <w:sz w:val="32"/>
          <w:szCs w:val="32"/>
          <w:highlight w:val="none"/>
          <w:lang w:val="en-US" w:eastAsia="zh-CN"/>
        </w:rPr>
      </w:pPr>
    </w:p>
    <w:p w14:paraId="63ABDDFF">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4232F1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7A8F3C51">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3B3CCFD3">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68C018ED">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724F99C2">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51BB7535">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0F976F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247946FE">
            <w:pPr>
              <w:spacing w:line="400" w:lineRule="exact"/>
              <w:jc w:val="center"/>
              <w:rPr>
                <w:rFonts w:ascii="Arial" w:hAnsi="Arial" w:eastAsia="宋体" w:cs="Arial"/>
                <w:color w:val="auto"/>
                <w:kern w:val="0"/>
                <w:sz w:val="24"/>
                <w:szCs w:val="20"/>
                <w:highlight w:val="none"/>
              </w:rPr>
            </w:pPr>
          </w:p>
        </w:tc>
        <w:tc>
          <w:tcPr>
            <w:tcW w:w="1819" w:type="dxa"/>
            <w:vAlign w:val="center"/>
          </w:tcPr>
          <w:p w14:paraId="72776257">
            <w:pPr>
              <w:spacing w:line="400" w:lineRule="exact"/>
              <w:jc w:val="center"/>
              <w:rPr>
                <w:rFonts w:ascii="Arial" w:hAnsi="Arial" w:eastAsia="宋体" w:cs="Arial"/>
                <w:color w:val="auto"/>
                <w:kern w:val="0"/>
                <w:sz w:val="24"/>
                <w:szCs w:val="20"/>
                <w:highlight w:val="none"/>
              </w:rPr>
            </w:pPr>
          </w:p>
        </w:tc>
        <w:tc>
          <w:tcPr>
            <w:tcW w:w="2721" w:type="dxa"/>
            <w:vAlign w:val="center"/>
          </w:tcPr>
          <w:p w14:paraId="1957C5C9">
            <w:pPr>
              <w:spacing w:line="400" w:lineRule="exact"/>
              <w:jc w:val="center"/>
              <w:rPr>
                <w:rFonts w:ascii="Arial" w:hAnsi="Arial" w:eastAsia="宋体" w:cs="Arial"/>
                <w:color w:val="auto"/>
                <w:kern w:val="0"/>
                <w:sz w:val="24"/>
                <w:szCs w:val="20"/>
                <w:highlight w:val="none"/>
              </w:rPr>
            </w:pPr>
          </w:p>
        </w:tc>
        <w:tc>
          <w:tcPr>
            <w:tcW w:w="1774" w:type="dxa"/>
            <w:vAlign w:val="center"/>
          </w:tcPr>
          <w:p w14:paraId="7728BE5F">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D0B1614">
            <w:pPr>
              <w:spacing w:line="400" w:lineRule="exact"/>
              <w:jc w:val="center"/>
              <w:rPr>
                <w:rFonts w:ascii="Arial" w:hAnsi="Arial" w:eastAsia="宋体" w:cs="Arial"/>
                <w:color w:val="auto"/>
                <w:kern w:val="0"/>
                <w:sz w:val="24"/>
                <w:szCs w:val="20"/>
                <w:highlight w:val="none"/>
              </w:rPr>
            </w:pPr>
          </w:p>
        </w:tc>
      </w:tr>
      <w:tr w14:paraId="04DEBC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B885F29">
            <w:pPr>
              <w:spacing w:line="400" w:lineRule="exact"/>
              <w:jc w:val="center"/>
              <w:rPr>
                <w:rFonts w:ascii="Arial" w:hAnsi="Arial" w:eastAsia="宋体" w:cs="Arial"/>
                <w:color w:val="auto"/>
                <w:kern w:val="0"/>
                <w:sz w:val="24"/>
                <w:szCs w:val="20"/>
                <w:highlight w:val="none"/>
              </w:rPr>
            </w:pPr>
          </w:p>
        </w:tc>
        <w:tc>
          <w:tcPr>
            <w:tcW w:w="1819" w:type="dxa"/>
            <w:vAlign w:val="center"/>
          </w:tcPr>
          <w:p w14:paraId="5427C558">
            <w:pPr>
              <w:spacing w:line="400" w:lineRule="exact"/>
              <w:jc w:val="center"/>
              <w:rPr>
                <w:rFonts w:ascii="Arial" w:hAnsi="Arial" w:eastAsia="宋体" w:cs="Arial"/>
                <w:color w:val="auto"/>
                <w:kern w:val="0"/>
                <w:sz w:val="24"/>
                <w:szCs w:val="20"/>
                <w:highlight w:val="none"/>
              </w:rPr>
            </w:pPr>
          </w:p>
        </w:tc>
        <w:tc>
          <w:tcPr>
            <w:tcW w:w="2721" w:type="dxa"/>
            <w:vAlign w:val="center"/>
          </w:tcPr>
          <w:p w14:paraId="52E4DF3F">
            <w:pPr>
              <w:spacing w:line="400" w:lineRule="exact"/>
              <w:jc w:val="center"/>
              <w:rPr>
                <w:rFonts w:ascii="Arial" w:hAnsi="Arial" w:eastAsia="宋体" w:cs="Arial"/>
                <w:color w:val="auto"/>
                <w:kern w:val="0"/>
                <w:sz w:val="24"/>
                <w:szCs w:val="20"/>
                <w:highlight w:val="none"/>
              </w:rPr>
            </w:pPr>
          </w:p>
        </w:tc>
        <w:tc>
          <w:tcPr>
            <w:tcW w:w="1774" w:type="dxa"/>
            <w:vAlign w:val="center"/>
          </w:tcPr>
          <w:p w14:paraId="7C29C2AE">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5B4A3ACD">
            <w:pPr>
              <w:spacing w:line="400" w:lineRule="exact"/>
              <w:jc w:val="center"/>
              <w:rPr>
                <w:rFonts w:ascii="Arial" w:hAnsi="Arial" w:eastAsia="宋体" w:cs="Arial"/>
                <w:color w:val="auto"/>
                <w:kern w:val="0"/>
                <w:sz w:val="24"/>
                <w:szCs w:val="20"/>
                <w:highlight w:val="none"/>
              </w:rPr>
            </w:pPr>
          </w:p>
        </w:tc>
      </w:tr>
      <w:tr w14:paraId="350617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2942349B">
            <w:pPr>
              <w:spacing w:line="400" w:lineRule="exact"/>
              <w:jc w:val="center"/>
              <w:rPr>
                <w:rFonts w:ascii="Arial" w:hAnsi="Arial" w:eastAsia="宋体" w:cs="Arial"/>
                <w:color w:val="auto"/>
                <w:kern w:val="0"/>
                <w:sz w:val="24"/>
                <w:szCs w:val="20"/>
                <w:highlight w:val="none"/>
              </w:rPr>
            </w:pPr>
          </w:p>
        </w:tc>
        <w:tc>
          <w:tcPr>
            <w:tcW w:w="1819" w:type="dxa"/>
            <w:vAlign w:val="center"/>
          </w:tcPr>
          <w:p w14:paraId="56221C5A">
            <w:pPr>
              <w:spacing w:line="400" w:lineRule="exact"/>
              <w:jc w:val="center"/>
              <w:rPr>
                <w:rFonts w:ascii="Arial" w:hAnsi="Arial" w:eastAsia="宋体" w:cs="Arial"/>
                <w:color w:val="auto"/>
                <w:kern w:val="0"/>
                <w:sz w:val="24"/>
                <w:szCs w:val="20"/>
                <w:highlight w:val="none"/>
              </w:rPr>
            </w:pPr>
          </w:p>
        </w:tc>
        <w:tc>
          <w:tcPr>
            <w:tcW w:w="2721" w:type="dxa"/>
            <w:vAlign w:val="center"/>
          </w:tcPr>
          <w:p w14:paraId="45AC728F">
            <w:pPr>
              <w:spacing w:line="400" w:lineRule="exact"/>
              <w:jc w:val="center"/>
              <w:rPr>
                <w:rFonts w:ascii="Arial" w:hAnsi="Arial" w:eastAsia="宋体" w:cs="Arial"/>
                <w:color w:val="auto"/>
                <w:kern w:val="0"/>
                <w:sz w:val="24"/>
                <w:szCs w:val="20"/>
                <w:highlight w:val="none"/>
              </w:rPr>
            </w:pPr>
          </w:p>
        </w:tc>
        <w:tc>
          <w:tcPr>
            <w:tcW w:w="1774" w:type="dxa"/>
            <w:vAlign w:val="center"/>
          </w:tcPr>
          <w:p w14:paraId="43D1DCD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ACEA9DD">
            <w:pPr>
              <w:spacing w:line="400" w:lineRule="exact"/>
              <w:jc w:val="center"/>
              <w:rPr>
                <w:rFonts w:ascii="Arial" w:hAnsi="Arial" w:eastAsia="宋体" w:cs="Arial"/>
                <w:color w:val="auto"/>
                <w:kern w:val="0"/>
                <w:sz w:val="24"/>
                <w:szCs w:val="20"/>
                <w:highlight w:val="none"/>
              </w:rPr>
            </w:pPr>
          </w:p>
        </w:tc>
      </w:tr>
      <w:tr w14:paraId="33C9C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042A8A2">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1BE20162">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4A691417">
            <w:pPr>
              <w:spacing w:line="400" w:lineRule="exact"/>
              <w:jc w:val="center"/>
              <w:rPr>
                <w:rFonts w:ascii="Arial" w:hAnsi="Arial" w:eastAsia="宋体" w:cs="Arial"/>
                <w:color w:val="auto"/>
                <w:kern w:val="0"/>
                <w:sz w:val="24"/>
                <w:szCs w:val="20"/>
                <w:highlight w:val="none"/>
              </w:rPr>
            </w:pPr>
          </w:p>
        </w:tc>
        <w:tc>
          <w:tcPr>
            <w:tcW w:w="1774" w:type="dxa"/>
            <w:vAlign w:val="center"/>
          </w:tcPr>
          <w:p w14:paraId="17E275C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66A23D68">
            <w:pPr>
              <w:spacing w:line="400" w:lineRule="exact"/>
              <w:jc w:val="center"/>
              <w:rPr>
                <w:rFonts w:ascii="Arial" w:hAnsi="Arial" w:eastAsia="宋体" w:cs="Arial"/>
                <w:color w:val="auto"/>
                <w:kern w:val="0"/>
                <w:sz w:val="24"/>
                <w:szCs w:val="20"/>
                <w:highlight w:val="none"/>
              </w:rPr>
            </w:pPr>
          </w:p>
        </w:tc>
      </w:tr>
      <w:tr w14:paraId="23DB2C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CB0C010">
            <w:pPr>
              <w:spacing w:line="400" w:lineRule="exact"/>
              <w:jc w:val="center"/>
              <w:rPr>
                <w:rFonts w:ascii="Arial" w:hAnsi="Arial" w:eastAsia="宋体" w:cs="Arial"/>
                <w:color w:val="auto"/>
                <w:kern w:val="0"/>
                <w:sz w:val="24"/>
                <w:szCs w:val="20"/>
                <w:highlight w:val="none"/>
              </w:rPr>
            </w:pPr>
          </w:p>
        </w:tc>
        <w:tc>
          <w:tcPr>
            <w:tcW w:w="1819" w:type="dxa"/>
            <w:vAlign w:val="center"/>
          </w:tcPr>
          <w:p w14:paraId="45739FE1">
            <w:pPr>
              <w:spacing w:line="400" w:lineRule="exact"/>
              <w:jc w:val="center"/>
              <w:rPr>
                <w:rFonts w:ascii="Arial" w:hAnsi="Arial" w:eastAsia="宋体" w:cs="Arial"/>
                <w:color w:val="auto"/>
                <w:kern w:val="0"/>
                <w:sz w:val="24"/>
                <w:szCs w:val="20"/>
                <w:highlight w:val="none"/>
              </w:rPr>
            </w:pPr>
          </w:p>
        </w:tc>
        <w:tc>
          <w:tcPr>
            <w:tcW w:w="2721" w:type="dxa"/>
            <w:vAlign w:val="center"/>
          </w:tcPr>
          <w:p w14:paraId="3E4D5352">
            <w:pPr>
              <w:spacing w:line="400" w:lineRule="exact"/>
              <w:jc w:val="center"/>
              <w:rPr>
                <w:rFonts w:ascii="Arial" w:hAnsi="Arial" w:eastAsia="宋体" w:cs="Arial"/>
                <w:color w:val="auto"/>
                <w:kern w:val="0"/>
                <w:sz w:val="24"/>
                <w:szCs w:val="20"/>
                <w:highlight w:val="none"/>
              </w:rPr>
            </w:pPr>
          </w:p>
        </w:tc>
        <w:tc>
          <w:tcPr>
            <w:tcW w:w="1774" w:type="dxa"/>
            <w:vAlign w:val="center"/>
          </w:tcPr>
          <w:p w14:paraId="27F2A2BB">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07F4CF55">
            <w:pPr>
              <w:spacing w:line="400" w:lineRule="exact"/>
              <w:jc w:val="center"/>
              <w:rPr>
                <w:rFonts w:ascii="Arial" w:hAnsi="Arial" w:eastAsia="宋体" w:cs="Arial"/>
                <w:color w:val="auto"/>
                <w:kern w:val="0"/>
                <w:sz w:val="24"/>
                <w:szCs w:val="20"/>
                <w:highlight w:val="none"/>
              </w:rPr>
            </w:pPr>
          </w:p>
        </w:tc>
      </w:tr>
      <w:tr w14:paraId="30ED1C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1463DC0F">
            <w:pPr>
              <w:spacing w:line="400" w:lineRule="exact"/>
              <w:jc w:val="center"/>
              <w:rPr>
                <w:rFonts w:ascii="Arial" w:hAnsi="Arial" w:eastAsia="宋体" w:cs="Arial"/>
                <w:color w:val="auto"/>
                <w:kern w:val="0"/>
                <w:sz w:val="24"/>
                <w:szCs w:val="20"/>
                <w:highlight w:val="none"/>
              </w:rPr>
            </w:pPr>
          </w:p>
        </w:tc>
        <w:tc>
          <w:tcPr>
            <w:tcW w:w="1819" w:type="dxa"/>
            <w:vAlign w:val="center"/>
          </w:tcPr>
          <w:p w14:paraId="4F714842">
            <w:pPr>
              <w:spacing w:line="400" w:lineRule="exact"/>
              <w:jc w:val="center"/>
              <w:rPr>
                <w:rFonts w:ascii="Arial" w:hAnsi="Arial" w:eastAsia="宋体" w:cs="Arial"/>
                <w:color w:val="auto"/>
                <w:kern w:val="0"/>
                <w:sz w:val="24"/>
                <w:szCs w:val="20"/>
                <w:highlight w:val="none"/>
              </w:rPr>
            </w:pPr>
          </w:p>
        </w:tc>
        <w:tc>
          <w:tcPr>
            <w:tcW w:w="2721" w:type="dxa"/>
            <w:vAlign w:val="center"/>
          </w:tcPr>
          <w:p w14:paraId="55421D7A">
            <w:pPr>
              <w:spacing w:line="400" w:lineRule="exact"/>
              <w:jc w:val="center"/>
              <w:rPr>
                <w:rFonts w:ascii="Arial" w:hAnsi="Arial" w:eastAsia="宋体" w:cs="Arial"/>
                <w:color w:val="auto"/>
                <w:kern w:val="0"/>
                <w:sz w:val="24"/>
                <w:szCs w:val="20"/>
                <w:highlight w:val="none"/>
              </w:rPr>
            </w:pPr>
          </w:p>
        </w:tc>
        <w:tc>
          <w:tcPr>
            <w:tcW w:w="1774" w:type="dxa"/>
            <w:vAlign w:val="center"/>
          </w:tcPr>
          <w:p w14:paraId="2D453286">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BF40249">
            <w:pPr>
              <w:spacing w:line="400" w:lineRule="exact"/>
              <w:jc w:val="center"/>
              <w:rPr>
                <w:rFonts w:ascii="Arial" w:hAnsi="Arial" w:eastAsia="宋体" w:cs="Arial"/>
                <w:color w:val="auto"/>
                <w:kern w:val="0"/>
                <w:sz w:val="24"/>
                <w:szCs w:val="20"/>
                <w:highlight w:val="none"/>
              </w:rPr>
            </w:pPr>
          </w:p>
        </w:tc>
      </w:tr>
      <w:tr w14:paraId="41F662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27C2F12D">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7A10568D">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4DD23EBA">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0961D93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72609234">
            <w:pPr>
              <w:spacing w:line="400" w:lineRule="exact"/>
              <w:jc w:val="center"/>
              <w:rPr>
                <w:rFonts w:ascii="Arial" w:hAnsi="Arial" w:eastAsia="宋体" w:cs="Arial"/>
                <w:color w:val="auto"/>
                <w:kern w:val="0"/>
                <w:sz w:val="24"/>
                <w:szCs w:val="20"/>
                <w:highlight w:val="none"/>
              </w:rPr>
            </w:pPr>
          </w:p>
        </w:tc>
      </w:tr>
      <w:tr w14:paraId="17F83A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16E90623">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12D54653">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7E8E4D77">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457E4A32">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7C70D01D">
            <w:pPr>
              <w:spacing w:line="400" w:lineRule="exact"/>
              <w:jc w:val="center"/>
              <w:rPr>
                <w:rFonts w:ascii="Arial" w:hAnsi="Arial" w:eastAsia="宋体" w:cs="Arial"/>
                <w:color w:val="auto"/>
                <w:kern w:val="0"/>
                <w:sz w:val="24"/>
                <w:szCs w:val="20"/>
                <w:highlight w:val="none"/>
              </w:rPr>
            </w:pPr>
          </w:p>
        </w:tc>
      </w:tr>
      <w:tr w14:paraId="3CA91C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7CC14846">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66539B18">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4EC97D7B">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1134D4FD">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1FB077A7">
            <w:pPr>
              <w:spacing w:line="400" w:lineRule="exact"/>
              <w:jc w:val="center"/>
              <w:rPr>
                <w:rFonts w:ascii="Arial" w:hAnsi="Arial" w:eastAsia="宋体" w:cs="Arial"/>
                <w:color w:val="auto"/>
                <w:kern w:val="0"/>
                <w:sz w:val="24"/>
                <w:szCs w:val="20"/>
                <w:highlight w:val="none"/>
              </w:rPr>
            </w:pPr>
          </w:p>
        </w:tc>
      </w:tr>
    </w:tbl>
    <w:p w14:paraId="73B33A4C">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517ABB50">
      <w:pPr>
        <w:spacing w:line="360" w:lineRule="auto"/>
        <w:rPr>
          <w:rFonts w:ascii="Arial" w:hAnsi="Arial" w:eastAsia="宋体" w:cs="Arial"/>
          <w:b/>
          <w:color w:val="auto"/>
          <w:kern w:val="0"/>
          <w:sz w:val="28"/>
          <w:szCs w:val="28"/>
          <w:highlight w:val="none"/>
        </w:rPr>
      </w:pPr>
    </w:p>
    <w:p w14:paraId="7A04120E">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29322FAA">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2A2312B3">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3387B403">
      <w:pPr>
        <w:tabs>
          <w:tab w:val="left" w:pos="420"/>
        </w:tabs>
        <w:snapToGrid w:val="0"/>
        <w:spacing w:line="560" w:lineRule="exact"/>
        <w:ind w:firstLine="562" w:firstLineChars="200"/>
        <w:rPr>
          <w:rFonts w:hint="eastAsia" w:eastAsia="仿宋_GB2312"/>
          <w:color w:val="auto"/>
          <w:highlight w:val="none"/>
          <w:lang w:eastAsia="zh-CN"/>
        </w:rPr>
      </w:pPr>
      <w:r>
        <w:rPr>
          <w:rFonts w:ascii="Arial" w:hAnsi="Arial" w:eastAsia="宋体" w:cs="Arial"/>
          <w:b/>
          <w:color w:val="auto"/>
          <w:kern w:val="0"/>
          <w:sz w:val="28"/>
          <w:szCs w:val="28"/>
          <w:highlight w:val="none"/>
        </w:rPr>
        <w:br w:type="page"/>
      </w:r>
    </w:p>
    <w:p w14:paraId="18DF3430">
      <w:pPr>
        <w:pStyle w:val="17"/>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707CB95A">
      <w:pPr>
        <w:pStyle w:val="17"/>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5616A2F8">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4E5FF0B4">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0FC4BB62">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24563A73">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544FEFA1">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42FF3A61">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788FE01E">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2F6880FA">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02DA47DD">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1ADAF712">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7B4A75C3">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066E3013">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7F1F3EBB">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4C97264B">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15B4BAF1">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2D9A4E00">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3FC0AFAB">
      <w:pPr>
        <w:spacing w:line="360" w:lineRule="auto"/>
        <w:rPr>
          <w:rFonts w:hint="eastAsia" w:ascii="仿宋_GB2312" w:hAnsi="仿宋_GB2312" w:eastAsia="仿宋_GB2312" w:cs="仿宋_GB2312"/>
          <w:color w:val="auto"/>
          <w:szCs w:val="24"/>
          <w:highlight w:val="none"/>
        </w:rPr>
      </w:pPr>
    </w:p>
    <w:p w14:paraId="6CE296B5">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0F7395FC">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549CE843">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6FD293F1">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4F49FD06">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p>
    <w:p w14:paraId="33A15C41">
      <w:pPr>
        <w:jc w:val="center"/>
        <w:rPr>
          <w:rFonts w:ascii="黑体" w:hAnsi="黑体" w:eastAsia="黑体" w:cs="黑体"/>
          <w:sz w:val="32"/>
          <w:szCs w:val="32"/>
        </w:rPr>
      </w:pPr>
      <w:r>
        <w:rPr>
          <w:rFonts w:hint="eastAsia" w:ascii="仿宋_GB2312" w:hAnsi="仿宋_GB2312" w:eastAsia="仿宋_GB2312" w:cs="仿宋_GB2312"/>
          <w:b/>
          <w:bCs/>
          <w:sz w:val="32"/>
          <w:szCs w:val="32"/>
          <w:lang w:val="zh-CN"/>
        </w:rPr>
        <w:t>股东构成及持股比例证明材料</w:t>
      </w:r>
    </w:p>
    <w:p w14:paraId="10125E00">
      <w:pPr>
        <w:rPr>
          <w:rFonts w:ascii="黑体" w:hAnsi="黑体" w:eastAsia="黑体" w:cs="黑体"/>
          <w:sz w:val="32"/>
          <w:szCs w:val="32"/>
        </w:rPr>
      </w:pPr>
    </w:p>
    <w:p w14:paraId="206D4E10">
      <w:pPr>
        <w:rPr>
          <w:rFonts w:ascii="黑体" w:hAnsi="黑体" w:eastAsia="黑体" w:cs="黑体"/>
          <w:sz w:val="32"/>
          <w:szCs w:val="32"/>
        </w:rPr>
      </w:pPr>
    </w:p>
    <w:p w14:paraId="692720BE">
      <w:pPr>
        <w:rPr>
          <w:rFonts w:ascii="黑体" w:hAnsi="黑体" w:eastAsia="黑体" w:cs="黑体"/>
          <w:sz w:val="32"/>
          <w:szCs w:val="32"/>
        </w:rPr>
      </w:pPr>
      <w:r>
        <w:rPr>
          <w:rFonts w:hint="eastAsia" w:ascii="黑体" w:hAnsi="黑体" w:eastAsia="黑体" w:cs="黑体"/>
          <w:sz w:val="32"/>
          <w:szCs w:val="32"/>
        </w:rPr>
        <w:br w:type="page"/>
      </w:r>
    </w:p>
    <w:p w14:paraId="21AEAB30">
      <w:pPr>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w:t>
      </w:r>
    </w:p>
    <w:p w14:paraId="1A7BD803">
      <w:pPr>
        <w:pStyle w:val="17"/>
        <w:spacing w:after="0" w:line="560" w:lineRule="exact"/>
        <w:ind w:firstLine="0" w:firstLineChars="0"/>
        <w:jc w:val="center"/>
        <w:rPr>
          <w:rFonts w:ascii="黑体" w:hAnsi="黑体" w:eastAsia="黑体" w:cs="黑体"/>
          <w:sz w:val="32"/>
          <w:szCs w:val="32"/>
        </w:rPr>
      </w:pPr>
      <w:r>
        <w:rPr>
          <w:rFonts w:hint="eastAsia" w:ascii="黑体" w:hAnsi="黑体" w:eastAsia="黑体" w:cs="黑体"/>
          <w:sz w:val="32"/>
          <w:szCs w:val="32"/>
        </w:rPr>
        <w:t>服务方案及承诺</w:t>
      </w:r>
    </w:p>
    <w:p w14:paraId="32A3DC91">
      <w:pPr>
        <w:pStyle w:val="17"/>
        <w:spacing w:after="0"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（根据服务要求编制服务方案及承诺格式自拟）</w:t>
      </w:r>
    </w:p>
    <w:p w14:paraId="4382957B">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37777F24">
      <w:pPr>
        <w:rPr>
          <w:b/>
          <w:bCs/>
          <w:sz w:val="28"/>
          <w:szCs w:val="28"/>
        </w:rPr>
      </w:pPr>
      <w:r>
        <w:rPr>
          <w:rFonts w:hint="eastAsia" w:ascii="黑体" w:hAnsi="黑体" w:eastAsia="黑体" w:cs="黑体"/>
          <w:sz w:val="32"/>
          <w:szCs w:val="32"/>
        </w:rPr>
        <w:t>附件1</w:t>
      </w:r>
      <w:r>
        <w:rPr>
          <w:rFonts w:hint="eastAsia" w:ascii="黑体" w:hAnsi="黑体" w:eastAsia="黑体" w:cs="黑体"/>
          <w:sz w:val="32"/>
          <w:szCs w:val="32"/>
          <w:lang w:val="en-US" w:eastAsia="zh-CN"/>
        </w:rPr>
        <w:t>2</w:t>
      </w:r>
    </w:p>
    <w:p w14:paraId="0287E700">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rPr>
      </w:pPr>
      <w:r>
        <w:rPr>
          <w:rFonts w:hint="eastAsia"/>
          <w:b/>
          <w:bCs/>
          <w:sz w:val="28"/>
          <w:szCs w:val="28"/>
        </w:rPr>
        <w:t>供应商廉洁承诺书</w:t>
      </w:r>
    </w:p>
    <w:p w14:paraId="5F367B83">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为确保采购外协活动的规范与廉洁，共同建设风清气正的购销合作关系，自愿作出以下廉洁承诺：</w:t>
      </w:r>
    </w:p>
    <w:p w14:paraId="32F53CF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一、参加采购单位的各项采购外协活动均严格遵守国家法律法规和廉洁从业规定，遵循诚信、公平竟争原则，不损害国家、采购单位及其他供应商的合法权益。</w:t>
      </w:r>
    </w:p>
    <w:p w14:paraId="3E630E0F">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二、不向采购单位、采购代理机构、评审专家行贿或提供其他不正当利益。</w:t>
      </w:r>
    </w:p>
    <w:p w14:paraId="0F22C6C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（一）不向相关工作人员及亲属馈赠礼品、礼金（包括但不限于现金、有价证券、支付凭证、购物卡及贵重物品等）。</w:t>
      </w:r>
    </w:p>
    <w:p w14:paraId="12BAB50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（二）不向相关工作人员及亲属提供宴请、联谊活动、度假、旅游，以及到营业性娱乐场所（包括但不限于营业性的歌厅、舞厅、卡拉 ok 厅、夜总会、桑拿、按摩和高尔夫球等）消费。</w:t>
      </w:r>
    </w:p>
    <w:p w14:paraId="7A24F0B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（三）不为相关工作人员及亲属安排工作，以及支付应由其个人自付的各种费用（包括但不限于住宅装修、婚丧嫁娶、旅游、度假、食宿、购物、学费、子女出国留学等）。</w:t>
      </w:r>
    </w:p>
    <w:p w14:paraId="22213E4D">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（四）不直接、间接唆使或利诱相关工作人员利用其职务便利谋取私利。相关工作人员及亲属提出违纪要求或有其他违纪违法问题的，应及时提醒纠正并向采购单位监督管理部门举报。</w:t>
      </w:r>
    </w:p>
    <w:p w14:paraId="460957C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三、如违反相关承诺，自愿接受采购单位及中物院依法依规采取的终止采购外协活动、认定中标／成交无效、撤销合同、追究相</w:t>
      </w:r>
      <w:r>
        <w:rPr>
          <w:rFonts w:hint="eastAsia" w:ascii="宋体" w:hAnsi="宋体" w:eastAsia="宋体" w:cs="宋体"/>
          <w:sz w:val="22"/>
          <w:szCs w:val="22"/>
        </w:rPr>
        <w:t>关民事／刑事责任等措施。同时自愿接受列入中物院不良行为记录名单、禁止参加中物院采购外协活动，并自愿按合同比例</w:t>
      </w:r>
      <w:r>
        <w:rPr>
          <w:rFonts w:hint="eastAsia" w:ascii="宋体" w:hAnsi="宋体" w:eastAsia="宋体" w:cs="宋体"/>
          <w:sz w:val="22"/>
          <w:szCs w:val="22"/>
          <w:u w:val="single"/>
          <w:lang w:val="en-US" w:eastAsia="zh-CN"/>
        </w:rPr>
        <w:t xml:space="preserve"> 10% </w:t>
      </w:r>
      <w:r>
        <w:rPr>
          <w:rFonts w:hint="eastAsia" w:ascii="宋体" w:hAnsi="宋体" w:eastAsia="宋体" w:cs="宋体"/>
          <w:sz w:val="22"/>
          <w:szCs w:val="22"/>
        </w:rPr>
        <w:t>扣减合同价款。</w:t>
      </w:r>
    </w:p>
    <w:p w14:paraId="6AB30BEB">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sz w:val="24"/>
        </w:rPr>
      </w:pPr>
    </w:p>
    <w:p w14:paraId="3C1E12D1">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rPr>
      </w:pPr>
      <w:r>
        <w:rPr>
          <w:rFonts w:hint="eastAsia" w:ascii="宋体" w:hAnsi="宋体" w:cs="宋体"/>
          <w:sz w:val="24"/>
        </w:rPr>
        <w:t>承诺单位：（公章）</w:t>
      </w:r>
    </w:p>
    <w:p w14:paraId="005D479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rPr>
      </w:pPr>
      <w:r>
        <w:rPr>
          <w:rFonts w:hint="eastAsia" w:ascii="宋体" w:hAnsi="宋体" w:cs="宋体"/>
          <w:sz w:val="24"/>
        </w:rPr>
        <w:t>年  月  日</w:t>
      </w:r>
    </w:p>
    <w:p w14:paraId="7B0FA42D">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7BB1FA4C">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确 认 函</w:t>
      </w:r>
    </w:p>
    <w:p w14:paraId="39933AAF">
      <w:pPr>
        <w:adjustRightInd w:val="0"/>
        <w:snapToGrid w:val="0"/>
        <w:spacing w:line="380" w:lineRule="exact"/>
        <w:rPr>
          <w:rFonts w:ascii="仿宋_GB2312" w:hAnsi="仿宋_GB2312" w:eastAsia="仿宋_GB2312" w:cs="仿宋_GB2312"/>
          <w:bCs/>
          <w:sz w:val="30"/>
          <w:szCs w:val="30"/>
        </w:rPr>
      </w:pPr>
    </w:p>
    <w:p w14:paraId="17D3D678">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14:paraId="4229D916">
      <w:pPr>
        <w:pStyle w:val="2"/>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我单位收到贵单位</w:t>
      </w:r>
      <w:r>
        <w:rPr>
          <w:rFonts w:hint="eastAsia" w:ascii="仿宋_GB2312" w:hAnsi="仿宋_GB2312" w:eastAsia="仿宋_GB2312" w:cs="仿宋_GB2312"/>
          <w:bCs/>
          <w:sz w:val="32"/>
          <w:szCs w:val="32"/>
          <w:u w:val="single"/>
        </w:rPr>
        <w:t xml:space="preserve">                      （项目名称）</w:t>
      </w:r>
      <w:r>
        <w:rPr>
          <w:rFonts w:hint="eastAsia" w:ascii="仿宋_GB2312" w:hAnsi="仿宋_GB2312" w:eastAsia="仿宋_GB2312" w:cs="仿宋_GB2312"/>
          <w:bCs/>
          <w:sz w:val="32"/>
          <w:szCs w:val="32"/>
        </w:rPr>
        <w:t>，</w:t>
      </w:r>
    </w:p>
    <w:p w14:paraId="75EABF30">
      <w:pPr>
        <w:pStyle w:val="2"/>
        <w:spacing w:after="0"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项目编号：的比价资料共</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rPr>
        <w:t>页。</w:t>
      </w:r>
    </w:p>
    <w:p w14:paraId="1CF80BC5">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经过仔细研读，确定参与本项目的比价。</w:t>
      </w:r>
    </w:p>
    <w:p w14:paraId="62C277D5">
      <w:pPr>
        <w:pStyle w:val="2"/>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不参加理由（参加不用填写）。</w:t>
      </w:r>
    </w:p>
    <w:p w14:paraId="794C791A">
      <w:pPr>
        <w:pStyle w:val="2"/>
        <w:spacing w:after="0" w:line="600" w:lineRule="exact"/>
        <w:rPr>
          <w:rFonts w:hint="eastAsia" w:ascii="仿宋_GB2312" w:hAnsi="仿宋_GB2312" w:eastAsia="仿宋_GB2312" w:cs="仿宋_GB2312"/>
          <w:bCs/>
          <w:sz w:val="32"/>
          <w:szCs w:val="32"/>
          <w:lang w:eastAsia="zh-CN"/>
        </w:rPr>
      </w:pPr>
    </w:p>
    <w:p w14:paraId="59F97EB4">
      <w:pPr>
        <w:pStyle w:val="2"/>
        <w:spacing w:after="0" w:line="60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联系人：</w:t>
      </w:r>
    </w:p>
    <w:p w14:paraId="7A9F3E84">
      <w:pPr>
        <w:pStyle w:val="2"/>
        <w:spacing w:after="0" w:line="60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联系电话：</w:t>
      </w:r>
    </w:p>
    <w:p w14:paraId="1FC5A91F">
      <w:pPr>
        <w:rPr>
          <w:rFonts w:hint="eastAsia"/>
          <w:lang w:eastAsia="zh-CN"/>
        </w:rPr>
      </w:pPr>
      <w:r>
        <w:rPr>
          <w:rFonts w:hint="eastAsia" w:ascii="仿宋_GB2312" w:hAnsi="仿宋_GB2312" w:eastAsia="仿宋_GB2312" w:cs="仿宋_GB2312"/>
          <w:bCs/>
          <w:sz w:val="32"/>
          <w:szCs w:val="32"/>
          <w:lang w:eastAsia="zh-CN"/>
        </w:rPr>
        <w:t>地址：</w:t>
      </w:r>
    </w:p>
    <w:p w14:paraId="2B191FA8">
      <w:pPr>
        <w:spacing w:line="600" w:lineRule="exact"/>
      </w:pPr>
    </w:p>
    <w:p w14:paraId="69B5DEF1">
      <w:pPr>
        <w:spacing w:line="600" w:lineRule="exact"/>
        <w:ind w:firstLine="4480" w:firstLineChars="14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公司名称（公章）：</w:t>
      </w:r>
    </w:p>
    <w:p w14:paraId="37B8C800">
      <w:pPr>
        <w:pStyle w:val="2"/>
        <w:spacing w:after="0" w:line="600" w:lineRule="exact"/>
        <w:ind w:firstLine="4800" w:firstLineChars="15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p>
    <w:p w14:paraId="68E942DF">
      <w:pPr>
        <w:pStyle w:val="17"/>
        <w:spacing w:after="0" w:line="560" w:lineRule="exact"/>
        <w:ind w:firstLine="0" w:firstLineChars="0"/>
        <w:rPr>
          <w:rFonts w:ascii="黑体" w:hAnsi="黑体" w:eastAsia="黑体" w:cs="黑体"/>
          <w:sz w:val="32"/>
          <w:szCs w:val="32"/>
        </w:rPr>
      </w:pPr>
    </w:p>
    <w:p w14:paraId="5379B9D4">
      <w:pPr>
        <w:pStyle w:val="17"/>
        <w:spacing w:after="0" w:line="560" w:lineRule="exact"/>
        <w:ind w:firstLine="0" w:firstLineChars="0"/>
        <w:rPr>
          <w:rFonts w:ascii="黑体" w:hAnsi="黑体" w:eastAsia="黑体" w:cs="黑体"/>
          <w:sz w:val="32"/>
          <w:szCs w:val="32"/>
        </w:rPr>
      </w:pPr>
    </w:p>
    <w:p w14:paraId="1D55AF39">
      <w:pPr>
        <w:pStyle w:val="17"/>
        <w:spacing w:after="0" w:line="560" w:lineRule="exact"/>
        <w:ind w:firstLine="0" w:firstLineChars="0"/>
        <w:rPr>
          <w:rFonts w:ascii="黑体" w:hAnsi="黑体" w:eastAsia="黑体" w:cs="黑体"/>
          <w:sz w:val="32"/>
          <w:szCs w:val="32"/>
        </w:rPr>
      </w:pPr>
    </w:p>
    <w:p w14:paraId="33E716B5">
      <w:pPr>
        <w:pStyle w:val="17"/>
        <w:spacing w:after="0"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注：此函是确认参加与否的回函，不放入比价资料中。</w:t>
      </w:r>
    </w:p>
    <w:p w14:paraId="14EC466B">
      <w:pPr>
        <w:rPr>
          <w:rFonts w:hint="default"/>
          <w:color w:val="auto"/>
          <w:highlight w:val="none"/>
          <w:lang w:val="en-US" w:eastAsia="zh-CN"/>
        </w:rPr>
      </w:pPr>
    </w:p>
    <w:p w14:paraId="7FADF459">
      <w:pPr>
        <w:spacing w:before="14" w:line="360" w:lineRule="auto"/>
        <w:ind w:left="19" w:right="42" w:firstLine="500"/>
        <w:jc w:val="right"/>
        <w:rPr>
          <w:rFonts w:ascii="宋体" w:hAnsi="宋体" w:cs="宋体"/>
          <w:sz w:val="24"/>
        </w:rPr>
      </w:pPr>
      <w:r>
        <w:rPr>
          <w:rFonts w:hint="eastAsia" w:ascii="宋体" w:hAnsi="宋体" w:cs="宋体"/>
          <w:sz w:val="24"/>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C03F">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A37BAC">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48A37BAC">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3878">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09CE8F">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3609CE8F">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5837A">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DFC12C">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07DFC12C">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308E">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E12A">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B22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60369B4"/>
    <w:rsid w:val="163A39E8"/>
    <w:rsid w:val="16634BBC"/>
    <w:rsid w:val="1673762B"/>
    <w:rsid w:val="17B53A65"/>
    <w:rsid w:val="17BF0BF9"/>
    <w:rsid w:val="183A1768"/>
    <w:rsid w:val="18A574FA"/>
    <w:rsid w:val="18C83811"/>
    <w:rsid w:val="18FA2664"/>
    <w:rsid w:val="192E7F1F"/>
    <w:rsid w:val="1A735542"/>
    <w:rsid w:val="1AAE1638"/>
    <w:rsid w:val="1B3B25EE"/>
    <w:rsid w:val="1B4D369E"/>
    <w:rsid w:val="1BB84694"/>
    <w:rsid w:val="1BDAE23D"/>
    <w:rsid w:val="1BE71D1C"/>
    <w:rsid w:val="1C41033D"/>
    <w:rsid w:val="1C6519AF"/>
    <w:rsid w:val="1CAE354E"/>
    <w:rsid w:val="1D2133B3"/>
    <w:rsid w:val="1D244C27"/>
    <w:rsid w:val="1DE51DF3"/>
    <w:rsid w:val="1EF67C05"/>
    <w:rsid w:val="1F18486A"/>
    <w:rsid w:val="1F3119EE"/>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E5134EE"/>
    <w:rsid w:val="2EF35CB2"/>
    <w:rsid w:val="2FAB497D"/>
    <w:rsid w:val="2FBC7108"/>
    <w:rsid w:val="30222D5D"/>
    <w:rsid w:val="30AF58F3"/>
    <w:rsid w:val="31813538"/>
    <w:rsid w:val="31D46A1E"/>
    <w:rsid w:val="31E32076"/>
    <w:rsid w:val="322F0057"/>
    <w:rsid w:val="3255688D"/>
    <w:rsid w:val="327818B2"/>
    <w:rsid w:val="332232F7"/>
    <w:rsid w:val="333E1607"/>
    <w:rsid w:val="33566203"/>
    <w:rsid w:val="33C1101A"/>
    <w:rsid w:val="33D575D7"/>
    <w:rsid w:val="34305B67"/>
    <w:rsid w:val="34C2779C"/>
    <w:rsid w:val="34E5124E"/>
    <w:rsid w:val="355D66FD"/>
    <w:rsid w:val="35615DA9"/>
    <w:rsid w:val="35AD52B2"/>
    <w:rsid w:val="35FD4922"/>
    <w:rsid w:val="361E5EDF"/>
    <w:rsid w:val="370F10D1"/>
    <w:rsid w:val="376E0D96"/>
    <w:rsid w:val="37934C45"/>
    <w:rsid w:val="37D93D0B"/>
    <w:rsid w:val="382A2848"/>
    <w:rsid w:val="384D2741"/>
    <w:rsid w:val="39726E4E"/>
    <w:rsid w:val="39A20CFD"/>
    <w:rsid w:val="39E77165"/>
    <w:rsid w:val="39FFE16A"/>
    <w:rsid w:val="3A6E717D"/>
    <w:rsid w:val="3AC036F5"/>
    <w:rsid w:val="3AE60620"/>
    <w:rsid w:val="3AFFCDAB"/>
    <w:rsid w:val="3B4F0A4D"/>
    <w:rsid w:val="3BF7B589"/>
    <w:rsid w:val="3BFF746B"/>
    <w:rsid w:val="3C6072C9"/>
    <w:rsid w:val="3D7E68D8"/>
    <w:rsid w:val="3DC8303A"/>
    <w:rsid w:val="3DEFD039"/>
    <w:rsid w:val="3E774E5F"/>
    <w:rsid w:val="3F36616F"/>
    <w:rsid w:val="3F5CA0EB"/>
    <w:rsid w:val="3FAF14ED"/>
    <w:rsid w:val="3FF56CF8"/>
    <w:rsid w:val="3FF9230B"/>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CCAE"/>
    <w:rsid w:val="4FF7CF15"/>
    <w:rsid w:val="4FF82FCD"/>
    <w:rsid w:val="50132EF0"/>
    <w:rsid w:val="51092F2D"/>
    <w:rsid w:val="513F29A4"/>
    <w:rsid w:val="52D80D0A"/>
    <w:rsid w:val="5302024E"/>
    <w:rsid w:val="53C721F2"/>
    <w:rsid w:val="544E446E"/>
    <w:rsid w:val="5567738F"/>
    <w:rsid w:val="559258BC"/>
    <w:rsid w:val="559F628F"/>
    <w:rsid w:val="55A451A5"/>
    <w:rsid w:val="55A8586A"/>
    <w:rsid w:val="55BA13B7"/>
    <w:rsid w:val="55CE1060"/>
    <w:rsid w:val="565C0A74"/>
    <w:rsid w:val="56876ECB"/>
    <w:rsid w:val="56C37877"/>
    <w:rsid w:val="56EB2A2A"/>
    <w:rsid w:val="56F14741"/>
    <w:rsid w:val="571F40F1"/>
    <w:rsid w:val="57490FA1"/>
    <w:rsid w:val="57EF6B11"/>
    <w:rsid w:val="57FC37EB"/>
    <w:rsid w:val="57FD331B"/>
    <w:rsid w:val="58DB350C"/>
    <w:rsid w:val="59484E03"/>
    <w:rsid w:val="597A14B4"/>
    <w:rsid w:val="597A3DD8"/>
    <w:rsid w:val="59857E72"/>
    <w:rsid w:val="5A0D50B3"/>
    <w:rsid w:val="5A646FA5"/>
    <w:rsid w:val="5B200741"/>
    <w:rsid w:val="5B8549E1"/>
    <w:rsid w:val="5B8743CF"/>
    <w:rsid w:val="5BDA03D7"/>
    <w:rsid w:val="5BFD32C4"/>
    <w:rsid w:val="5C121744"/>
    <w:rsid w:val="5C353B7B"/>
    <w:rsid w:val="5C361A34"/>
    <w:rsid w:val="5C7806E1"/>
    <w:rsid w:val="5CC6566A"/>
    <w:rsid w:val="5D0D23CE"/>
    <w:rsid w:val="5D773119"/>
    <w:rsid w:val="5E0A45EF"/>
    <w:rsid w:val="5E321E82"/>
    <w:rsid w:val="5E776008"/>
    <w:rsid w:val="5EE516BC"/>
    <w:rsid w:val="5EF7D9AC"/>
    <w:rsid w:val="5EFF8D32"/>
    <w:rsid w:val="5F234F0E"/>
    <w:rsid w:val="5FAE5806"/>
    <w:rsid w:val="5FDBD1C8"/>
    <w:rsid w:val="5FFF2274"/>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9B5C03"/>
    <w:rsid w:val="65A44FC7"/>
    <w:rsid w:val="667A66E7"/>
    <w:rsid w:val="669B5C2C"/>
    <w:rsid w:val="66C97226"/>
    <w:rsid w:val="66CB581B"/>
    <w:rsid w:val="66E576D0"/>
    <w:rsid w:val="67165699"/>
    <w:rsid w:val="67334E23"/>
    <w:rsid w:val="67AC51DA"/>
    <w:rsid w:val="67AD6A58"/>
    <w:rsid w:val="67B7EFBC"/>
    <w:rsid w:val="67CB7640"/>
    <w:rsid w:val="68A443CB"/>
    <w:rsid w:val="68C42916"/>
    <w:rsid w:val="690B3D7E"/>
    <w:rsid w:val="69A267ED"/>
    <w:rsid w:val="6A26454B"/>
    <w:rsid w:val="6A4C3372"/>
    <w:rsid w:val="6AF2584A"/>
    <w:rsid w:val="6B016316"/>
    <w:rsid w:val="6B0C1CB9"/>
    <w:rsid w:val="6BB76439"/>
    <w:rsid w:val="6C166792"/>
    <w:rsid w:val="6C1B1A13"/>
    <w:rsid w:val="6C8438BC"/>
    <w:rsid w:val="6C882C87"/>
    <w:rsid w:val="6CA971CD"/>
    <w:rsid w:val="6CEFF080"/>
    <w:rsid w:val="6CF92833"/>
    <w:rsid w:val="6DFB6620"/>
    <w:rsid w:val="6EBD2EC6"/>
    <w:rsid w:val="6EDF0327"/>
    <w:rsid w:val="6EDFF51A"/>
    <w:rsid w:val="6EEF574C"/>
    <w:rsid w:val="6F2B9D88"/>
    <w:rsid w:val="6F620669"/>
    <w:rsid w:val="6F7F6BD0"/>
    <w:rsid w:val="6FDF7130"/>
    <w:rsid w:val="6FF1DFFE"/>
    <w:rsid w:val="6FFB5769"/>
    <w:rsid w:val="702F1233"/>
    <w:rsid w:val="704B1F04"/>
    <w:rsid w:val="70DB592D"/>
    <w:rsid w:val="70F73181"/>
    <w:rsid w:val="721E2945"/>
    <w:rsid w:val="726B2A24"/>
    <w:rsid w:val="73FFD4DF"/>
    <w:rsid w:val="742B0FFC"/>
    <w:rsid w:val="744C4E9E"/>
    <w:rsid w:val="747733F0"/>
    <w:rsid w:val="752F03C1"/>
    <w:rsid w:val="75304DFC"/>
    <w:rsid w:val="758975F0"/>
    <w:rsid w:val="76273D75"/>
    <w:rsid w:val="76368BF0"/>
    <w:rsid w:val="767FE6BD"/>
    <w:rsid w:val="769B6856"/>
    <w:rsid w:val="77443B5A"/>
    <w:rsid w:val="777D7335"/>
    <w:rsid w:val="77CFD6C2"/>
    <w:rsid w:val="77D1E988"/>
    <w:rsid w:val="77D74D8F"/>
    <w:rsid w:val="77EEAE5E"/>
    <w:rsid w:val="77F677EA"/>
    <w:rsid w:val="77F7108A"/>
    <w:rsid w:val="77F73773"/>
    <w:rsid w:val="77FAF8B1"/>
    <w:rsid w:val="77FE58E6"/>
    <w:rsid w:val="77FF6EC3"/>
    <w:rsid w:val="782A5274"/>
    <w:rsid w:val="787427C1"/>
    <w:rsid w:val="78B9374D"/>
    <w:rsid w:val="792C349F"/>
    <w:rsid w:val="79463E2E"/>
    <w:rsid w:val="79867E8B"/>
    <w:rsid w:val="79DF0FC0"/>
    <w:rsid w:val="79DF471A"/>
    <w:rsid w:val="79E74AA8"/>
    <w:rsid w:val="79EF4E60"/>
    <w:rsid w:val="7A4134AA"/>
    <w:rsid w:val="7AC6342B"/>
    <w:rsid w:val="7B5ACAF0"/>
    <w:rsid w:val="7BF33120"/>
    <w:rsid w:val="7C7F5E8B"/>
    <w:rsid w:val="7C9FFEA6"/>
    <w:rsid w:val="7CE66768"/>
    <w:rsid w:val="7CFC1FE1"/>
    <w:rsid w:val="7CFEC684"/>
    <w:rsid w:val="7D1048D4"/>
    <w:rsid w:val="7D528868"/>
    <w:rsid w:val="7D95481C"/>
    <w:rsid w:val="7DC12AFB"/>
    <w:rsid w:val="7DCC1C99"/>
    <w:rsid w:val="7DED14CD"/>
    <w:rsid w:val="7E3E08E3"/>
    <w:rsid w:val="7EC00ACD"/>
    <w:rsid w:val="7EFB16E8"/>
    <w:rsid w:val="7F230419"/>
    <w:rsid w:val="7F276A04"/>
    <w:rsid w:val="7F49CA13"/>
    <w:rsid w:val="7F4C006E"/>
    <w:rsid w:val="7F4EF51F"/>
    <w:rsid w:val="7F8531B5"/>
    <w:rsid w:val="7FEFB1B6"/>
    <w:rsid w:val="7FF30948"/>
    <w:rsid w:val="7FF757EA"/>
    <w:rsid w:val="7FFEF58A"/>
    <w:rsid w:val="89B758C4"/>
    <w:rsid w:val="96FE0073"/>
    <w:rsid w:val="987E8419"/>
    <w:rsid w:val="9AF9E41F"/>
    <w:rsid w:val="9BDD9AA9"/>
    <w:rsid w:val="9F5F9983"/>
    <w:rsid w:val="9FF3B677"/>
    <w:rsid w:val="AFEBA77E"/>
    <w:rsid w:val="B3DBAC65"/>
    <w:rsid w:val="B9CD27FA"/>
    <w:rsid w:val="BBFF4DB3"/>
    <w:rsid w:val="BDFD98B9"/>
    <w:rsid w:val="BEBF6A7F"/>
    <w:rsid w:val="BFFB7624"/>
    <w:rsid w:val="BFFFC07B"/>
    <w:rsid w:val="CBD8388F"/>
    <w:rsid w:val="CBDFCB23"/>
    <w:rsid w:val="CD75D5A5"/>
    <w:rsid w:val="CFDF4D12"/>
    <w:rsid w:val="D4F56D2D"/>
    <w:rsid w:val="D6BF2935"/>
    <w:rsid w:val="D6FF7F95"/>
    <w:rsid w:val="D7FE1E73"/>
    <w:rsid w:val="D8FFEB48"/>
    <w:rsid w:val="DAF7B618"/>
    <w:rsid w:val="DCEE135B"/>
    <w:rsid w:val="DDBF1D5C"/>
    <w:rsid w:val="DF5E0D0A"/>
    <w:rsid w:val="DF5EB8A6"/>
    <w:rsid w:val="DFABEC21"/>
    <w:rsid w:val="E1BDFD97"/>
    <w:rsid w:val="E3FF8426"/>
    <w:rsid w:val="E879E327"/>
    <w:rsid w:val="EB9DA1E2"/>
    <w:rsid w:val="EBDB54BD"/>
    <w:rsid w:val="ECED1850"/>
    <w:rsid w:val="EE67BCF5"/>
    <w:rsid w:val="EEFF4F51"/>
    <w:rsid w:val="EF316ECF"/>
    <w:rsid w:val="EFFE8F2C"/>
    <w:rsid w:val="F2B72E57"/>
    <w:rsid w:val="F57D5866"/>
    <w:rsid w:val="F7FDD64F"/>
    <w:rsid w:val="F86F94B3"/>
    <w:rsid w:val="F9FF6783"/>
    <w:rsid w:val="FAAF804B"/>
    <w:rsid w:val="FAFFF7E0"/>
    <w:rsid w:val="FB57FEA2"/>
    <w:rsid w:val="FBAF7A23"/>
    <w:rsid w:val="FBDF5766"/>
    <w:rsid w:val="FBFB3628"/>
    <w:rsid w:val="FD8F32F8"/>
    <w:rsid w:val="FEB894EB"/>
    <w:rsid w:val="FED9C9CB"/>
    <w:rsid w:val="FF3BEB5E"/>
    <w:rsid w:val="FF6F22B6"/>
    <w:rsid w:val="FF73148B"/>
    <w:rsid w:val="FF99DC42"/>
    <w:rsid w:val="FF9BD67C"/>
    <w:rsid w:val="FFBFB557"/>
    <w:rsid w:val="FFF66A5F"/>
    <w:rsid w:val="FFFDD190"/>
    <w:rsid w:val="FFFF7CC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sz w:val="20"/>
    </w:rPr>
  </w:style>
  <w:style w:type="paragraph" w:styleId="6">
    <w:name w:val="annotation text"/>
    <w:basedOn w:val="1"/>
    <w:qFormat/>
    <w:uiPriority w:val="0"/>
    <w:pPr>
      <w:adjustRightInd w:val="0"/>
      <w:spacing w:line="315" w:lineRule="atLeast"/>
      <w:jc w:val="left"/>
      <w:textAlignment w:val="baseline"/>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2"/>
    <w:qFormat/>
    <w:uiPriority w:val="0"/>
    <w:pPr>
      <w:ind w:firstLine="420" w:firstLineChars="100"/>
    </w:pPr>
  </w:style>
  <w:style w:type="paragraph" w:styleId="18">
    <w:name w:val="Body Text First Indent 2"/>
    <w:basedOn w:val="7"/>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Default"/>
    <w:next w:val="2"/>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样式 首行缩进:  2 字符"/>
    <w:basedOn w:val="1"/>
    <w:qFormat/>
    <w:uiPriority w:val="0"/>
    <w:pPr>
      <w:spacing w:line="360" w:lineRule="auto"/>
      <w:ind w:firstLine="480" w:firstLineChars="200"/>
      <w:jc w:val="left"/>
    </w:pPr>
    <w:rPr>
      <w:sz w:val="24"/>
      <w:szCs w:val="20"/>
    </w:rPr>
  </w:style>
  <w:style w:type="character" w:customStyle="1" w:styleId="28">
    <w:name w:val="xtb-fr-14"/>
    <w:basedOn w:val="21"/>
    <w:qFormat/>
    <w:uiPriority w:val="0"/>
  </w:style>
  <w:style w:type="character" w:customStyle="1" w:styleId="29">
    <w:name w:val="zy-gr-bj6"/>
    <w:basedOn w:val="21"/>
    <w:qFormat/>
    <w:uiPriority w:val="0"/>
  </w:style>
  <w:style w:type="character" w:customStyle="1" w:styleId="30">
    <w:name w:val="zy-fr-bj22"/>
    <w:basedOn w:val="21"/>
    <w:qFormat/>
    <w:uiPriority w:val="0"/>
  </w:style>
  <w:style w:type="character" w:customStyle="1" w:styleId="31">
    <w:name w:val="zy-fr-bj13"/>
    <w:basedOn w:val="21"/>
    <w:qFormat/>
    <w:uiPriority w:val="0"/>
  </w:style>
  <w:style w:type="character" w:customStyle="1" w:styleId="32">
    <w:name w:val="hover110"/>
    <w:basedOn w:val="21"/>
    <w:qFormat/>
    <w:uiPriority w:val="0"/>
    <w:rPr>
      <w:shd w:val="clear" w:color="auto" w:fill="277E37"/>
    </w:rPr>
  </w:style>
  <w:style w:type="character" w:customStyle="1" w:styleId="33">
    <w:name w:val="zx-span41"/>
    <w:basedOn w:val="21"/>
    <w:qFormat/>
    <w:uiPriority w:val="0"/>
    <w:rPr>
      <w:color w:val="FFFFFF"/>
    </w:rPr>
  </w:style>
  <w:style w:type="character" w:customStyle="1" w:styleId="34">
    <w:name w:val="zy-fr-bj3"/>
    <w:basedOn w:val="21"/>
    <w:qFormat/>
    <w:uiPriority w:val="0"/>
  </w:style>
  <w:style w:type="character" w:customStyle="1" w:styleId="35">
    <w:name w:val="xtb-gr-09"/>
    <w:basedOn w:val="21"/>
    <w:qFormat/>
    <w:uiPriority w:val="0"/>
  </w:style>
  <w:style w:type="character" w:customStyle="1" w:styleId="36">
    <w:name w:val="zy-gr-bj4"/>
    <w:basedOn w:val="21"/>
    <w:qFormat/>
    <w:uiPriority w:val="0"/>
  </w:style>
  <w:style w:type="character" w:customStyle="1" w:styleId="37">
    <w:name w:val="zy-fr-bj10"/>
    <w:basedOn w:val="21"/>
    <w:qFormat/>
    <w:uiPriority w:val="0"/>
  </w:style>
  <w:style w:type="character" w:customStyle="1" w:styleId="38">
    <w:name w:val="zy-fr-bj19"/>
    <w:basedOn w:val="21"/>
    <w:qFormat/>
    <w:uiPriority w:val="0"/>
  </w:style>
  <w:style w:type="character" w:customStyle="1" w:styleId="39">
    <w:name w:val="xtb-gr-17"/>
    <w:basedOn w:val="21"/>
    <w:qFormat/>
    <w:uiPriority w:val="0"/>
  </w:style>
  <w:style w:type="character" w:customStyle="1" w:styleId="40">
    <w:name w:val="zy-fr-bj8"/>
    <w:basedOn w:val="21"/>
    <w:qFormat/>
    <w:uiPriority w:val="0"/>
  </w:style>
  <w:style w:type="character" w:customStyle="1" w:styleId="41">
    <w:name w:val="xtb-fr-13"/>
    <w:basedOn w:val="21"/>
    <w:qFormat/>
    <w:uiPriority w:val="0"/>
  </w:style>
  <w:style w:type="character" w:customStyle="1" w:styleId="42">
    <w:name w:val="zy-fr-bj9"/>
    <w:basedOn w:val="21"/>
    <w:qFormat/>
    <w:uiPriority w:val="0"/>
  </w:style>
  <w:style w:type="character" w:customStyle="1" w:styleId="43">
    <w:name w:val="xtb-gr-14"/>
    <w:basedOn w:val="21"/>
    <w:qFormat/>
    <w:uiPriority w:val="0"/>
  </w:style>
  <w:style w:type="character" w:customStyle="1" w:styleId="44">
    <w:name w:val="zy-gr-bj15"/>
    <w:basedOn w:val="21"/>
    <w:qFormat/>
    <w:uiPriority w:val="0"/>
  </w:style>
  <w:style w:type="character" w:customStyle="1" w:styleId="45">
    <w:name w:val="zy-fr-bj15"/>
    <w:basedOn w:val="21"/>
    <w:qFormat/>
    <w:uiPriority w:val="0"/>
  </w:style>
  <w:style w:type="character" w:customStyle="1" w:styleId="46">
    <w:name w:val="hdjl-x-l-m-sp3"/>
    <w:basedOn w:val="21"/>
    <w:qFormat/>
    <w:uiPriority w:val="0"/>
  </w:style>
  <w:style w:type="character" w:customStyle="1" w:styleId="47">
    <w:name w:val="zy-gr-bj8"/>
    <w:basedOn w:val="21"/>
    <w:qFormat/>
    <w:uiPriority w:val="0"/>
  </w:style>
  <w:style w:type="character" w:customStyle="1" w:styleId="48">
    <w:name w:val="zy-gr-bj14"/>
    <w:basedOn w:val="21"/>
    <w:qFormat/>
    <w:uiPriority w:val="0"/>
  </w:style>
  <w:style w:type="character" w:customStyle="1" w:styleId="49">
    <w:name w:val="zy-gr-bj18"/>
    <w:basedOn w:val="21"/>
    <w:qFormat/>
    <w:uiPriority w:val="0"/>
  </w:style>
  <w:style w:type="character" w:customStyle="1" w:styleId="50">
    <w:name w:val="xtb-gr-11"/>
    <w:basedOn w:val="21"/>
    <w:qFormat/>
    <w:uiPriority w:val="0"/>
  </w:style>
  <w:style w:type="character" w:customStyle="1" w:styleId="51">
    <w:name w:val="zy-gr-bj17"/>
    <w:basedOn w:val="21"/>
    <w:qFormat/>
    <w:uiPriority w:val="0"/>
  </w:style>
  <w:style w:type="character" w:customStyle="1" w:styleId="52">
    <w:name w:val="hdjl-x-l-m-sp4"/>
    <w:basedOn w:val="21"/>
    <w:qFormat/>
    <w:uiPriority w:val="0"/>
  </w:style>
  <w:style w:type="character" w:customStyle="1" w:styleId="53">
    <w:name w:val="zy-fr-bj23"/>
    <w:basedOn w:val="21"/>
    <w:qFormat/>
    <w:uiPriority w:val="0"/>
  </w:style>
  <w:style w:type="character" w:customStyle="1" w:styleId="54">
    <w:name w:val="hdjl-x-l-x-sp3"/>
    <w:basedOn w:val="21"/>
    <w:qFormat/>
    <w:uiPriority w:val="0"/>
    <w:rPr>
      <w:color w:val="BFBFBF"/>
      <w:sz w:val="18"/>
      <w:szCs w:val="18"/>
    </w:rPr>
  </w:style>
  <w:style w:type="character" w:customStyle="1" w:styleId="55">
    <w:name w:val="zy-gr-bj23"/>
    <w:basedOn w:val="21"/>
    <w:qFormat/>
    <w:uiPriority w:val="0"/>
  </w:style>
  <w:style w:type="character" w:customStyle="1" w:styleId="56">
    <w:name w:val="xtb-fr-10"/>
    <w:basedOn w:val="21"/>
    <w:qFormat/>
    <w:uiPriority w:val="0"/>
  </w:style>
  <w:style w:type="character" w:customStyle="1" w:styleId="57">
    <w:name w:val="zy-gr-bj22"/>
    <w:basedOn w:val="21"/>
    <w:qFormat/>
    <w:uiPriority w:val="0"/>
  </w:style>
  <w:style w:type="character" w:customStyle="1" w:styleId="58">
    <w:name w:val="r-5-l-sp1"/>
    <w:basedOn w:val="21"/>
    <w:qFormat/>
    <w:uiPriority w:val="0"/>
  </w:style>
  <w:style w:type="character" w:customStyle="1" w:styleId="59">
    <w:name w:val="xtb-gr-13"/>
    <w:basedOn w:val="21"/>
    <w:qFormat/>
    <w:uiPriority w:val="0"/>
  </w:style>
  <w:style w:type="character" w:customStyle="1" w:styleId="60">
    <w:name w:val="xtb-fr-21"/>
    <w:basedOn w:val="21"/>
    <w:qFormat/>
    <w:uiPriority w:val="0"/>
  </w:style>
  <w:style w:type="character" w:customStyle="1" w:styleId="61">
    <w:name w:val="zy-gr-bj25"/>
    <w:basedOn w:val="21"/>
    <w:qFormat/>
    <w:uiPriority w:val="0"/>
  </w:style>
  <w:style w:type="character" w:customStyle="1" w:styleId="62">
    <w:name w:val="hdxdata"/>
    <w:basedOn w:val="21"/>
    <w:qFormat/>
    <w:uiPriority w:val="0"/>
  </w:style>
  <w:style w:type="character" w:customStyle="1" w:styleId="63">
    <w:name w:val="zx-span1"/>
    <w:basedOn w:val="21"/>
    <w:qFormat/>
    <w:uiPriority w:val="0"/>
  </w:style>
  <w:style w:type="character" w:customStyle="1" w:styleId="64">
    <w:name w:val="zy-fr-bj24"/>
    <w:basedOn w:val="21"/>
    <w:qFormat/>
    <w:uiPriority w:val="0"/>
  </w:style>
  <w:style w:type="character" w:customStyle="1" w:styleId="65">
    <w:name w:val="zy-fr-bj21"/>
    <w:basedOn w:val="21"/>
    <w:qFormat/>
    <w:uiPriority w:val="0"/>
  </w:style>
  <w:style w:type="character" w:customStyle="1" w:styleId="66">
    <w:name w:val="zx-span5"/>
    <w:basedOn w:val="21"/>
    <w:qFormat/>
    <w:uiPriority w:val="0"/>
  </w:style>
  <w:style w:type="character" w:customStyle="1" w:styleId="67">
    <w:name w:val="xtb-fr-23"/>
    <w:basedOn w:val="21"/>
    <w:qFormat/>
    <w:uiPriority w:val="0"/>
  </w:style>
  <w:style w:type="character" w:customStyle="1" w:styleId="68">
    <w:name w:val="xtb-gr-01"/>
    <w:basedOn w:val="21"/>
    <w:qFormat/>
    <w:uiPriority w:val="0"/>
  </w:style>
  <w:style w:type="character" w:customStyle="1" w:styleId="69">
    <w:name w:val="zy-gr-bj5"/>
    <w:basedOn w:val="21"/>
    <w:qFormat/>
    <w:uiPriority w:val="0"/>
  </w:style>
  <w:style w:type="character" w:customStyle="1" w:styleId="70">
    <w:name w:val="zy-gr-bj2"/>
    <w:basedOn w:val="21"/>
    <w:qFormat/>
    <w:uiPriority w:val="0"/>
  </w:style>
  <w:style w:type="character" w:customStyle="1" w:styleId="71">
    <w:name w:val="zy-fr-bj5"/>
    <w:basedOn w:val="21"/>
    <w:qFormat/>
    <w:uiPriority w:val="0"/>
  </w:style>
  <w:style w:type="character" w:customStyle="1" w:styleId="72">
    <w:name w:val="xtb-fr-11"/>
    <w:basedOn w:val="21"/>
    <w:qFormat/>
    <w:uiPriority w:val="0"/>
  </w:style>
  <w:style w:type="character" w:customStyle="1" w:styleId="73">
    <w:name w:val="bsfw-sp2"/>
    <w:basedOn w:val="21"/>
    <w:qFormat/>
    <w:uiPriority w:val="0"/>
  </w:style>
  <w:style w:type="character" w:customStyle="1" w:styleId="74">
    <w:name w:val="xtb-gr-06"/>
    <w:basedOn w:val="21"/>
    <w:qFormat/>
    <w:uiPriority w:val="0"/>
  </w:style>
  <w:style w:type="character" w:customStyle="1" w:styleId="75">
    <w:name w:val="hdjl-x-l-m-sp1"/>
    <w:basedOn w:val="21"/>
    <w:qFormat/>
    <w:uiPriority w:val="0"/>
  </w:style>
  <w:style w:type="character" w:customStyle="1" w:styleId="76">
    <w:name w:val="zy-gr-bj19"/>
    <w:basedOn w:val="21"/>
    <w:qFormat/>
    <w:uiPriority w:val="0"/>
  </w:style>
  <w:style w:type="character" w:customStyle="1" w:styleId="77">
    <w:name w:val="zy-gr-bj3"/>
    <w:basedOn w:val="21"/>
    <w:qFormat/>
    <w:uiPriority w:val="0"/>
  </w:style>
  <w:style w:type="character" w:customStyle="1" w:styleId="78">
    <w:name w:val="xtb-gr-10"/>
    <w:basedOn w:val="21"/>
    <w:qFormat/>
    <w:uiPriority w:val="0"/>
  </w:style>
  <w:style w:type="character" w:customStyle="1" w:styleId="79">
    <w:name w:val="zy-fr-bj29"/>
    <w:basedOn w:val="21"/>
    <w:qFormat/>
    <w:uiPriority w:val="0"/>
  </w:style>
  <w:style w:type="character" w:customStyle="1" w:styleId="80">
    <w:name w:val="zy-gr-bj26"/>
    <w:basedOn w:val="21"/>
    <w:qFormat/>
    <w:uiPriority w:val="0"/>
  </w:style>
  <w:style w:type="character" w:customStyle="1" w:styleId="81">
    <w:name w:val="xtb-fr-20"/>
    <w:basedOn w:val="21"/>
    <w:qFormat/>
    <w:uiPriority w:val="0"/>
  </w:style>
  <w:style w:type="character" w:customStyle="1" w:styleId="82">
    <w:name w:val="xtb-gr-18"/>
    <w:basedOn w:val="21"/>
    <w:qFormat/>
    <w:uiPriority w:val="0"/>
  </w:style>
  <w:style w:type="character" w:customStyle="1" w:styleId="83">
    <w:name w:val="zy-fr-bj16"/>
    <w:basedOn w:val="21"/>
    <w:qFormat/>
    <w:uiPriority w:val="0"/>
  </w:style>
  <w:style w:type="character" w:customStyle="1" w:styleId="84">
    <w:name w:val="zy-fr-bj11"/>
    <w:basedOn w:val="21"/>
    <w:qFormat/>
    <w:uiPriority w:val="0"/>
  </w:style>
  <w:style w:type="character" w:customStyle="1" w:styleId="85">
    <w:name w:val="xtb-gr-04"/>
    <w:basedOn w:val="21"/>
    <w:qFormat/>
    <w:uiPriority w:val="0"/>
  </w:style>
  <w:style w:type="character" w:customStyle="1" w:styleId="86">
    <w:name w:val="xtb-gr-20"/>
    <w:basedOn w:val="21"/>
    <w:qFormat/>
    <w:uiPriority w:val="0"/>
  </w:style>
  <w:style w:type="character" w:customStyle="1" w:styleId="87">
    <w:name w:val="zx-span3"/>
    <w:basedOn w:val="21"/>
    <w:qFormat/>
    <w:uiPriority w:val="0"/>
  </w:style>
  <w:style w:type="character" w:customStyle="1" w:styleId="88">
    <w:name w:val="xtb-fr-02"/>
    <w:basedOn w:val="21"/>
    <w:qFormat/>
    <w:uiPriority w:val="0"/>
  </w:style>
  <w:style w:type="character" w:customStyle="1" w:styleId="89">
    <w:name w:val="zy-gr-bj13"/>
    <w:basedOn w:val="21"/>
    <w:qFormat/>
    <w:uiPriority w:val="0"/>
  </w:style>
  <w:style w:type="character" w:customStyle="1" w:styleId="90">
    <w:name w:val="zy-gr-bj7"/>
    <w:basedOn w:val="21"/>
    <w:qFormat/>
    <w:uiPriority w:val="0"/>
  </w:style>
  <w:style w:type="character" w:customStyle="1" w:styleId="91">
    <w:name w:val="zy-fr-bj26"/>
    <w:basedOn w:val="21"/>
    <w:qFormat/>
    <w:uiPriority w:val="0"/>
  </w:style>
  <w:style w:type="character" w:customStyle="1" w:styleId="92">
    <w:name w:val="zy-gr-bj11"/>
    <w:basedOn w:val="21"/>
    <w:qFormat/>
    <w:uiPriority w:val="0"/>
  </w:style>
  <w:style w:type="character" w:customStyle="1" w:styleId="93">
    <w:name w:val="zx-span31"/>
    <w:basedOn w:val="21"/>
    <w:qFormat/>
    <w:uiPriority w:val="0"/>
    <w:rPr>
      <w:color w:val="FFFFFF"/>
    </w:rPr>
  </w:style>
  <w:style w:type="character" w:customStyle="1" w:styleId="94">
    <w:name w:val="xtb-fr-08"/>
    <w:basedOn w:val="21"/>
    <w:qFormat/>
    <w:uiPriority w:val="0"/>
  </w:style>
  <w:style w:type="character" w:customStyle="1" w:styleId="95">
    <w:name w:val="zy-fr-bj20"/>
    <w:basedOn w:val="21"/>
    <w:qFormat/>
    <w:uiPriority w:val="0"/>
  </w:style>
  <w:style w:type="character" w:customStyle="1" w:styleId="96">
    <w:name w:val="xtb-gr-19"/>
    <w:basedOn w:val="21"/>
    <w:qFormat/>
    <w:uiPriority w:val="0"/>
  </w:style>
  <w:style w:type="character" w:customStyle="1" w:styleId="97">
    <w:name w:val="xtb-gr-07"/>
    <w:basedOn w:val="21"/>
    <w:qFormat/>
    <w:uiPriority w:val="0"/>
  </w:style>
  <w:style w:type="character" w:customStyle="1" w:styleId="98">
    <w:name w:val="zy-fr-bj30"/>
    <w:basedOn w:val="21"/>
    <w:qFormat/>
    <w:uiPriority w:val="0"/>
  </w:style>
  <w:style w:type="character" w:customStyle="1" w:styleId="99">
    <w:name w:val="zy-gr-bj12"/>
    <w:basedOn w:val="21"/>
    <w:qFormat/>
    <w:uiPriority w:val="0"/>
  </w:style>
  <w:style w:type="character" w:customStyle="1" w:styleId="100">
    <w:name w:val="xtb-fr-17"/>
    <w:basedOn w:val="21"/>
    <w:qFormat/>
    <w:uiPriority w:val="0"/>
  </w:style>
  <w:style w:type="character" w:customStyle="1" w:styleId="101">
    <w:name w:val="hdjl-x-l-x-sp1"/>
    <w:basedOn w:val="21"/>
    <w:qFormat/>
    <w:uiPriority w:val="0"/>
    <w:rPr>
      <w:color w:val="BFBFBF"/>
      <w:sz w:val="24"/>
      <w:szCs w:val="24"/>
    </w:rPr>
  </w:style>
  <w:style w:type="character" w:customStyle="1" w:styleId="102">
    <w:name w:val="r-5-l-sp2"/>
    <w:basedOn w:val="21"/>
    <w:qFormat/>
    <w:uiPriority w:val="0"/>
  </w:style>
  <w:style w:type="character" w:customStyle="1" w:styleId="103">
    <w:name w:val="xtb-fr-07"/>
    <w:basedOn w:val="21"/>
    <w:qFormat/>
    <w:uiPriority w:val="0"/>
  </w:style>
  <w:style w:type="character" w:customStyle="1" w:styleId="104">
    <w:name w:val="xtb-fr-09"/>
    <w:basedOn w:val="21"/>
    <w:qFormat/>
    <w:uiPriority w:val="0"/>
  </w:style>
  <w:style w:type="character" w:customStyle="1" w:styleId="105">
    <w:name w:val="zy-fr-bj14"/>
    <w:basedOn w:val="21"/>
    <w:qFormat/>
    <w:uiPriority w:val="0"/>
  </w:style>
  <w:style w:type="character" w:customStyle="1" w:styleId="106">
    <w:name w:val="zy-gr-bj21"/>
    <w:basedOn w:val="21"/>
    <w:qFormat/>
    <w:uiPriority w:val="0"/>
  </w:style>
  <w:style w:type="character" w:customStyle="1" w:styleId="107">
    <w:name w:val="bsfw-sp21"/>
    <w:basedOn w:val="21"/>
    <w:qFormat/>
    <w:uiPriority w:val="0"/>
    <w:rPr>
      <w:color w:val="FFFFFF"/>
      <w:shd w:val="clear" w:color="auto" w:fill="277E37"/>
    </w:rPr>
  </w:style>
  <w:style w:type="character" w:customStyle="1" w:styleId="108">
    <w:name w:val="xtb-fr-15"/>
    <w:basedOn w:val="21"/>
    <w:qFormat/>
    <w:uiPriority w:val="0"/>
  </w:style>
  <w:style w:type="character" w:customStyle="1" w:styleId="109">
    <w:name w:val="zy-gr-bj27"/>
    <w:basedOn w:val="21"/>
    <w:qFormat/>
    <w:uiPriority w:val="0"/>
  </w:style>
  <w:style w:type="character" w:customStyle="1" w:styleId="110">
    <w:name w:val="zy-gr-bj20"/>
    <w:basedOn w:val="21"/>
    <w:qFormat/>
    <w:uiPriority w:val="0"/>
  </w:style>
  <w:style w:type="character" w:customStyle="1" w:styleId="111">
    <w:name w:val="zx-span2"/>
    <w:basedOn w:val="21"/>
    <w:qFormat/>
    <w:uiPriority w:val="0"/>
  </w:style>
  <w:style w:type="character" w:customStyle="1" w:styleId="112">
    <w:name w:val="zx-xuan41"/>
    <w:basedOn w:val="21"/>
    <w:qFormat/>
    <w:uiPriority w:val="0"/>
    <w:rPr>
      <w:shd w:val="clear" w:color="auto" w:fill="FFFFFF"/>
    </w:rPr>
  </w:style>
  <w:style w:type="character" w:customStyle="1" w:styleId="113">
    <w:name w:val="xtb-gr-12"/>
    <w:basedOn w:val="21"/>
    <w:qFormat/>
    <w:uiPriority w:val="0"/>
  </w:style>
  <w:style w:type="character" w:customStyle="1" w:styleId="114">
    <w:name w:val="zy-fr-bj1"/>
    <w:basedOn w:val="21"/>
    <w:qFormat/>
    <w:uiPriority w:val="0"/>
  </w:style>
  <w:style w:type="character" w:customStyle="1" w:styleId="115">
    <w:name w:val="hover111"/>
    <w:basedOn w:val="21"/>
    <w:qFormat/>
    <w:uiPriority w:val="0"/>
    <w:rPr>
      <w:color w:val="CA1C1D"/>
    </w:rPr>
  </w:style>
  <w:style w:type="character" w:customStyle="1" w:styleId="116">
    <w:name w:val="xtb-gr-08"/>
    <w:basedOn w:val="21"/>
    <w:qFormat/>
    <w:uiPriority w:val="0"/>
  </w:style>
  <w:style w:type="character" w:customStyle="1" w:styleId="117">
    <w:name w:val="zx-xuan15"/>
    <w:basedOn w:val="21"/>
    <w:qFormat/>
    <w:uiPriority w:val="0"/>
    <w:rPr>
      <w:color w:val="FFFFFF"/>
    </w:rPr>
  </w:style>
  <w:style w:type="character" w:customStyle="1" w:styleId="118">
    <w:name w:val="xtb-fr-19"/>
    <w:basedOn w:val="21"/>
    <w:qFormat/>
    <w:uiPriority w:val="0"/>
  </w:style>
  <w:style w:type="character" w:customStyle="1" w:styleId="119">
    <w:name w:val="xtb-fr-06"/>
    <w:basedOn w:val="21"/>
    <w:qFormat/>
    <w:uiPriority w:val="0"/>
  </w:style>
  <w:style w:type="character" w:customStyle="1" w:styleId="120">
    <w:name w:val="xtb-fr-01"/>
    <w:basedOn w:val="21"/>
    <w:qFormat/>
    <w:uiPriority w:val="0"/>
  </w:style>
  <w:style w:type="character" w:customStyle="1" w:styleId="121">
    <w:name w:val="xtb-fr-18"/>
    <w:basedOn w:val="21"/>
    <w:qFormat/>
    <w:uiPriority w:val="0"/>
  </w:style>
  <w:style w:type="character" w:customStyle="1" w:styleId="122">
    <w:name w:val="zy-fr-bj28"/>
    <w:basedOn w:val="21"/>
    <w:qFormat/>
    <w:uiPriority w:val="0"/>
  </w:style>
  <w:style w:type="character" w:customStyle="1" w:styleId="123">
    <w:name w:val="zx-xuan4"/>
    <w:basedOn w:val="21"/>
    <w:qFormat/>
    <w:uiPriority w:val="0"/>
    <w:rPr>
      <w:shd w:val="clear" w:color="auto" w:fill="FFFFFF"/>
    </w:rPr>
  </w:style>
  <w:style w:type="character" w:customStyle="1" w:styleId="124">
    <w:name w:val="xtb-fr-12"/>
    <w:basedOn w:val="21"/>
    <w:qFormat/>
    <w:uiPriority w:val="0"/>
  </w:style>
  <w:style w:type="character" w:customStyle="1" w:styleId="125">
    <w:name w:val="xtb-fr-05"/>
    <w:basedOn w:val="21"/>
    <w:qFormat/>
    <w:uiPriority w:val="0"/>
  </w:style>
  <w:style w:type="character" w:customStyle="1" w:styleId="126">
    <w:name w:val="zy-fr-bj6"/>
    <w:basedOn w:val="21"/>
    <w:qFormat/>
    <w:uiPriority w:val="0"/>
  </w:style>
  <w:style w:type="character" w:customStyle="1" w:styleId="127">
    <w:name w:val="hdjl-x-l-m-sp2"/>
    <w:basedOn w:val="21"/>
    <w:qFormat/>
    <w:uiPriority w:val="0"/>
  </w:style>
  <w:style w:type="character" w:customStyle="1" w:styleId="128">
    <w:name w:val="zx-span51"/>
    <w:basedOn w:val="21"/>
    <w:qFormat/>
    <w:uiPriority w:val="0"/>
    <w:rPr>
      <w:color w:val="FFFFFF"/>
    </w:rPr>
  </w:style>
  <w:style w:type="character" w:customStyle="1" w:styleId="129">
    <w:name w:val="zy-fr-bj25"/>
    <w:basedOn w:val="21"/>
    <w:qFormat/>
    <w:uiPriority w:val="0"/>
  </w:style>
  <w:style w:type="character" w:customStyle="1" w:styleId="130">
    <w:name w:val="zy-fr-bj7"/>
    <w:basedOn w:val="21"/>
    <w:qFormat/>
    <w:uiPriority w:val="0"/>
  </w:style>
  <w:style w:type="character" w:customStyle="1" w:styleId="131">
    <w:name w:val="xtb-gr-05"/>
    <w:basedOn w:val="21"/>
    <w:qFormat/>
    <w:uiPriority w:val="0"/>
  </w:style>
  <w:style w:type="character" w:customStyle="1" w:styleId="132">
    <w:name w:val="bsfw-sp31"/>
    <w:basedOn w:val="21"/>
    <w:qFormat/>
    <w:uiPriority w:val="0"/>
    <w:rPr>
      <w:color w:val="FFFFFF"/>
      <w:shd w:val="clear" w:color="auto" w:fill="277E37"/>
    </w:rPr>
  </w:style>
  <w:style w:type="character" w:customStyle="1" w:styleId="133">
    <w:name w:val="xtb-fr-22"/>
    <w:basedOn w:val="21"/>
    <w:qFormat/>
    <w:uiPriority w:val="0"/>
  </w:style>
  <w:style w:type="character" w:customStyle="1" w:styleId="134">
    <w:name w:val="zy-fr-bj4"/>
    <w:basedOn w:val="21"/>
    <w:qFormat/>
    <w:uiPriority w:val="0"/>
  </w:style>
  <w:style w:type="character" w:customStyle="1" w:styleId="135">
    <w:name w:val="xtb-fr-03"/>
    <w:basedOn w:val="21"/>
    <w:qFormat/>
    <w:uiPriority w:val="0"/>
  </w:style>
  <w:style w:type="character" w:customStyle="1" w:styleId="136">
    <w:name w:val="zy-fr-bj27"/>
    <w:basedOn w:val="21"/>
    <w:qFormat/>
    <w:uiPriority w:val="0"/>
  </w:style>
  <w:style w:type="character" w:customStyle="1" w:styleId="137">
    <w:name w:val="xtb-gr-03"/>
    <w:basedOn w:val="21"/>
    <w:qFormat/>
    <w:uiPriority w:val="0"/>
  </w:style>
  <w:style w:type="character" w:customStyle="1" w:styleId="138">
    <w:name w:val="bsfw-sp1"/>
    <w:basedOn w:val="21"/>
    <w:qFormat/>
    <w:uiPriority w:val="0"/>
  </w:style>
  <w:style w:type="character" w:customStyle="1" w:styleId="139">
    <w:name w:val="xtb-gr-02"/>
    <w:basedOn w:val="21"/>
    <w:qFormat/>
    <w:uiPriority w:val="0"/>
  </w:style>
  <w:style w:type="character" w:customStyle="1" w:styleId="140">
    <w:name w:val="zy-fr-bj2"/>
    <w:basedOn w:val="21"/>
    <w:qFormat/>
    <w:uiPriority w:val="0"/>
  </w:style>
  <w:style w:type="character" w:customStyle="1" w:styleId="141">
    <w:name w:val="r-5-l-sp3"/>
    <w:basedOn w:val="21"/>
    <w:qFormat/>
    <w:uiPriority w:val="0"/>
  </w:style>
  <w:style w:type="character" w:customStyle="1" w:styleId="142">
    <w:name w:val="zx-span21"/>
    <w:basedOn w:val="21"/>
    <w:qFormat/>
    <w:uiPriority w:val="0"/>
    <w:rPr>
      <w:color w:val="FFFFFF"/>
    </w:rPr>
  </w:style>
  <w:style w:type="character" w:customStyle="1" w:styleId="143">
    <w:name w:val="xtb-gr-15"/>
    <w:basedOn w:val="21"/>
    <w:qFormat/>
    <w:uiPriority w:val="0"/>
  </w:style>
  <w:style w:type="character" w:customStyle="1" w:styleId="144">
    <w:name w:val="zy-gr-bj10"/>
    <w:basedOn w:val="21"/>
    <w:qFormat/>
    <w:uiPriority w:val="0"/>
  </w:style>
  <w:style w:type="character" w:customStyle="1" w:styleId="145">
    <w:name w:val="xtb-fr-04"/>
    <w:basedOn w:val="21"/>
    <w:qFormat/>
    <w:uiPriority w:val="0"/>
  </w:style>
  <w:style w:type="character" w:customStyle="1" w:styleId="146">
    <w:name w:val="zy-gr-bj9"/>
    <w:basedOn w:val="21"/>
    <w:qFormat/>
    <w:uiPriority w:val="0"/>
  </w:style>
  <w:style w:type="character" w:customStyle="1" w:styleId="147">
    <w:name w:val="xtb-fr-24"/>
    <w:basedOn w:val="21"/>
    <w:qFormat/>
    <w:uiPriority w:val="0"/>
  </w:style>
  <w:style w:type="character" w:customStyle="1" w:styleId="148">
    <w:name w:val="zwfw-sp2"/>
    <w:basedOn w:val="21"/>
    <w:qFormat/>
    <w:uiPriority w:val="0"/>
  </w:style>
  <w:style w:type="character" w:customStyle="1" w:styleId="149">
    <w:name w:val="zy-gr-bj1"/>
    <w:basedOn w:val="21"/>
    <w:qFormat/>
    <w:uiPriority w:val="0"/>
  </w:style>
  <w:style w:type="character" w:customStyle="1" w:styleId="150">
    <w:name w:val="xtb-fr-16"/>
    <w:basedOn w:val="21"/>
    <w:qFormat/>
    <w:uiPriority w:val="0"/>
  </w:style>
  <w:style w:type="character" w:customStyle="1" w:styleId="151">
    <w:name w:val="ndata"/>
    <w:basedOn w:val="21"/>
    <w:qFormat/>
    <w:uiPriority w:val="0"/>
    <w:rPr>
      <w:color w:val="AAAAAA"/>
    </w:rPr>
  </w:style>
  <w:style w:type="character" w:customStyle="1" w:styleId="152">
    <w:name w:val="zy-fr-bj18"/>
    <w:basedOn w:val="21"/>
    <w:qFormat/>
    <w:uiPriority w:val="0"/>
  </w:style>
  <w:style w:type="character" w:customStyle="1" w:styleId="153">
    <w:name w:val="zy-fr-bj12"/>
    <w:basedOn w:val="21"/>
    <w:qFormat/>
    <w:uiPriority w:val="0"/>
  </w:style>
  <w:style w:type="character" w:customStyle="1" w:styleId="154">
    <w:name w:val="zy-fr-bj17"/>
    <w:basedOn w:val="21"/>
    <w:qFormat/>
    <w:uiPriority w:val="0"/>
  </w:style>
  <w:style w:type="character" w:customStyle="1" w:styleId="155">
    <w:name w:val="bsfw-sp3"/>
    <w:basedOn w:val="21"/>
    <w:qFormat/>
    <w:uiPriority w:val="0"/>
  </w:style>
  <w:style w:type="character" w:customStyle="1" w:styleId="156">
    <w:name w:val="zy-gr-bj24"/>
    <w:basedOn w:val="21"/>
    <w:qFormat/>
    <w:uiPriority w:val="0"/>
  </w:style>
  <w:style w:type="character" w:customStyle="1" w:styleId="157">
    <w:name w:val="bsfw-sp11"/>
    <w:basedOn w:val="21"/>
    <w:qFormat/>
    <w:uiPriority w:val="0"/>
    <w:rPr>
      <w:color w:val="FFFFFF"/>
      <w:shd w:val="clear" w:color="auto" w:fill="277E37"/>
    </w:rPr>
  </w:style>
  <w:style w:type="character" w:customStyle="1" w:styleId="158">
    <w:name w:val="xtb-gr-16"/>
    <w:basedOn w:val="21"/>
    <w:qFormat/>
    <w:uiPriority w:val="0"/>
  </w:style>
  <w:style w:type="character" w:customStyle="1" w:styleId="159">
    <w:name w:val="zy-gr-bj16"/>
    <w:basedOn w:val="21"/>
    <w:qFormat/>
    <w:uiPriority w:val="0"/>
  </w:style>
  <w:style w:type="character" w:customStyle="1" w:styleId="160">
    <w:name w:val="zx-span4"/>
    <w:basedOn w:val="21"/>
    <w:qFormat/>
    <w:uiPriority w:val="0"/>
  </w:style>
  <w:style w:type="paragraph" w:customStyle="1" w:styleId="161">
    <w:name w:val="正文首行缩进两字符"/>
    <w:basedOn w:val="1"/>
    <w:qFormat/>
    <w:uiPriority w:val="0"/>
    <w:pPr>
      <w:spacing w:line="360" w:lineRule="auto"/>
      <w:ind w:firstLine="200" w:firstLineChars="200"/>
    </w:pPr>
  </w:style>
  <w:style w:type="paragraph" w:customStyle="1" w:styleId="162">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3">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4">
    <w:name w:val="列出段落1"/>
    <w:basedOn w:val="1"/>
    <w:next w:val="1"/>
    <w:qFormat/>
    <w:uiPriority w:val="0"/>
    <w:pPr>
      <w:ind w:firstLine="420" w:firstLineChars="200"/>
    </w:pPr>
    <w:rPr>
      <w:rFonts w:ascii="Calibri" w:hAnsi="Calibri"/>
      <w:szCs w:val="22"/>
    </w:rPr>
  </w:style>
  <w:style w:type="paragraph" w:customStyle="1" w:styleId="16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6">
    <w:name w:val="样式2"/>
    <w:basedOn w:val="1"/>
    <w:qFormat/>
    <w:uiPriority w:val="0"/>
    <w:pPr>
      <w:spacing w:line="300" w:lineRule="auto"/>
      <w:jc w:val="center"/>
      <w:outlineLvl w:val="0"/>
    </w:pPr>
    <w:rPr>
      <w:b/>
      <w:sz w:val="24"/>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 w:type="paragraph" w:customStyle="1" w:styleId="17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1877</Words>
  <Characters>1953</Characters>
  <Lines>5</Lines>
  <Paragraphs>14</Paragraphs>
  <TotalTime>6</TotalTime>
  <ScaleCrop>false</ScaleCrop>
  <LinksUpToDate>false</LinksUpToDate>
  <CharactersWithSpaces>1960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2022-07-03T16:12:00Z</dcterms:created>
  <dc:creator>大海</dc:creator>
  <cp:lastModifiedBy>user</cp:lastModifiedBy>
  <cp:lastPrinted>2024-06-10T23:54:00Z</cp:lastPrinted>
  <dcterms:modified xsi:type="dcterms:W3CDTF">2026-07-17T09:35:53Z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