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7FBBC">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国标小标宋-GB/T 2312" w:hAnsi="国标小标宋-GB/T 2312" w:eastAsia="国标小标宋-GB/T 2312" w:cs="国标小标宋-GB/T 2312"/>
          <w:spacing w:val="-6"/>
          <w:sz w:val="36"/>
          <w:szCs w:val="36"/>
          <w:highlight w:val="none"/>
          <w:lang w:val="en-US" w:eastAsia="zh-CN"/>
        </w:rPr>
      </w:pPr>
      <w:r>
        <w:rPr>
          <w:rFonts w:hint="eastAsia" w:ascii="国标小标宋-GB/T 2312" w:hAnsi="国标小标宋-GB/T 2312" w:eastAsia="国标小标宋-GB/T 2312" w:cs="国标小标宋-GB/T 2312"/>
          <w:spacing w:val="-6"/>
          <w:sz w:val="36"/>
          <w:szCs w:val="36"/>
          <w:highlight w:val="none"/>
          <w:lang w:val="en-US" w:eastAsia="zh-CN"/>
        </w:rPr>
        <w:t>送文化进科研所——国家级非遗项目川北大木偶走进七所专场服务比价文件</w:t>
      </w:r>
    </w:p>
    <w:p w14:paraId="7A2CB3D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根据《公管部（科办）采购管理实施细则（</w:t>
      </w:r>
      <w:r>
        <w:rPr>
          <w:rFonts w:hint="default" w:ascii="仿宋_GB2312" w:hAnsi="仿宋" w:eastAsia="仿宋_GB2312"/>
          <w:snapToGrid w:val="0"/>
          <w:kern w:val="0"/>
          <w:sz w:val="30"/>
          <w:szCs w:val="30"/>
          <w:highlight w:val="none"/>
          <w:lang w:val="en-US" w:eastAsia="zh-CN"/>
        </w:rPr>
        <w:t>2026</w:t>
      </w:r>
      <w:r>
        <w:rPr>
          <w:rFonts w:hint="eastAsia" w:ascii="仿宋_GB2312" w:hAnsi="仿宋" w:eastAsia="仿宋_GB2312"/>
          <w:snapToGrid w:val="0"/>
          <w:kern w:val="0"/>
          <w:sz w:val="30"/>
          <w:szCs w:val="30"/>
          <w:highlight w:val="none"/>
          <w:lang w:val="en-US" w:eastAsia="zh-CN"/>
        </w:rPr>
        <w:t>年修订）》相关要求，为完成送文化进科研所——国家级非遗项目川北大木偶走进七所专场服务项目采购，公管部服务保障中心现邀请符合要求的供应商参加采购项目比价活动。</w:t>
      </w:r>
    </w:p>
    <w:p w14:paraId="00692E9E">
      <w:pPr>
        <w:keepNext w:val="0"/>
        <w:keepLines w:val="0"/>
        <w:pageBreakBefore w:val="0"/>
        <w:kinsoku/>
        <w:wordWrap/>
        <w:overflowPunct/>
        <w:topLinePunct w:val="0"/>
        <w:autoSpaceDE/>
        <w:autoSpaceDN/>
        <w:bidi w:val="0"/>
        <w:adjustRightInd/>
        <w:spacing w:line="440" w:lineRule="exact"/>
        <w:ind w:firstLine="600" w:firstLineChars="200"/>
        <w:textAlignment w:val="auto"/>
        <w:rPr>
          <w:rFonts w:ascii="黑体" w:hAnsi="黑体" w:eastAsia="黑体"/>
          <w:sz w:val="30"/>
          <w:szCs w:val="30"/>
          <w:highlight w:val="none"/>
        </w:rPr>
      </w:pPr>
      <w:r>
        <w:rPr>
          <w:rFonts w:hint="eastAsia" w:ascii="黑体" w:hAnsi="黑体" w:eastAsia="黑体"/>
          <w:sz w:val="30"/>
          <w:szCs w:val="30"/>
          <w:highlight w:val="none"/>
        </w:rPr>
        <w:t>一、比价须知</w:t>
      </w:r>
    </w:p>
    <w:p w14:paraId="3853C0A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项目名称：送文化进科研所——国家级非遗项目川北大木偶走进七所专场服务</w:t>
      </w:r>
    </w:p>
    <w:p w14:paraId="7B765AB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项目编号：2026GGBCGFW012</w:t>
      </w:r>
    </w:p>
    <w:p w14:paraId="684753D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采购方式：调研比价</w:t>
      </w:r>
    </w:p>
    <w:p w14:paraId="72AFDB3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最高限价：121000.00 元</w:t>
      </w:r>
    </w:p>
    <w:p w14:paraId="2539382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采购人：中国工程物理研究院公共事务管理部</w:t>
      </w:r>
    </w:p>
    <w:p w14:paraId="2FB1133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统一采购实施部门：服务保障中心</w:t>
      </w:r>
    </w:p>
    <w:p w14:paraId="254EF12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项目实施地点：绵阳市江油市</w:t>
      </w:r>
    </w:p>
    <w:p w14:paraId="65A6D33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项目完成期限：合同签订之日起至演出结束</w:t>
      </w:r>
    </w:p>
    <w:p w14:paraId="7A949B0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zh-CN" w:eastAsia="zh-CN"/>
        </w:rPr>
        <w:t>响应文件有效期：递交响应文件截止之日起</w:t>
      </w:r>
      <w:r>
        <w:rPr>
          <w:rFonts w:hint="eastAsia" w:ascii="仿宋_GB2312" w:hAnsi="仿宋" w:eastAsia="仿宋_GB2312"/>
          <w:snapToGrid w:val="0"/>
          <w:kern w:val="0"/>
          <w:sz w:val="30"/>
          <w:szCs w:val="30"/>
          <w:highlight w:val="none"/>
          <w:lang w:val="en-US" w:eastAsia="zh-CN"/>
        </w:rPr>
        <w:t>9</w:t>
      </w:r>
      <w:r>
        <w:rPr>
          <w:rFonts w:hint="eastAsia" w:ascii="仿宋_GB2312" w:hAnsi="仿宋" w:eastAsia="仿宋_GB2312"/>
          <w:snapToGrid w:val="0"/>
          <w:kern w:val="0"/>
          <w:sz w:val="30"/>
          <w:szCs w:val="30"/>
          <w:highlight w:val="none"/>
          <w:lang w:val="zh-CN" w:eastAsia="zh-CN"/>
        </w:rPr>
        <w:t>0天</w:t>
      </w:r>
    </w:p>
    <w:p w14:paraId="554514A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供应商邀请方式：</w:t>
      </w:r>
    </w:p>
    <w:p w14:paraId="777100D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本次邀请由采购人通过下列第</w:t>
      </w:r>
      <w:r>
        <w:rPr>
          <w:rFonts w:hint="eastAsia" w:ascii="仿宋_GB2312" w:hAnsi="仿宋" w:eastAsia="仿宋_GB2312"/>
          <w:snapToGrid w:val="0"/>
          <w:kern w:val="0"/>
          <w:sz w:val="30"/>
          <w:szCs w:val="30"/>
          <w:highlight w:val="none"/>
          <w:u w:val="single"/>
          <w:lang w:val="en-US" w:eastAsia="zh-CN"/>
        </w:rPr>
        <w:t xml:space="preserve"> ①</w:t>
      </w:r>
      <w:r>
        <w:rPr>
          <w:rFonts w:hint="eastAsia" w:ascii="仿宋_GB2312" w:hAnsi="仿宋" w:eastAsia="仿宋_GB2312"/>
          <w:snapToGrid w:val="0"/>
          <w:kern w:val="0"/>
          <w:sz w:val="30"/>
          <w:szCs w:val="30"/>
          <w:highlight w:val="none"/>
        </w:rPr>
        <w:t xml:space="preserve"> 种方式。</w:t>
      </w:r>
    </w:p>
    <w:p w14:paraId="0E4EF70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①公告邀请方式（在科学城阳光政务网发布，公告期限为3个工作日）；</w:t>
      </w:r>
    </w:p>
    <w:p w14:paraId="2BC6C96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rPr>
        <w:t>②直接邀请方式。</w:t>
      </w:r>
      <w:r>
        <w:rPr>
          <w:rFonts w:hint="eastAsia" w:ascii="仿宋_GB2312" w:hAnsi="仿宋" w:eastAsia="仿宋_GB2312"/>
          <w:snapToGrid w:val="0"/>
          <w:kern w:val="0"/>
          <w:sz w:val="30"/>
          <w:szCs w:val="30"/>
          <w:highlight w:val="none"/>
          <w:lang w:val="en-US" w:eastAsia="zh-CN"/>
        </w:rPr>
        <w:t xml:space="preserve"> </w:t>
      </w:r>
    </w:p>
    <w:p w14:paraId="6C7C3A7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㈠比价人资格</w:t>
      </w:r>
    </w:p>
    <w:p w14:paraId="0F6E4E7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1.具有独立承担民事责任的能力；</w:t>
      </w:r>
    </w:p>
    <w:p w14:paraId="2B6FDFF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2.具有良好的商业信誉和健全的财务会计制度；</w:t>
      </w:r>
    </w:p>
    <w:p w14:paraId="1C7C63A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3.具有履行合同所必需的设备和专业技术能力；</w:t>
      </w:r>
    </w:p>
    <w:p w14:paraId="7CF2556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4.有依法缴纳税收和社会保障资金的良好记录；</w:t>
      </w:r>
    </w:p>
    <w:p w14:paraId="17E7D39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5.参加采购活动前3年内在经营活动中没有重大违法记录；</w:t>
      </w:r>
    </w:p>
    <w:p w14:paraId="3E75EAD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6.单位负责人为同一人或存在直接控股、管理关系的不同供应商，不得参加同一合同项下的采购活动；</w:t>
      </w:r>
    </w:p>
    <w:p w14:paraId="5DED133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7.被国家监管部门列入政府采购严重违反失信记录及被院处以禁入处罚的供应商，在禁止期内不得参加我部采购活动；</w:t>
      </w:r>
    </w:p>
    <w:p w14:paraId="1875A50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8.法律、行政法规规定的其他条件；</w:t>
      </w:r>
    </w:p>
    <w:p w14:paraId="6398625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rPr>
      </w:pPr>
      <w:r>
        <w:rPr>
          <w:rFonts w:hint="eastAsia" w:ascii="仿宋_GB2312" w:hAnsi="仿宋" w:eastAsia="仿宋_GB2312"/>
          <w:snapToGrid w:val="0"/>
          <w:kern w:val="0"/>
          <w:sz w:val="30"/>
          <w:szCs w:val="30"/>
          <w:highlight w:val="none"/>
        </w:rPr>
        <w:t>9</w:t>
      </w:r>
      <w:r>
        <w:rPr>
          <w:rFonts w:hint="eastAsia" w:ascii="仿宋_GB2312" w:hAnsi="仿宋" w:eastAsia="仿宋_GB2312"/>
          <w:snapToGrid w:val="0"/>
          <w:kern w:val="0"/>
          <w:sz w:val="30"/>
          <w:szCs w:val="30"/>
          <w:highlight w:val="none"/>
          <w:lang w:val="zh-CN"/>
        </w:rPr>
        <w:t>.特定资质条件：无。</w:t>
      </w:r>
    </w:p>
    <w:p w14:paraId="3470385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㈡比价人提供的资质及其他证明文件</w:t>
      </w:r>
    </w:p>
    <w:p w14:paraId="4F0D776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1.具有独立承担民事责任的能力。</w:t>
      </w:r>
    </w:p>
    <w:p w14:paraId="4417CCC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注：①供应商若为企业法人：提供“统一社会信用代码营业执照”；②若为事业法人：提供“统一社会信用代码法人登记证书”；③若为其他组织：提供“对应主管部门颁发的准许执业证明文件或营业执照”；④若为自然人：提供“身份证复印件”。⑤供应商属于银行、保险、石油石化、电力、电信、移动、联通、广电等有行业特殊情况的，可提供企业分支机构统一社会信用代码的营业执照（复印件）及其他企业分支机构证明文件，法定代表人签署和授权可由分支机构负责人签署和授权。以上均提供复印件加盖供应商公章）；</w:t>
      </w:r>
    </w:p>
    <w:p w14:paraId="59E2924A">
      <w:pPr>
        <w:keepNext w:val="0"/>
        <w:keepLines w:val="0"/>
        <w:pageBreakBefore w:val="0"/>
        <w:numPr>
          <w:ilvl w:val="0"/>
          <w:numId w:val="0"/>
        </w:numPr>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lang w:val="en-US" w:eastAsia="zh-CN"/>
        </w:rPr>
        <w:t>2.</w:t>
      </w:r>
      <w:r>
        <w:rPr>
          <w:rFonts w:hint="eastAsia" w:ascii="仿宋_GB2312" w:hAnsi="仿宋" w:eastAsia="仿宋_GB2312"/>
          <w:snapToGrid w:val="0"/>
          <w:kern w:val="0"/>
          <w:sz w:val="30"/>
          <w:szCs w:val="30"/>
          <w:highlight w:val="none"/>
        </w:rPr>
        <w:t>承诺函（格式详见附件1）</w:t>
      </w:r>
    </w:p>
    <w:p w14:paraId="785AA23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3.</w:t>
      </w:r>
      <w:r>
        <w:rPr>
          <w:rFonts w:hint="eastAsia" w:ascii="仿宋_GB2312" w:hAnsi="仿宋" w:eastAsia="仿宋_GB2312"/>
          <w:snapToGrid w:val="0"/>
          <w:kern w:val="0"/>
          <w:sz w:val="30"/>
          <w:szCs w:val="30"/>
          <w:highlight w:val="none"/>
          <w:lang w:val="zh-CN"/>
        </w:rPr>
        <w:t>法定代</w:t>
      </w:r>
      <w:r>
        <w:rPr>
          <w:rFonts w:hint="eastAsia" w:ascii="仿宋_GB2312" w:hAnsi="仿宋" w:eastAsia="仿宋_GB2312"/>
          <w:snapToGrid w:val="0"/>
          <w:kern w:val="0"/>
          <w:sz w:val="30"/>
          <w:szCs w:val="30"/>
          <w:highlight w:val="none"/>
        </w:rPr>
        <w:t>表人/负责人授权书原件(法定代表人/负责人签署响应文件时不需要提供授权书，但须提供法定代表人/负责人身份证明）加盖供应商公章。（见附件2）</w:t>
      </w:r>
    </w:p>
    <w:p w14:paraId="78DED54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4.与中国工程物理研究院职工关联关系（非资格条件证明文件）</w:t>
      </w:r>
    </w:p>
    <w:p w14:paraId="0C2CAC5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供应商的股东或实际控制人、重要任职人员中有中物院职工及其家庭成员、主要社会关系人的应说明（书面说明格式详见附件3和附表A）；若供应商的股东或实际控制人、重要任职人员中没有院职工及其家庭成员、主要社会关系人的应说明（书面说明格式详见附件4）。</w:t>
      </w:r>
    </w:p>
    <w:p w14:paraId="45031F7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注：若供应商存在供应商的股东或实际控制人、重要任职人员中若有院职工及其家庭成员、主要社会关系人等情况的，但未提供说明函的，则视为供应商虚假承诺，按虚假承诺进行处罚。</w:t>
      </w:r>
    </w:p>
    <w:p w14:paraId="67E51AD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lang w:val="en-US" w:eastAsia="zh-CN"/>
        </w:rPr>
        <w:t>5</w:t>
      </w:r>
      <w:r>
        <w:rPr>
          <w:rFonts w:hint="eastAsia" w:ascii="仿宋_GB2312" w:hAnsi="仿宋" w:eastAsia="仿宋_GB2312"/>
          <w:snapToGrid w:val="0"/>
          <w:kern w:val="0"/>
          <w:sz w:val="30"/>
          <w:szCs w:val="30"/>
          <w:highlight w:val="none"/>
        </w:rPr>
        <w:t>.</w:t>
      </w:r>
      <w:r>
        <w:rPr>
          <w:rFonts w:hint="eastAsia" w:ascii="仿宋_GB2312" w:hAnsi="仿宋" w:eastAsia="仿宋_GB2312"/>
          <w:snapToGrid w:val="0"/>
          <w:kern w:val="0"/>
          <w:sz w:val="30"/>
          <w:szCs w:val="30"/>
          <w:highlight w:val="none"/>
          <w:lang w:val="zh-CN"/>
        </w:rPr>
        <w:t>提供股东构成及持股比例证明材料（可提供备案公司章程</w:t>
      </w:r>
      <w:r>
        <w:rPr>
          <w:rFonts w:hint="eastAsia" w:ascii="仿宋_GB2312" w:hAnsi="仿宋" w:eastAsia="仿宋_GB2312"/>
          <w:snapToGrid w:val="0"/>
          <w:kern w:val="0"/>
          <w:sz w:val="30"/>
          <w:szCs w:val="30"/>
          <w:highlight w:val="none"/>
        </w:rPr>
        <w:t>复印件</w:t>
      </w:r>
      <w:r>
        <w:rPr>
          <w:rFonts w:hint="eastAsia" w:ascii="仿宋_GB2312" w:hAnsi="仿宋" w:eastAsia="仿宋_GB2312"/>
          <w:snapToGrid w:val="0"/>
          <w:kern w:val="0"/>
          <w:sz w:val="30"/>
          <w:szCs w:val="30"/>
          <w:highlight w:val="none"/>
          <w:lang w:val="zh-CN"/>
        </w:rPr>
        <w:t>）</w:t>
      </w:r>
      <w:r>
        <w:rPr>
          <w:rFonts w:hint="eastAsia" w:ascii="仿宋_GB2312" w:hAnsi="仿宋" w:eastAsia="仿宋_GB2312"/>
          <w:snapToGrid w:val="0"/>
          <w:kern w:val="0"/>
          <w:sz w:val="30"/>
          <w:szCs w:val="30"/>
          <w:highlight w:val="none"/>
        </w:rPr>
        <w:t>加盖公章</w:t>
      </w:r>
      <w:r>
        <w:rPr>
          <w:rFonts w:hint="eastAsia" w:ascii="仿宋_GB2312" w:hAnsi="仿宋" w:eastAsia="仿宋_GB2312"/>
          <w:snapToGrid w:val="0"/>
          <w:kern w:val="0"/>
          <w:sz w:val="30"/>
          <w:szCs w:val="30"/>
          <w:highlight w:val="none"/>
          <w:lang w:val="zh-CN"/>
        </w:rPr>
        <w:t>。</w:t>
      </w:r>
    </w:p>
    <w:p w14:paraId="68E54F15">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sz w:val="30"/>
          <w:szCs w:val="30"/>
          <w:highlight w:val="none"/>
        </w:rPr>
      </w:pPr>
      <w:r>
        <w:rPr>
          <w:rFonts w:hint="eastAsia" w:ascii="黑体" w:hAnsi="黑体" w:eastAsia="黑体" w:cs="黑体"/>
          <w:sz w:val="30"/>
          <w:szCs w:val="30"/>
          <w:highlight w:val="none"/>
        </w:rPr>
        <w:t>二</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采购需求及要求</w:t>
      </w:r>
    </w:p>
    <w:p w14:paraId="286105E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㈠项目概况：</w:t>
      </w:r>
    </w:p>
    <w:p w14:paraId="7319BB5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华文仿宋" w:hAnsi="华文仿宋" w:eastAsia="华文仿宋" w:cs="华文仿宋"/>
          <w:snapToGrid w:val="0"/>
          <w:kern w:val="0"/>
          <w:sz w:val="30"/>
          <w:szCs w:val="30"/>
          <w:highlight w:val="none"/>
          <w:lang w:val="en-US" w:eastAsia="zh-CN"/>
        </w:rPr>
      </w:pPr>
      <w:r>
        <w:rPr>
          <w:rFonts w:hint="eastAsia" w:ascii="华文仿宋" w:hAnsi="华文仿宋" w:eastAsia="华文仿宋" w:cs="华文仿宋"/>
          <w:snapToGrid w:val="0"/>
          <w:kern w:val="0"/>
          <w:sz w:val="30"/>
          <w:szCs w:val="30"/>
          <w:highlight w:val="none"/>
          <w:lang w:val="en-US" w:eastAsia="zh-CN"/>
        </w:rPr>
        <w:t>采购人定于2026年7月25日18:00至21:00开展送文化进科研所——国家级非遗项目川北大木偶走进七所专场服务活动，邀请四川省大木偶剧院走进中物院七所进行研学交流。活动总时长约180分钟，前90分钟为川北大木偶趣味有奖游园活动，后90分钟以节目演出的形式进行大木偶展示，同时穿插讲解川北大木偶历史与传承发展、有奖知识问答、现场体验等内容。由供应商负责活动的组织工作，同时提供活动场地及布展、有奖知识问答和现场体验奖品、舞台音响、舞台灯光、舞台LED屏的保障、观众厅座位号及入场券制作等服务。</w:t>
      </w:r>
    </w:p>
    <w:p w14:paraId="1ED5B51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㈡采购需求及要求</w:t>
      </w:r>
    </w:p>
    <w:p w14:paraId="60828B9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华文仿宋" w:hAnsi="华文仿宋" w:eastAsia="华文仿宋" w:cs="华文仿宋"/>
          <w:snapToGrid w:val="0"/>
          <w:kern w:val="0"/>
          <w:sz w:val="30"/>
          <w:szCs w:val="30"/>
          <w:highlight w:val="none"/>
          <w:lang w:val="en-US" w:eastAsia="zh-CN"/>
        </w:rPr>
      </w:pPr>
      <w:r>
        <w:rPr>
          <w:rFonts w:hint="eastAsia" w:ascii="华文仿宋" w:hAnsi="华文仿宋" w:eastAsia="华文仿宋" w:cs="华文仿宋"/>
          <w:snapToGrid w:val="0"/>
          <w:kern w:val="0"/>
          <w:sz w:val="30"/>
          <w:szCs w:val="30"/>
          <w:highlight w:val="none"/>
          <w:lang w:val="en-US" w:eastAsia="zh-CN"/>
        </w:rPr>
        <w:t>★1.活动时间定于2026年7月25日18:00至21:00。供应商应确保四川省大木偶剧院档期，如期来院开展活动。</w:t>
      </w:r>
    </w:p>
    <w:p w14:paraId="3CBDEFB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华文仿宋" w:hAnsi="华文仿宋" w:eastAsia="华文仿宋" w:cs="华文仿宋"/>
          <w:snapToGrid w:val="0"/>
          <w:kern w:val="0"/>
          <w:sz w:val="30"/>
          <w:szCs w:val="30"/>
          <w:highlight w:val="none"/>
          <w:lang w:val="en-US" w:eastAsia="zh-CN"/>
        </w:rPr>
      </w:pPr>
      <w:r>
        <w:rPr>
          <w:rFonts w:hint="eastAsia" w:ascii="华文仿宋" w:hAnsi="华文仿宋" w:eastAsia="华文仿宋" w:cs="华文仿宋"/>
          <w:snapToGrid w:val="0"/>
          <w:kern w:val="0"/>
          <w:sz w:val="30"/>
          <w:szCs w:val="30"/>
          <w:highlight w:val="none"/>
          <w:lang w:val="en-US" w:eastAsia="zh-CN"/>
        </w:rPr>
        <w:t>★2.如遇特殊原因导致活动无法按计划举行，采购人有权调整活动日期，供应商应积极配合，不再增加费用，按采购人调整的时间如期完成服务工作。</w:t>
      </w:r>
    </w:p>
    <w:p w14:paraId="320B5FD5">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华文仿宋" w:hAnsi="华文仿宋" w:eastAsia="华文仿宋" w:cs="华文仿宋"/>
          <w:snapToGrid w:val="0"/>
          <w:kern w:val="0"/>
          <w:sz w:val="30"/>
          <w:szCs w:val="30"/>
          <w:highlight w:val="none"/>
          <w:lang w:val="en-US" w:eastAsia="zh-CN"/>
        </w:rPr>
      </w:pPr>
      <w:r>
        <w:rPr>
          <w:rFonts w:hint="eastAsia" w:ascii="华文仿宋" w:hAnsi="华文仿宋" w:eastAsia="华文仿宋" w:cs="华文仿宋"/>
          <w:snapToGrid w:val="0"/>
          <w:kern w:val="0"/>
          <w:sz w:val="30"/>
          <w:szCs w:val="30"/>
          <w:highlight w:val="none"/>
          <w:lang w:val="en-US" w:eastAsia="zh-CN"/>
        </w:rPr>
        <w:t>3.供应商负责提供活动期间剧组的服装、化妆、道具及其他相关的管理与服务，负责剧组来院的交通、食宿、人身及财产安全、设备运输及安装调试等全部工作，所有准备工作须在活动开始前60分钟全部完成，确保活动如期高质量完成。</w:t>
      </w:r>
    </w:p>
    <w:p w14:paraId="524F274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华文仿宋" w:hAnsi="华文仿宋" w:eastAsia="华文仿宋" w:cs="华文仿宋"/>
          <w:snapToGrid w:val="0"/>
          <w:kern w:val="0"/>
          <w:sz w:val="30"/>
          <w:szCs w:val="30"/>
          <w:highlight w:val="none"/>
          <w:lang w:val="en-US" w:eastAsia="zh-CN"/>
        </w:rPr>
      </w:pPr>
      <w:r>
        <w:rPr>
          <w:rFonts w:hint="eastAsia" w:ascii="华文仿宋" w:hAnsi="华文仿宋" w:eastAsia="华文仿宋" w:cs="华文仿宋"/>
          <w:snapToGrid w:val="0"/>
          <w:kern w:val="0"/>
          <w:sz w:val="30"/>
          <w:szCs w:val="30"/>
          <w:highlight w:val="none"/>
          <w:lang w:val="en-US" w:eastAsia="zh-CN"/>
        </w:rPr>
        <w:t>4.供应商负责选取活动场地并经采购人审定。场地具体要求为：江油市市区的室内剧场或报告厅，周边便于停放私家车辆；观众席座椅400个且前低后高；舞台面积不低于150平方米且长宽不低于15米</w:t>
      </w:r>
      <w:r>
        <w:rPr>
          <w:rFonts w:hint="default" w:ascii="华文仿宋" w:hAnsi="华文仿宋" w:eastAsia="华文仿宋" w:cs="华文仿宋"/>
          <w:snapToGrid w:val="0"/>
          <w:kern w:val="0"/>
          <w:sz w:val="30"/>
          <w:szCs w:val="30"/>
          <w:highlight w:val="none"/>
          <w:lang w:val="en-US" w:eastAsia="zh-CN"/>
        </w:rPr>
        <w:t>×</w:t>
      </w:r>
      <w:r>
        <w:rPr>
          <w:rFonts w:hint="eastAsia" w:ascii="华文仿宋" w:hAnsi="华文仿宋" w:eastAsia="华文仿宋" w:cs="华文仿宋"/>
          <w:snapToGrid w:val="0"/>
          <w:kern w:val="0"/>
          <w:sz w:val="30"/>
          <w:szCs w:val="30"/>
          <w:highlight w:val="none"/>
          <w:lang w:val="en-US" w:eastAsia="zh-CN"/>
        </w:rPr>
        <w:t>10米；舞台LED屏不低于50平方米；舞台配备灯光吊杆及相应的灯光、音响设备，舞台口设有大幕并能进行开合等。</w:t>
      </w:r>
    </w:p>
    <w:p w14:paraId="3077A2F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华文仿宋" w:hAnsi="华文仿宋" w:eastAsia="华文仿宋" w:cs="华文仿宋"/>
          <w:snapToGrid w:val="0"/>
          <w:kern w:val="0"/>
          <w:sz w:val="30"/>
          <w:szCs w:val="30"/>
          <w:highlight w:val="none"/>
          <w:lang w:val="en-US" w:eastAsia="zh-CN"/>
        </w:rPr>
      </w:pPr>
      <w:r>
        <w:rPr>
          <w:rFonts w:hint="eastAsia" w:ascii="华文仿宋" w:hAnsi="华文仿宋" w:eastAsia="华文仿宋" w:cs="华文仿宋"/>
          <w:snapToGrid w:val="0"/>
          <w:kern w:val="0"/>
          <w:sz w:val="30"/>
          <w:szCs w:val="30"/>
          <w:highlight w:val="none"/>
          <w:lang w:val="en-US" w:eastAsia="zh-CN"/>
        </w:rPr>
        <w:t>5.供应商负责在活动地点进行布展，烘托活动氛围。布展不得少于3组，内容须与大木偶主题密切相关并经采购人审定。</w:t>
      </w:r>
    </w:p>
    <w:p w14:paraId="23D81A8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华文仿宋" w:hAnsi="华文仿宋" w:eastAsia="华文仿宋" w:cs="华文仿宋"/>
          <w:snapToGrid w:val="0"/>
          <w:kern w:val="0"/>
          <w:sz w:val="30"/>
          <w:szCs w:val="30"/>
          <w:highlight w:val="none"/>
          <w:lang w:val="en-US" w:eastAsia="zh-CN"/>
        </w:rPr>
      </w:pPr>
      <w:r>
        <w:rPr>
          <w:rFonts w:hint="eastAsia" w:ascii="华文仿宋" w:hAnsi="华文仿宋" w:eastAsia="华文仿宋" w:cs="华文仿宋"/>
          <w:snapToGrid w:val="0"/>
          <w:kern w:val="0"/>
          <w:sz w:val="30"/>
          <w:szCs w:val="30"/>
          <w:highlight w:val="none"/>
          <w:lang w:val="en-US" w:eastAsia="zh-CN"/>
        </w:rPr>
        <w:t>6.供应商负责趣味有奖游园活动的组织实施，游园时间约为90分钟，游园项目不少于8项，并为完成游园项目的活动人员提供奖品。</w:t>
      </w:r>
    </w:p>
    <w:p w14:paraId="42FD467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华文仿宋" w:hAnsi="华文仿宋" w:eastAsia="华文仿宋" w:cs="华文仿宋"/>
          <w:snapToGrid w:val="0"/>
          <w:kern w:val="0"/>
          <w:sz w:val="30"/>
          <w:szCs w:val="30"/>
          <w:highlight w:val="none"/>
          <w:lang w:val="en-US" w:eastAsia="zh-CN"/>
        </w:rPr>
      </w:pPr>
      <w:r>
        <w:rPr>
          <w:rFonts w:hint="eastAsia" w:ascii="华文仿宋" w:hAnsi="华文仿宋" w:eastAsia="华文仿宋" w:cs="华文仿宋"/>
          <w:snapToGrid w:val="0"/>
          <w:kern w:val="0"/>
          <w:sz w:val="30"/>
          <w:szCs w:val="30"/>
          <w:highlight w:val="none"/>
          <w:lang w:val="en-US" w:eastAsia="zh-CN"/>
        </w:rPr>
        <w:t>7.供应商负责大木偶节目的演出工作，时长约90分钟，包括《蝶梦缘》、《长绸舞》、《书艺》、《八音盒的秘密》、《狐狸与葡萄》、《变脸》、《好春光》等7个节目咋，如供应商调整节目内容，须经采购人审定。同时负责在演出期间穿插川北大木偶历史与传承发展讲解、有奖知识问答、现场体验等环节，为知识问答和现场体验提供奖品30份，奖品须与大木偶密切相关并经采购人审定。</w:t>
      </w:r>
    </w:p>
    <w:p w14:paraId="20F0932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华文仿宋" w:hAnsi="华文仿宋" w:eastAsia="华文仿宋" w:cs="华文仿宋"/>
          <w:snapToGrid w:val="0"/>
          <w:kern w:val="0"/>
          <w:sz w:val="30"/>
          <w:szCs w:val="30"/>
          <w:highlight w:val="none"/>
          <w:lang w:val="en-US" w:eastAsia="zh-CN"/>
        </w:rPr>
      </w:pPr>
      <w:r>
        <w:rPr>
          <w:rFonts w:hint="eastAsia" w:ascii="华文仿宋" w:hAnsi="华文仿宋" w:eastAsia="华文仿宋" w:cs="华文仿宋"/>
          <w:snapToGrid w:val="0"/>
          <w:kern w:val="0"/>
          <w:sz w:val="30"/>
          <w:szCs w:val="30"/>
          <w:highlight w:val="none"/>
          <w:lang w:val="en-US" w:eastAsia="zh-CN"/>
        </w:rPr>
        <w:t>8.供应商选取活动地点的舞台灯光、音响、LED屏等现有设备设施及配套器材不能满足演出需要的，不足部分由供应商提供，包括且不限于音响设备及器材、电脑摇头切割灯、电脑摇头图案灯、烟雾机等设备及配套器材，需列出设备清单（品名、规格型号、主要技术参数、数量）。提供相应设备的专业操作人员，确保演出的灯光、音响及LED屏背景效果。</w:t>
      </w:r>
    </w:p>
    <w:p w14:paraId="222573B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华文仿宋" w:hAnsi="华文仿宋" w:eastAsia="华文仿宋" w:cs="华文仿宋"/>
          <w:snapToGrid w:val="0"/>
          <w:kern w:val="0"/>
          <w:sz w:val="30"/>
          <w:szCs w:val="30"/>
          <w:highlight w:val="none"/>
          <w:lang w:val="en-US" w:eastAsia="zh-CN"/>
        </w:rPr>
      </w:pPr>
      <w:r>
        <w:rPr>
          <w:rFonts w:hint="eastAsia" w:ascii="华文仿宋" w:hAnsi="华文仿宋" w:eastAsia="华文仿宋" w:cs="华文仿宋"/>
          <w:snapToGrid w:val="0"/>
          <w:kern w:val="0"/>
          <w:sz w:val="30"/>
          <w:szCs w:val="30"/>
          <w:highlight w:val="none"/>
          <w:lang w:val="en-US" w:eastAsia="zh-CN"/>
        </w:rPr>
        <w:t>9.供应商负责活动的宣传制作工作，设计制作的内容、尺寸、材质等须经采购人进行确认，具体要求如下：</w:t>
      </w:r>
    </w:p>
    <w:p w14:paraId="4EC90F5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华文仿宋" w:hAnsi="华文仿宋" w:eastAsia="华文仿宋" w:cs="华文仿宋"/>
          <w:snapToGrid w:val="0"/>
          <w:kern w:val="0"/>
          <w:sz w:val="30"/>
          <w:szCs w:val="30"/>
          <w:highlight w:val="none"/>
          <w:lang w:val="en-US" w:eastAsia="zh-CN"/>
        </w:rPr>
      </w:pPr>
      <w:r>
        <w:rPr>
          <w:rFonts w:hint="eastAsia" w:ascii="华文仿宋" w:hAnsi="华文仿宋" w:eastAsia="华文仿宋" w:cs="华文仿宋"/>
          <w:snapToGrid w:val="0"/>
          <w:kern w:val="0"/>
          <w:sz w:val="30"/>
          <w:szCs w:val="30"/>
          <w:highlight w:val="none"/>
          <w:lang w:val="en-US" w:eastAsia="zh-CN"/>
        </w:rPr>
        <w:t>宣传海报（电子版）：用于线上宣传的电子海报1份；</w:t>
      </w:r>
    </w:p>
    <w:p w14:paraId="31E7E38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华文仿宋" w:hAnsi="华文仿宋" w:eastAsia="华文仿宋" w:cs="华文仿宋"/>
          <w:snapToGrid w:val="0"/>
          <w:kern w:val="0"/>
          <w:sz w:val="30"/>
          <w:szCs w:val="30"/>
          <w:highlight w:val="none"/>
          <w:lang w:val="en-US" w:eastAsia="zh-CN"/>
        </w:rPr>
      </w:pPr>
      <w:r>
        <w:rPr>
          <w:rFonts w:hint="eastAsia" w:ascii="华文仿宋" w:hAnsi="华文仿宋" w:eastAsia="华文仿宋" w:cs="华文仿宋"/>
          <w:snapToGrid w:val="0"/>
          <w:kern w:val="0"/>
          <w:sz w:val="30"/>
          <w:szCs w:val="30"/>
          <w:highlight w:val="none"/>
          <w:lang w:val="en-US" w:eastAsia="zh-CN"/>
        </w:rPr>
        <w:t>印制粘贴观众厅约</w:t>
      </w:r>
      <w:r>
        <w:rPr>
          <w:rFonts w:hint="default" w:ascii="华文仿宋" w:hAnsi="华文仿宋" w:eastAsia="华文仿宋" w:cs="华文仿宋"/>
          <w:snapToGrid w:val="0"/>
          <w:kern w:val="0"/>
          <w:sz w:val="30"/>
          <w:szCs w:val="30"/>
          <w:highlight w:val="none"/>
          <w:lang w:val="en-US" w:eastAsia="zh-CN"/>
        </w:rPr>
        <w:t>400</w:t>
      </w:r>
      <w:r>
        <w:rPr>
          <w:rFonts w:hint="eastAsia" w:ascii="华文仿宋" w:hAnsi="华文仿宋" w:eastAsia="华文仿宋" w:cs="华文仿宋"/>
          <w:snapToGrid w:val="0"/>
          <w:kern w:val="0"/>
          <w:sz w:val="30"/>
          <w:szCs w:val="30"/>
          <w:highlight w:val="none"/>
          <w:lang w:val="en-US" w:eastAsia="zh-CN"/>
        </w:rPr>
        <w:t>个座椅的座位号码；设计制作入场券约</w:t>
      </w:r>
      <w:r>
        <w:rPr>
          <w:rFonts w:hint="default" w:ascii="华文仿宋" w:hAnsi="华文仿宋" w:eastAsia="华文仿宋" w:cs="华文仿宋"/>
          <w:snapToGrid w:val="0"/>
          <w:kern w:val="0"/>
          <w:sz w:val="30"/>
          <w:szCs w:val="30"/>
          <w:highlight w:val="none"/>
          <w:lang w:val="en-US" w:eastAsia="zh-CN"/>
        </w:rPr>
        <w:t>4</w:t>
      </w:r>
      <w:r>
        <w:rPr>
          <w:rFonts w:hint="eastAsia" w:ascii="华文仿宋" w:hAnsi="华文仿宋" w:eastAsia="华文仿宋" w:cs="华文仿宋"/>
          <w:snapToGrid w:val="0"/>
          <w:kern w:val="0"/>
          <w:sz w:val="30"/>
          <w:szCs w:val="30"/>
          <w:highlight w:val="none"/>
          <w:lang w:val="en-US" w:eastAsia="zh-CN"/>
        </w:rPr>
        <w:t>00张。</w:t>
      </w:r>
    </w:p>
    <w:p w14:paraId="090D0CF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华文仿宋" w:hAnsi="华文仿宋" w:eastAsia="华文仿宋" w:cs="华文仿宋"/>
          <w:snapToGrid w:val="0"/>
          <w:kern w:val="0"/>
          <w:sz w:val="30"/>
          <w:szCs w:val="30"/>
          <w:highlight w:val="none"/>
          <w:lang w:val="en-US" w:eastAsia="zh-CN"/>
        </w:rPr>
      </w:pPr>
      <w:r>
        <w:rPr>
          <w:rFonts w:hint="eastAsia" w:ascii="华文仿宋" w:hAnsi="华文仿宋" w:eastAsia="华文仿宋" w:cs="华文仿宋"/>
          <w:snapToGrid w:val="0"/>
          <w:kern w:val="0"/>
          <w:sz w:val="30"/>
          <w:szCs w:val="30"/>
          <w:highlight w:val="none"/>
          <w:lang w:val="en-US" w:eastAsia="zh-CN"/>
        </w:rPr>
        <w:t>㈢商务要求</w:t>
      </w:r>
    </w:p>
    <w:p w14:paraId="5B0A6FB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华文仿宋" w:hAnsi="华文仿宋" w:eastAsia="华文仿宋" w:cs="华文仿宋"/>
          <w:snapToGrid w:val="0"/>
          <w:kern w:val="0"/>
          <w:sz w:val="30"/>
          <w:szCs w:val="30"/>
          <w:highlight w:val="none"/>
          <w:lang w:val="en-US" w:eastAsia="zh-CN"/>
        </w:rPr>
      </w:pPr>
      <w:r>
        <w:rPr>
          <w:rFonts w:hint="eastAsia" w:ascii="华文仿宋" w:hAnsi="华文仿宋" w:eastAsia="华文仿宋" w:cs="华文仿宋"/>
          <w:snapToGrid w:val="0"/>
          <w:kern w:val="0"/>
          <w:sz w:val="30"/>
          <w:szCs w:val="30"/>
          <w:highlight w:val="none"/>
          <w:lang w:val="en-US" w:eastAsia="zh-CN"/>
        </w:rPr>
        <w:t>1.合同履行期限：合同签订之日起至活动全部结束。</w:t>
      </w:r>
    </w:p>
    <w:p w14:paraId="237B0495">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华文仿宋" w:hAnsi="华文仿宋" w:eastAsia="华文仿宋" w:cs="华文仿宋"/>
          <w:snapToGrid w:val="0"/>
          <w:kern w:val="0"/>
          <w:sz w:val="30"/>
          <w:szCs w:val="30"/>
          <w:highlight w:val="none"/>
          <w:lang w:val="en-US" w:eastAsia="zh-CN"/>
        </w:rPr>
      </w:pPr>
      <w:r>
        <w:rPr>
          <w:rFonts w:hint="eastAsia" w:ascii="华文仿宋" w:hAnsi="华文仿宋" w:eastAsia="华文仿宋" w:cs="华文仿宋"/>
          <w:snapToGrid w:val="0"/>
          <w:kern w:val="0"/>
          <w:sz w:val="30"/>
          <w:szCs w:val="30"/>
          <w:highlight w:val="none"/>
          <w:lang w:val="en-US" w:eastAsia="zh-CN"/>
        </w:rPr>
        <w:t>2.服务地点：江油市市区。</w:t>
      </w:r>
    </w:p>
    <w:p w14:paraId="3117CD7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华文仿宋" w:hAnsi="华文仿宋" w:eastAsia="华文仿宋" w:cs="华文仿宋"/>
          <w:snapToGrid w:val="0"/>
          <w:kern w:val="0"/>
          <w:sz w:val="30"/>
          <w:szCs w:val="30"/>
          <w:highlight w:val="none"/>
          <w:lang w:val="en-US" w:eastAsia="zh-CN"/>
        </w:rPr>
      </w:pPr>
      <w:r>
        <w:rPr>
          <w:rFonts w:hint="eastAsia" w:ascii="华文仿宋" w:hAnsi="华文仿宋" w:eastAsia="华文仿宋" w:cs="华文仿宋"/>
          <w:snapToGrid w:val="0"/>
          <w:kern w:val="0"/>
          <w:sz w:val="30"/>
          <w:szCs w:val="30"/>
          <w:highlight w:val="none"/>
          <w:lang w:val="en-US" w:eastAsia="zh-CN"/>
        </w:rPr>
        <w:t>3.成果形式：以实际效果呈现。</w:t>
      </w:r>
    </w:p>
    <w:p w14:paraId="4354E6E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华文仿宋" w:hAnsi="华文仿宋" w:eastAsia="华文仿宋" w:cs="华文仿宋"/>
          <w:snapToGrid w:val="0"/>
          <w:kern w:val="0"/>
          <w:sz w:val="30"/>
          <w:szCs w:val="30"/>
          <w:highlight w:val="none"/>
          <w:lang w:val="en-US" w:eastAsia="zh-CN"/>
        </w:rPr>
      </w:pPr>
      <w:r>
        <w:rPr>
          <w:rFonts w:hint="eastAsia" w:ascii="华文仿宋" w:hAnsi="华文仿宋" w:eastAsia="华文仿宋" w:cs="华文仿宋"/>
          <w:snapToGrid w:val="0"/>
          <w:kern w:val="0"/>
          <w:sz w:val="30"/>
          <w:szCs w:val="30"/>
          <w:highlight w:val="none"/>
          <w:lang w:val="en-US" w:eastAsia="zh-CN"/>
        </w:rPr>
        <w:t>4.验收标准和方式：由采购人根据供应商投标文件、服务合同、补充协议（如有）的约定内容，和供应商一起共同验收，出具验收报告并经双方签字盖章确认。</w:t>
      </w:r>
    </w:p>
    <w:p w14:paraId="63D7DBB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华文仿宋" w:hAnsi="华文仿宋" w:eastAsia="华文仿宋" w:cs="华文仿宋"/>
          <w:snapToGrid w:val="0"/>
          <w:kern w:val="0"/>
          <w:sz w:val="30"/>
          <w:szCs w:val="30"/>
          <w:highlight w:val="none"/>
          <w:lang w:val="en-US" w:eastAsia="zh-CN"/>
        </w:rPr>
      </w:pPr>
      <w:r>
        <w:rPr>
          <w:rFonts w:hint="eastAsia" w:ascii="华文仿宋" w:hAnsi="华文仿宋" w:eastAsia="华文仿宋" w:cs="华文仿宋"/>
          <w:snapToGrid w:val="0"/>
          <w:kern w:val="0"/>
          <w:sz w:val="30"/>
          <w:szCs w:val="30"/>
          <w:highlight w:val="none"/>
          <w:lang w:val="en-US" w:eastAsia="zh-CN"/>
        </w:rPr>
        <w:t>5.付款方式：活动全部结束，供应商保质保量完成约定工作内容且无违约情况，采购人在收到供应商合规普票后的一个月内以转账方式一次性支付费用。</w:t>
      </w:r>
    </w:p>
    <w:p w14:paraId="3F0D576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华文仿宋" w:hAnsi="华文仿宋" w:eastAsia="华文仿宋" w:cs="华文仿宋"/>
          <w:snapToGrid w:val="0"/>
          <w:kern w:val="0"/>
          <w:sz w:val="30"/>
          <w:szCs w:val="30"/>
          <w:highlight w:val="none"/>
          <w:lang w:val="en-US" w:eastAsia="zh-CN"/>
        </w:rPr>
      </w:pPr>
      <w:r>
        <w:rPr>
          <w:rFonts w:hint="eastAsia" w:ascii="华文仿宋" w:hAnsi="华文仿宋" w:eastAsia="华文仿宋" w:cs="华文仿宋"/>
          <w:snapToGrid w:val="0"/>
          <w:kern w:val="0"/>
          <w:sz w:val="30"/>
          <w:szCs w:val="30"/>
          <w:highlight w:val="none"/>
          <w:lang w:val="en-US" w:eastAsia="zh-CN"/>
        </w:rPr>
        <w:t>6.因供应商原因导致演出没有按照采购人提出的质量、时间等要求完成，导致演出不能按计划推进，演出效果不佳，采购人有权视具体情况酌情扣减服务费用；因供应商原因导致演出活动意外中断且无法恢复的，采购人有权拒付所有款项。</w:t>
      </w:r>
    </w:p>
    <w:p w14:paraId="16459D8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华文仿宋" w:hAnsi="华文仿宋" w:eastAsia="华文仿宋" w:cs="华文仿宋"/>
          <w:snapToGrid w:val="0"/>
          <w:kern w:val="0"/>
          <w:sz w:val="30"/>
          <w:szCs w:val="30"/>
          <w:highlight w:val="none"/>
          <w:lang w:val="en-US" w:eastAsia="zh-CN"/>
        </w:rPr>
      </w:pPr>
      <w:r>
        <w:rPr>
          <w:rFonts w:hint="eastAsia" w:ascii="华文仿宋" w:hAnsi="华文仿宋" w:eastAsia="华文仿宋" w:cs="华文仿宋"/>
          <w:snapToGrid w:val="0"/>
          <w:kern w:val="0"/>
          <w:sz w:val="30"/>
          <w:szCs w:val="30"/>
          <w:highlight w:val="none"/>
          <w:lang w:val="en-US" w:eastAsia="zh-CN"/>
        </w:rPr>
        <w:t>7.供应商应做好演出的安全工作。因供应商原因导致的自身损失、采购人及任意第三方损失等安全事故，均由供应商负责，情节及后果严重的，采购人有权拒付所有款项、解除合同，并依法追究供应商的法律责任。</w:t>
      </w:r>
    </w:p>
    <w:p w14:paraId="5D589FE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华文仿宋" w:hAnsi="华文仿宋" w:eastAsia="华文仿宋" w:cs="华文仿宋"/>
          <w:snapToGrid w:val="0"/>
          <w:kern w:val="0"/>
          <w:sz w:val="30"/>
          <w:szCs w:val="30"/>
          <w:highlight w:val="none"/>
          <w:lang w:val="en-US" w:eastAsia="zh-CN"/>
        </w:rPr>
      </w:pPr>
      <w:r>
        <w:rPr>
          <w:rFonts w:hint="eastAsia" w:ascii="华文仿宋" w:hAnsi="华文仿宋" w:eastAsia="华文仿宋" w:cs="华文仿宋"/>
          <w:snapToGrid w:val="0"/>
          <w:kern w:val="0"/>
          <w:sz w:val="30"/>
          <w:szCs w:val="30"/>
          <w:highlight w:val="none"/>
          <w:lang w:val="en-US" w:eastAsia="zh-CN"/>
        </w:rPr>
        <w:t>8.供应商在项目服务过程中获知的采购人的商业秘密、内部信息等，须承担保密责任，不得随意泄露给任何第三方。若违反保密约定，后果由供应商自行承担。</w:t>
      </w:r>
    </w:p>
    <w:p w14:paraId="0E29346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华文仿宋" w:hAnsi="华文仿宋" w:eastAsia="华文仿宋" w:cs="华文仿宋"/>
          <w:snapToGrid w:val="0"/>
          <w:kern w:val="0"/>
          <w:sz w:val="30"/>
          <w:szCs w:val="30"/>
          <w:highlight w:val="none"/>
          <w:lang w:val="en-US" w:eastAsia="zh-CN"/>
        </w:rPr>
        <w:t>㈣</w:t>
      </w:r>
      <w:r>
        <w:rPr>
          <w:rFonts w:hint="eastAsia" w:ascii="仿宋_GB2312" w:hAnsi="仿宋" w:eastAsia="仿宋_GB2312"/>
          <w:snapToGrid w:val="0"/>
          <w:kern w:val="0"/>
          <w:sz w:val="30"/>
          <w:szCs w:val="30"/>
          <w:highlight w:val="none"/>
          <w:lang w:val="en-US" w:eastAsia="zh-CN"/>
        </w:rPr>
        <w:t>其他要求</w:t>
      </w:r>
    </w:p>
    <w:p w14:paraId="75A2843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供应商需提供2024年1月1日以来承接演出活动的业绩证明材料，以盖章生效的合同为准，业绩证明材料不超过10份。</w:t>
      </w:r>
    </w:p>
    <w:p w14:paraId="3EE22CB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国标仿宋-GB/T 2312" w:hAnsi="国标仿宋-GB/T 2312" w:eastAsia="国标仿宋-GB/T 2312" w:cs="国标仿宋-GB/T 2312"/>
          <w:color w:val="auto"/>
          <w:sz w:val="28"/>
          <w:szCs w:val="28"/>
          <w:lang w:val="en-US" w:eastAsia="zh-CN"/>
        </w:rPr>
      </w:pPr>
      <w:r>
        <w:rPr>
          <w:rFonts w:hint="eastAsia" w:ascii="仿宋_GB2312" w:hAnsi="仿宋" w:eastAsia="仿宋_GB2312"/>
          <w:snapToGrid w:val="0"/>
          <w:kern w:val="0"/>
          <w:sz w:val="30"/>
          <w:szCs w:val="30"/>
          <w:highlight w:val="none"/>
          <w:lang w:val="en-US" w:eastAsia="zh-CN"/>
        </w:rPr>
        <w:t>当出现两家及以上的供应商最低报价相同时，评委首先按照业绩数量多少进行评定，数量多者名次靠前；如业绩数量相同，则按业绩的累计金额高低进行评定，累计金额高者名次列前；如仍相等，由评委现场抽签确定供应商。</w:t>
      </w:r>
    </w:p>
    <w:p w14:paraId="0D5A74C8">
      <w:pPr>
        <w:pStyle w:val="2"/>
        <w:keepNext w:val="0"/>
        <w:keepLines w:val="0"/>
        <w:pageBreakBefore w:val="0"/>
        <w:widowControl w:val="0"/>
        <w:kinsoku/>
        <w:wordWrap/>
        <w:overflowPunct/>
        <w:topLinePunct w:val="0"/>
        <w:autoSpaceDE/>
        <w:autoSpaceDN/>
        <w:bidi w:val="0"/>
        <w:adjustRightInd/>
        <w:spacing w:after="0" w:line="48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三、报价（格式详见附件5）</w:t>
      </w:r>
    </w:p>
    <w:p w14:paraId="7786AC8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㈠报价要求：请供应商一次性报出最优惠的价格，报价应包括完成该项目的所有费用。若评审组对供应商的报价提出异议，采购单位保留再次比价的权利。</w:t>
      </w:r>
    </w:p>
    <w:p w14:paraId="0FE05FF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en-US" w:eastAsia="zh-CN"/>
        </w:rPr>
        <w:t>㈡</w:t>
      </w:r>
      <w:r>
        <w:rPr>
          <w:rFonts w:hint="eastAsia" w:ascii="仿宋_GB2312" w:hAnsi="仿宋" w:eastAsia="仿宋_GB2312"/>
          <w:snapToGrid w:val="0"/>
          <w:kern w:val="0"/>
          <w:sz w:val="30"/>
          <w:szCs w:val="30"/>
          <w:highlight w:val="none"/>
          <w:lang w:val="zh-CN" w:eastAsia="zh-CN"/>
        </w:rPr>
        <w:t>出现下列情形之一的，评审</w:t>
      </w:r>
      <w:r>
        <w:rPr>
          <w:rFonts w:hint="eastAsia" w:ascii="仿宋_GB2312" w:hAnsi="仿宋" w:eastAsia="仿宋_GB2312"/>
          <w:snapToGrid w:val="0"/>
          <w:kern w:val="0"/>
          <w:sz w:val="30"/>
          <w:szCs w:val="30"/>
          <w:highlight w:val="none"/>
          <w:lang w:val="en-US" w:eastAsia="zh-CN"/>
        </w:rPr>
        <w:t>小组</w:t>
      </w:r>
      <w:r>
        <w:rPr>
          <w:rFonts w:hint="eastAsia" w:ascii="仿宋_GB2312" w:hAnsi="仿宋" w:eastAsia="仿宋_GB2312"/>
          <w:snapToGrid w:val="0"/>
          <w:kern w:val="0"/>
          <w:sz w:val="30"/>
          <w:szCs w:val="30"/>
          <w:highlight w:val="none"/>
          <w:lang w:val="zh-CN" w:eastAsia="zh-CN"/>
        </w:rPr>
        <w:t>应当启动异常低价响应审查程序：</w:t>
      </w:r>
    </w:p>
    <w:p w14:paraId="5AF66635">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en-US" w:eastAsia="zh-CN"/>
        </w:rPr>
        <w:t>1.</w:t>
      </w:r>
      <w:r>
        <w:rPr>
          <w:rFonts w:hint="eastAsia" w:ascii="仿宋_GB2312" w:hAnsi="仿宋" w:eastAsia="仿宋_GB2312"/>
          <w:snapToGrid w:val="0"/>
          <w:kern w:val="0"/>
          <w:sz w:val="30"/>
          <w:szCs w:val="30"/>
          <w:highlight w:val="none"/>
          <w:lang w:val="zh-CN" w:eastAsia="zh-CN"/>
        </w:rPr>
        <w:t>响应报价低于全部通过符合性审查供应商响应报价平均值50%的，即响应报价&lt;全部通过符合性审查供应商响应报价平均值×50%；</w:t>
      </w:r>
    </w:p>
    <w:p w14:paraId="14B21F5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en-US" w:eastAsia="zh-CN"/>
        </w:rPr>
        <w:t>2.</w:t>
      </w:r>
      <w:r>
        <w:rPr>
          <w:rFonts w:hint="eastAsia" w:ascii="仿宋_GB2312" w:hAnsi="仿宋" w:eastAsia="仿宋_GB2312"/>
          <w:snapToGrid w:val="0"/>
          <w:kern w:val="0"/>
          <w:sz w:val="30"/>
          <w:szCs w:val="30"/>
          <w:highlight w:val="none"/>
          <w:lang w:val="zh-CN" w:eastAsia="zh-CN"/>
        </w:rPr>
        <w:t>响应报价低于通过符合性审查的次低报价供应商响应报价50%的，即响应报价&lt;通过符合性审查的次低报价供应商响应报价×50%；</w:t>
      </w:r>
    </w:p>
    <w:p w14:paraId="041F2BF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en-US" w:eastAsia="zh-CN"/>
        </w:rPr>
        <w:t>3.</w:t>
      </w:r>
      <w:r>
        <w:rPr>
          <w:rFonts w:hint="eastAsia" w:ascii="仿宋_GB2312" w:hAnsi="仿宋" w:eastAsia="仿宋_GB2312"/>
          <w:snapToGrid w:val="0"/>
          <w:kern w:val="0"/>
          <w:sz w:val="30"/>
          <w:szCs w:val="30"/>
          <w:highlight w:val="none"/>
          <w:lang w:val="zh-CN" w:eastAsia="zh-CN"/>
        </w:rPr>
        <w:t>响应报价低于采购项目最高限价</w:t>
      </w:r>
      <w:r>
        <w:rPr>
          <w:rFonts w:hint="eastAsia" w:ascii="仿宋_GB2312" w:hAnsi="仿宋" w:eastAsia="仿宋_GB2312"/>
          <w:snapToGrid w:val="0"/>
          <w:kern w:val="0"/>
          <w:sz w:val="30"/>
          <w:szCs w:val="30"/>
          <w:highlight w:val="none"/>
          <w:lang w:val="en-US" w:eastAsia="zh-CN"/>
        </w:rPr>
        <w:t>65</w:t>
      </w:r>
      <w:r>
        <w:rPr>
          <w:rFonts w:hint="eastAsia" w:ascii="仿宋_GB2312" w:hAnsi="仿宋" w:eastAsia="仿宋_GB2312"/>
          <w:snapToGrid w:val="0"/>
          <w:kern w:val="0"/>
          <w:sz w:val="30"/>
          <w:szCs w:val="30"/>
          <w:highlight w:val="none"/>
          <w:lang w:val="zh-CN" w:eastAsia="zh-CN"/>
        </w:rPr>
        <w:t>%的，即响应报价&lt;采购项目最高限价×</w:t>
      </w:r>
      <w:r>
        <w:rPr>
          <w:rFonts w:hint="eastAsia" w:ascii="仿宋_GB2312" w:hAnsi="仿宋" w:eastAsia="仿宋_GB2312"/>
          <w:snapToGrid w:val="0"/>
          <w:kern w:val="0"/>
          <w:sz w:val="30"/>
          <w:szCs w:val="30"/>
          <w:highlight w:val="none"/>
          <w:lang w:val="en-US" w:eastAsia="zh-CN"/>
        </w:rPr>
        <w:t>65</w:t>
      </w:r>
      <w:r>
        <w:rPr>
          <w:rFonts w:hint="eastAsia" w:ascii="仿宋_GB2312" w:hAnsi="仿宋" w:eastAsia="仿宋_GB2312"/>
          <w:snapToGrid w:val="0"/>
          <w:kern w:val="0"/>
          <w:sz w:val="30"/>
          <w:szCs w:val="30"/>
          <w:highlight w:val="none"/>
          <w:lang w:val="zh-CN" w:eastAsia="zh-CN"/>
        </w:rPr>
        <w:t>%；</w:t>
      </w:r>
    </w:p>
    <w:p w14:paraId="1B5003A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en-US" w:eastAsia="zh-CN"/>
        </w:rPr>
        <w:t>4.</w:t>
      </w:r>
      <w:r>
        <w:rPr>
          <w:rFonts w:hint="eastAsia" w:ascii="仿宋_GB2312" w:hAnsi="仿宋" w:eastAsia="仿宋_GB2312"/>
          <w:snapToGrid w:val="0"/>
          <w:kern w:val="0"/>
          <w:sz w:val="30"/>
          <w:szCs w:val="30"/>
          <w:highlight w:val="none"/>
          <w:lang w:val="zh-CN" w:eastAsia="zh-CN"/>
        </w:rPr>
        <w:t>评审小组基于专业判断，认为供应商报价过低，有可能影响产品质量或者不能诚信履约的其他情形。</w:t>
      </w:r>
    </w:p>
    <w:p w14:paraId="49F2823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zh-CN" w:eastAsia="zh-CN"/>
        </w:rPr>
        <w:t>评审小组认为供应商的报价</w:t>
      </w:r>
      <w:r>
        <w:rPr>
          <w:rFonts w:hint="eastAsia" w:ascii="仿宋_GB2312" w:hAnsi="仿宋" w:eastAsia="仿宋_GB2312"/>
          <w:snapToGrid w:val="0"/>
          <w:kern w:val="0"/>
          <w:sz w:val="30"/>
          <w:szCs w:val="30"/>
          <w:highlight w:val="none"/>
          <w:lang w:val="en-US" w:eastAsia="zh-CN"/>
        </w:rPr>
        <w:t>过低</w:t>
      </w:r>
      <w:r>
        <w:rPr>
          <w:rFonts w:hint="eastAsia" w:ascii="仿宋_GB2312" w:hAnsi="仿宋" w:eastAsia="仿宋_GB2312"/>
          <w:snapToGrid w:val="0"/>
          <w:kern w:val="0"/>
          <w:sz w:val="30"/>
          <w:szCs w:val="30"/>
          <w:highlight w:val="none"/>
          <w:lang w:val="zh-CN" w:eastAsia="zh-CN"/>
        </w:rPr>
        <w:t>，有可能影响产品质量或者不能诚信履约的，应当要求其在评审现场合理的时间内提供书面说明，必要时提交相关证明材料；供应商不能证明其报价合理性的，评审小组应当将其作为无效响应（供应商的书面说明材料应当按照国家财务会计制度的规定要求，逐项就供应商提供的货物、工程和服务的主营业务成本、税金及附加、销售费用、管理费用、财务费用等成本构成事项详细陈述）。</w:t>
      </w:r>
    </w:p>
    <w:p w14:paraId="5BE2F22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en-US" w:eastAsia="zh-CN"/>
        </w:rPr>
        <w:t>㈢</w:t>
      </w:r>
      <w:r>
        <w:rPr>
          <w:rFonts w:hint="eastAsia" w:ascii="仿宋_GB2312" w:hAnsi="仿宋" w:eastAsia="仿宋_GB2312"/>
          <w:snapToGrid w:val="0"/>
          <w:kern w:val="0"/>
          <w:sz w:val="30"/>
          <w:szCs w:val="30"/>
          <w:highlight w:val="none"/>
          <w:lang w:val="zh-CN" w:eastAsia="zh-CN"/>
        </w:rPr>
        <w:t>供应商书面说明应当签字确认或者加盖公章，否则无效。书面说明的签字确认，由其法定代表人/单位负责人/本人或者其授权代表签字确认。</w:t>
      </w:r>
    </w:p>
    <w:p w14:paraId="0709E50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㈣</w:t>
      </w:r>
      <w:r>
        <w:rPr>
          <w:rFonts w:hint="eastAsia" w:ascii="仿宋_GB2312" w:hAnsi="仿宋" w:eastAsia="仿宋_GB2312"/>
          <w:snapToGrid w:val="0"/>
          <w:kern w:val="0"/>
          <w:sz w:val="30"/>
          <w:szCs w:val="30"/>
          <w:highlight w:val="none"/>
          <w:lang w:val="zh-CN" w:eastAsia="zh-CN"/>
        </w:rPr>
        <w:t>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评审小组应当将其响应文件作为无效处理。</w:t>
      </w:r>
    </w:p>
    <w:p w14:paraId="27D444D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㈤本报价有效期为自报价截止之日起90日。报价有效期满之前均具有约束力。</w:t>
      </w:r>
    </w:p>
    <w:p w14:paraId="47B3DB74">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 w:eastAsia="仿宋_GB2312"/>
          <w:snapToGrid w:val="0"/>
          <w:kern w:val="0"/>
          <w:sz w:val="30"/>
          <w:szCs w:val="30"/>
          <w:highlight w:val="none"/>
          <w:lang w:val="en-US" w:eastAsia="zh-CN"/>
        </w:rPr>
      </w:pPr>
      <w:r>
        <w:rPr>
          <w:rFonts w:hint="eastAsia" w:ascii="黑体" w:hAnsi="黑体" w:eastAsia="黑体"/>
          <w:sz w:val="32"/>
          <w:szCs w:val="32"/>
          <w:highlight w:val="none"/>
        </w:rPr>
        <w:t>四、服务方案及承诺</w:t>
      </w:r>
      <w:r>
        <w:rPr>
          <w:rFonts w:hint="eastAsia" w:ascii="仿宋_GB2312" w:hAnsi="仿宋_GB2312" w:eastAsia="仿宋_GB2312" w:cs="仿宋_GB2312"/>
          <w:bCs/>
          <w:sz w:val="32"/>
          <w:szCs w:val="32"/>
          <w:highlight w:val="none"/>
        </w:rPr>
        <w:t>（</w:t>
      </w:r>
      <w:r>
        <w:rPr>
          <w:rFonts w:hint="eastAsia" w:ascii="仿宋_GB2312" w:hAnsi="仿宋" w:eastAsia="仿宋_GB2312"/>
          <w:snapToGrid w:val="0"/>
          <w:kern w:val="0"/>
          <w:sz w:val="30"/>
          <w:szCs w:val="30"/>
          <w:highlight w:val="none"/>
          <w:lang w:val="en-US" w:eastAsia="zh-CN"/>
        </w:rPr>
        <w:t>根据服务需求及要求编制服务方案及承诺，格式自拟）</w:t>
      </w:r>
    </w:p>
    <w:p w14:paraId="30CF5FF6">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五、响应文件的印制和签署</w:t>
      </w:r>
    </w:p>
    <w:p w14:paraId="3A2ED34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㈠供应商应按要求准备响应文件正本1份、副本2份,电子文档1份（光盘或U盘），电子文档应包括与响应文件原件一致的WORD版本和响应文件正本原件的扫描件。响应文件的正本和副本应在其封面右上角清楚地标明“正本”或“副本”字样。若正本和副本有不一致的内容，以正本书面响应文件为准。当电子版响应文件与纸质版响应文件不一致时，以纸质版响应文件为准。</w:t>
      </w:r>
    </w:p>
    <w:p w14:paraId="2D04E9B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㈡响应文件的正本和副本均需打印或用不褪色、不变质的墨水书写，并由供应商的法定代表人或其授权代表在规定签署处签字或签章</w:t>
      </w:r>
      <w:r>
        <w:rPr>
          <w:rFonts w:hint="eastAsia" w:ascii="仿宋_GB2312" w:hAnsi="仿宋" w:eastAsia="仿宋_GB2312"/>
          <w:snapToGrid w:val="0"/>
          <w:kern w:val="0"/>
          <w:sz w:val="30"/>
          <w:szCs w:val="30"/>
          <w:highlight w:val="none"/>
          <w:lang w:val="zh-CN" w:eastAsia="zh-CN"/>
        </w:rPr>
        <w:t>（法人代表</w:t>
      </w:r>
      <w:r>
        <w:rPr>
          <w:rFonts w:hint="eastAsia" w:ascii="仿宋_GB2312" w:hAnsi="仿宋" w:eastAsia="仿宋_GB2312"/>
          <w:snapToGrid w:val="0"/>
          <w:kern w:val="0"/>
          <w:sz w:val="30"/>
          <w:szCs w:val="30"/>
          <w:highlight w:val="none"/>
          <w:lang w:val="en-US" w:eastAsia="zh-CN"/>
        </w:rPr>
        <w:t>或其授权代表</w:t>
      </w:r>
      <w:r>
        <w:rPr>
          <w:rFonts w:hint="eastAsia" w:ascii="仿宋_GB2312" w:hAnsi="仿宋" w:eastAsia="仿宋_GB2312"/>
          <w:snapToGrid w:val="0"/>
          <w:kern w:val="0"/>
          <w:sz w:val="30"/>
          <w:szCs w:val="30"/>
          <w:highlight w:val="none"/>
          <w:lang w:val="zh-CN" w:eastAsia="zh-CN"/>
        </w:rPr>
        <w:t>的签字可用具有法定效力的签字章）</w:t>
      </w:r>
      <w:r>
        <w:rPr>
          <w:rFonts w:hint="eastAsia" w:ascii="仿宋_GB2312" w:hAnsi="仿宋" w:eastAsia="仿宋_GB2312"/>
          <w:snapToGrid w:val="0"/>
          <w:kern w:val="0"/>
          <w:sz w:val="30"/>
          <w:szCs w:val="30"/>
          <w:highlight w:val="none"/>
          <w:lang w:val="en-US" w:eastAsia="zh-CN"/>
        </w:rPr>
        <w:t>。响应文件副本可采用正本的复印件。</w:t>
      </w:r>
    </w:p>
    <w:p w14:paraId="68C2775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㈢响应文件的打印和书写应清楚工整，任何行间插字、涂改或增删，必须由供应商的法定代表人或其授权代表签字或签章。</w:t>
      </w:r>
    </w:p>
    <w:p w14:paraId="68C9AEF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㈣响应文件正本和副本采取胶装方式装订成册，不得散装或者合页装订。</w:t>
      </w:r>
    </w:p>
    <w:p w14:paraId="22DCB18F">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六、评审</w:t>
      </w:r>
    </w:p>
    <w:p w14:paraId="28AEE50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㈠本项目采用最低价法进行评审。收到比价响应文件后，采购单位组织比价小组评审，成交原则：评审小组从质量和服务均能满足采购文件实质性响应要求的供应商中，按最终评审价由低到高顺序推荐成交候选人；若供应商最终报价相同的，优先按照供应商2024年1月1日至今承接演出活动的业绩证明材料，有效业绩数量从多到少排序，业绩数量最多计10个（含10个）；业绩数量一致的，按2024年1月1日至今有效业绩总金额从高到低排序（有效业绩：2024年1月1日至今同类已完成项目业绩，须提供盖章生效的合同；同一项目只计1次，最多统计10个有效业绩，超出不计；业绩总金额按各有效业绩合同金额累加计算。）；上述指标均一致时，由评审小组现场组织、监督人员见证，对该部分供应商公开随机抽取，抽取结果直接确定其成交候选人排序（抽取过程全程记录并随评审报告存档）。</w:t>
      </w:r>
    </w:p>
    <w:p w14:paraId="2805A0F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本项目由评审小组直接确定排名第一的成交候选供应商为成交供应商。采购人确定成交供应商后，向其发出成交通知（书面或电话），成交供应商须在规定时间（30日）内与采购人签订采购合同。</w:t>
      </w:r>
    </w:p>
    <w:p w14:paraId="55DA23F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㈡出现下列情形之一的，应当终止调研比价活动，重新开展调研比价：</w:t>
      </w:r>
    </w:p>
    <w:p w14:paraId="28EC393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1.因情况变化，不再符合规定的调研比价方式适用情形的；</w:t>
      </w:r>
    </w:p>
    <w:p w14:paraId="252AC3E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2.出现影响调研比价公正的违法、违规行为的；</w:t>
      </w:r>
    </w:p>
    <w:p w14:paraId="5100DEB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3.响应供应商不足2家；或通过资格符合性审查供应商不足2家；</w:t>
      </w:r>
    </w:p>
    <w:p w14:paraId="33CD4B4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4.评审小组认为无法保证项目质量的或供应商报价明显低于市场平均水平。</w:t>
      </w:r>
    </w:p>
    <w:p w14:paraId="2C9DDE0C">
      <w:pPr>
        <w:pStyle w:val="17"/>
        <w:keepNext w:val="0"/>
        <w:keepLines w:val="0"/>
        <w:pageBreakBefore w:val="0"/>
        <w:widowControl w:val="0"/>
        <w:kinsoku/>
        <w:wordWrap/>
        <w:overflowPunct/>
        <w:topLinePunct w:val="0"/>
        <w:bidi w:val="0"/>
        <w:snapToGrid w:val="0"/>
        <w:spacing w:after="0" w:line="48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、采购文件获取及确认</w:t>
      </w:r>
    </w:p>
    <w:p w14:paraId="0D3718EC">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请贵公司于2026年7月16日下午16:00前将是否参加比价的《确认函》（格式详见附件）以邮件形式回复。邮箱：</w:t>
      </w:r>
      <w:r>
        <w:rPr>
          <w:rFonts w:hint="eastAsia" w:ascii="仿宋_GB2312" w:hAnsi="仿宋" w:eastAsia="仿宋_GB2312"/>
          <w:snapToGrid w:val="0"/>
          <w:kern w:val="0"/>
          <w:sz w:val="30"/>
          <w:szCs w:val="30"/>
          <w:highlight w:val="none"/>
          <w:lang w:val="en-US" w:eastAsia="zh-CN"/>
        </w:rPr>
        <w:fldChar w:fldCharType="begin"/>
      </w:r>
      <w:r>
        <w:rPr>
          <w:rFonts w:hint="eastAsia" w:ascii="仿宋_GB2312" w:hAnsi="仿宋" w:eastAsia="仿宋_GB2312"/>
          <w:snapToGrid w:val="0"/>
          <w:kern w:val="0"/>
          <w:sz w:val="30"/>
          <w:szCs w:val="30"/>
          <w:highlight w:val="none"/>
          <w:lang w:val="en-US" w:eastAsia="zh-CN"/>
        </w:rPr>
        <w:instrText xml:space="preserve"> HYPERLINK "mailto:ggbjfzx@163.com" </w:instrText>
      </w:r>
      <w:r>
        <w:rPr>
          <w:rFonts w:hint="eastAsia" w:ascii="仿宋_GB2312" w:hAnsi="仿宋" w:eastAsia="仿宋_GB2312"/>
          <w:snapToGrid w:val="0"/>
          <w:kern w:val="0"/>
          <w:sz w:val="30"/>
          <w:szCs w:val="30"/>
          <w:highlight w:val="none"/>
          <w:lang w:val="en-US" w:eastAsia="zh-CN"/>
        </w:rPr>
        <w:fldChar w:fldCharType="separate"/>
      </w:r>
      <w:r>
        <w:rPr>
          <w:rFonts w:hint="eastAsia" w:ascii="仿宋_GB2312" w:hAnsi="仿宋" w:eastAsia="仿宋_GB2312"/>
          <w:snapToGrid w:val="0"/>
          <w:kern w:val="0"/>
          <w:sz w:val="30"/>
          <w:szCs w:val="30"/>
          <w:highlight w:val="none"/>
          <w:lang w:val="en-US" w:eastAsia="zh-CN"/>
        </w:rPr>
        <w:t>ggbbzzx@163.com</w:t>
      </w:r>
      <w:r>
        <w:rPr>
          <w:rFonts w:hint="eastAsia" w:ascii="仿宋_GB2312" w:hAnsi="仿宋" w:eastAsia="仿宋_GB2312"/>
          <w:snapToGrid w:val="0"/>
          <w:kern w:val="0"/>
          <w:sz w:val="30"/>
          <w:szCs w:val="30"/>
          <w:highlight w:val="none"/>
          <w:lang w:val="en-US" w:eastAsia="zh-CN"/>
        </w:rPr>
        <w:fldChar w:fldCharType="end"/>
      </w:r>
      <w:r>
        <w:rPr>
          <w:rFonts w:hint="eastAsia" w:ascii="仿宋_GB2312" w:hAnsi="仿宋" w:eastAsia="仿宋_GB2312"/>
          <w:snapToGrid w:val="0"/>
          <w:kern w:val="0"/>
          <w:sz w:val="30"/>
          <w:szCs w:val="30"/>
          <w:highlight w:val="none"/>
          <w:lang w:val="en-US" w:eastAsia="zh-CN"/>
        </w:rPr>
        <w:t>。</w:t>
      </w:r>
    </w:p>
    <w:p w14:paraId="64481170">
      <w:pPr>
        <w:pStyle w:val="17"/>
        <w:keepNext w:val="0"/>
        <w:keepLines w:val="0"/>
        <w:pageBreakBefore w:val="0"/>
        <w:widowControl w:val="0"/>
        <w:kinsoku/>
        <w:wordWrap/>
        <w:overflowPunct/>
        <w:topLinePunct w:val="0"/>
        <w:bidi w:val="0"/>
        <w:snapToGrid w:val="0"/>
        <w:spacing w:after="0" w:line="48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、比价响应资料递交方式</w:t>
      </w:r>
    </w:p>
    <w:p w14:paraId="74158CD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请贵公司在2026年7月17日上午11:00前将比价响应资料密封送达至科学城办事处办公大楼310室或邮寄送达。</w:t>
      </w:r>
    </w:p>
    <w:p w14:paraId="5F58872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 xml:space="preserve">比价文件收取联系人：徐女士     </w:t>
      </w:r>
    </w:p>
    <w:p w14:paraId="649E2C8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 xml:space="preserve">联系电话：0816-2483261  </w:t>
      </w:r>
      <w:bookmarkStart w:id="2" w:name="_GoBack"/>
      <w:bookmarkEnd w:id="2"/>
    </w:p>
    <w:p w14:paraId="0C6003E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地址：科学城办事处办公大楼310室</w:t>
      </w:r>
    </w:p>
    <w:p w14:paraId="405C7C72">
      <w:pPr>
        <w:pStyle w:val="2"/>
        <w:keepNext w:val="0"/>
        <w:keepLines w:val="0"/>
        <w:pageBreakBefore w:val="0"/>
        <w:widowControl w:val="0"/>
        <w:kinsoku/>
        <w:wordWrap/>
        <w:overflowPunct/>
        <w:topLinePunct w:val="0"/>
        <w:bidi w:val="0"/>
        <w:spacing w:after="0" w:line="480" w:lineRule="exact"/>
        <w:ind w:firstLine="602" w:firstLineChars="200"/>
        <w:textAlignment w:val="auto"/>
        <w:rPr>
          <w:rFonts w:hint="eastAsia" w:ascii="仿宋_GB2312" w:hAnsi="仿宋" w:eastAsia="仿宋_GB2312" w:cs="Times New Roman"/>
          <w:snapToGrid w:val="0"/>
          <w:kern w:val="0"/>
          <w:sz w:val="30"/>
          <w:szCs w:val="30"/>
          <w:highlight w:val="none"/>
          <w:lang w:val="en-US" w:eastAsia="zh-CN" w:bidi="ar-SA"/>
        </w:rPr>
      </w:pPr>
      <w:r>
        <w:rPr>
          <w:rFonts w:hint="eastAsia" w:ascii="仿宋_GB2312" w:hAnsi="仿宋" w:eastAsia="仿宋_GB2312" w:cs="Times New Roman"/>
          <w:b/>
          <w:bCs/>
          <w:snapToGrid w:val="0"/>
          <w:kern w:val="0"/>
          <w:sz w:val="30"/>
          <w:szCs w:val="30"/>
          <w:highlight w:val="none"/>
          <w:lang w:val="en-US" w:eastAsia="zh-CN" w:bidi="ar-SA"/>
        </w:rPr>
        <w:t>邮寄地址：</w:t>
      </w:r>
      <w:r>
        <w:rPr>
          <w:rFonts w:hint="eastAsia" w:ascii="仿宋_GB2312" w:hAnsi="仿宋" w:eastAsia="仿宋_GB2312" w:cs="Times New Roman"/>
          <w:snapToGrid w:val="0"/>
          <w:kern w:val="0"/>
          <w:sz w:val="30"/>
          <w:szCs w:val="30"/>
          <w:highlight w:val="none"/>
          <w:lang w:val="en-US" w:eastAsia="zh-CN" w:bidi="ar-SA"/>
        </w:rPr>
        <w:t>四川省绵阳市游仙区绵山路64号中国工程物理研究院公共事务管理部  徐女士  0816-2483261（不接受到付），因邮寄导致响应文件递交截止时间以后收到的响应文件，响应文件将被拒绝，逾期寄到或邮寄原因未到，责任供应商自负。</w:t>
      </w:r>
    </w:p>
    <w:p w14:paraId="43BD86E0">
      <w:pPr>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br w:type="page"/>
      </w:r>
    </w:p>
    <w:p w14:paraId="46451F79">
      <w:pPr>
        <w:keepNext/>
        <w:keepLines/>
        <w:adjustRightInd w:val="0"/>
        <w:snapToGrid w:val="0"/>
        <w:spacing w:line="400" w:lineRule="exact"/>
        <w:jc w:val="center"/>
        <w:outlineLvl w:val="1"/>
        <w:rPr>
          <w:rFonts w:ascii="黑体" w:hAnsi="黑体" w:eastAsia="黑体" w:cs="黑体"/>
          <w:bCs/>
          <w:color w:val="000000"/>
          <w:kern w:val="44"/>
          <w:sz w:val="32"/>
          <w:szCs w:val="32"/>
          <w:highlight w:val="none"/>
        </w:rPr>
      </w:pPr>
      <w:r>
        <w:rPr>
          <w:rFonts w:hint="eastAsia" w:ascii="黑体" w:hAnsi="黑体" w:eastAsia="黑体" w:cs="黑体"/>
          <w:bCs/>
          <w:color w:val="000000"/>
          <w:kern w:val="44"/>
          <w:sz w:val="32"/>
          <w:szCs w:val="32"/>
          <w:highlight w:val="none"/>
        </w:rPr>
        <w:t xml:space="preserve"> 响应文件格式</w:t>
      </w:r>
    </w:p>
    <w:p w14:paraId="5810E0D0">
      <w:pPr>
        <w:jc w:val="right"/>
        <w:rPr>
          <w:rFonts w:ascii="宋体" w:hAnsi="宋体" w:cs="宋体"/>
          <w:b/>
          <w:color w:val="000000"/>
          <w:kern w:val="0"/>
          <w:sz w:val="36"/>
          <w:szCs w:val="20"/>
          <w:highlight w:val="none"/>
        </w:rPr>
      </w:pPr>
      <w:r>
        <w:rPr>
          <w:rFonts w:hint="eastAsia" w:ascii="宋体" w:hAnsi="宋体" w:cs="宋体"/>
          <w:b/>
          <w:color w:val="000000"/>
          <w:kern w:val="0"/>
          <w:sz w:val="36"/>
          <w:szCs w:val="20"/>
          <w:highlight w:val="none"/>
        </w:rPr>
        <w:t>（正本/副本）</w:t>
      </w:r>
    </w:p>
    <w:p w14:paraId="5FE4DA12">
      <w:pPr>
        <w:rPr>
          <w:rFonts w:ascii="宋体" w:hAnsi="宋体" w:cs="宋体"/>
          <w:b/>
          <w:color w:val="000000"/>
          <w:kern w:val="0"/>
          <w:sz w:val="72"/>
          <w:szCs w:val="20"/>
          <w:highlight w:val="none"/>
        </w:rPr>
      </w:pPr>
    </w:p>
    <w:p w14:paraId="577E3545">
      <w:pPr>
        <w:ind w:firstLine="6023" w:firstLineChars="1500"/>
        <w:rPr>
          <w:rFonts w:ascii="宋体" w:hAnsi="宋体" w:cs="宋体"/>
          <w:b/>
          <w:color w:val="000000"/>
          <w:kern w:val="0"/>
          <w:sz w:val="72"/>
          <w:szCs w:val="20"/>
          <w:highlight w:val="none"/>
        </w:rPr>
      </w:pPr>
      <w:r>
        <w:rPr>
          <w:rFonts w:hint="eastAsia" w:ascii="宋体" w:hAnsi="宋体" w:cs="宋体"/>
          <w:b/>
          <w:color w:val="000000"/>
          <w:kern w:val="0"/>
          <w:sz w:val="40"/>
          <w:szCs w:val="48"/>
          <w:highlight w:val="none"/>
        </w:rPr>
        <w:t>项目</w:t>
      </w:r>
    </w:p>
    <w:p w14:paraId="581D5663">
      <w:pPr>
        <w:rPr>
          <w:rFonts w:ascii="宋体" w:hAnsi="宋体" w:cs="宋体"/>
          <w:b/>
          <w:color w:val="000000"/>
          <w:kern w:val="0"/>
          <w:sz w:val="52"/>
          <w:szCs w:val="52"/>
          <w:highlight w:val="none"/>
        </w:rPr>
      </w:pPr>
    </w:p>
    <w:p w14:paraId="5D778265">
      <w:pPr>
        <w:jc w:val="center"/>
        <w:rPr>
          <w:rFonts w:ascii="宋体" w:hAnsi="宋体" w:cs="宋体"/>
          <w:b/>
          <w:color w:val="000000"/>
          <w:kern w:val="0"/>
          <w:sz w:val="32"/>
          <w:szCs w:val="32"/>
          <w:highlight w:val="none"/>
        </w:rPr>
      </w:pPr>
      <w:r>
        <w:rPr>
          <w:rFonts w:hint="eastAsia" w:ascii="宋体" w:hAnsi="宋体" w:cs="宋体"/>
          <w:b/>
          <w:color w:val="000000"/>
          <w:kern w:val="0"/>
          <w:sz w:val="52"/>
          <w:szCs w:val="52"/>
          <w:highlight w:val="none"/>
        </w:rPr>
        <w:t>响 应 文 件</w:t>
      </w:r>
    </w:p>
    <w:p w14:paraId="01BCE8CC">
      <w:pPr>
        <w:rPr>
          <w:rFonts w:ascii="宋体" w:hAnsi="宋体" w:cs="宋体"/>
          <w:b/>
          <w:color w:val="000000"/>
          <w:kern w:val="0"/>
          <w:sz w:val="36"/>
          <w:szCs w:val="20"/>
          <w:highlight w:val="none"/>
        </w:rPr>
      </w:pPr>
    </w:p>
    <w:p w14:paraId="1540C712">
      <w:pPr>
        <w:rPr>
          <w:rFonts w:ascii="宋体" w:hAnsi="宋体" w:cs="宋体"/>
          <w:b/>
          <w:color w:val="000000"/>
          <w:kern w:val="0"/>
          <w:sz w:val="36"/>
          <w:szCs w:val="20"/>
          <w:highlight w:val="none"/>
        </w:rPr>
      </w:pPr>
    </w:p>
    <w:p w14:paraId="27F5D8C9">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项目名称：</w:t>
      </w:r>
    </w:p>
    <w:p w14:paraId="60AC16C9">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项目编号：</w:t>
      </w:r>
    </w:p>
    <w:p w14:paraId="4CE34E50">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供应商名称：</w:t>
      </w:r>
    </w:p>
    <w:p w14:paraId="4C5B58C0">
      <w:pPr>
        <w:jc w:val="center"/>
        <w:rPr>
          <w:rFonts w:ascii="宋体" w:hAnsi="宋体" w:cs="宋体"/>
          <w:b/>
          <w:color w:val="000000"/>
          <w:kern w:val="0"/>
          <w:sz w:val="36"/>
          <w:szCs w:val="20"/>
          <w:highlight w:val="none"/>
        </w:rPr>
      </w:pPr>
    </w:p>
    <w:p w14:paraId="5A19DCC8">
      <w:pPr>
        <w:jc w:val="center"/>
        <w:rPr>
          <w:rFonts w:ascii="宋体" w:hAnsi="宋体" w:cs="宋体"/>
          <w:b/>
          <w:color w:val="000000"/>
          <w:kern w:val="0"/>
          <w:sz w:val="36"/>
          <w:szCs w:val="20"/>
          <w:highlight w:val="none"/>
        </w:rPr>
      </w:pPr>
    </w:p>
    <w:p w14:paraId="1E1DA9A7">
      <w:pPr>
        <w:spacing w:after="120"/>
        <w:rPr>
          <w:rFonts w:ascii="宋体" w:hAnsi="Times New Roman" w:cs="宋体"/>
          <w:b/>
          <w:color w:val="000000"/>
          <w:kern w:val="0"/>
          <w:sz w:val="36"/>
          <w:szCs w:val="20"/>
          <w:highlight w:val="none"/>
        </w:rPr>
      </w:pPr>
    </w:p>
    <w:p w14:paraId="35FC8A89">
      <w:pPr>
        <w:jc w:val="center"/>
        <w:rPr>
          <w:rFonts w:ascii="宋体" w:hAnsi="宋体" w:cs="宋体"/>
          <w:b/>
          <w:color w:val="000000"/>
          <w:kern w:val="0"/>
          <w:sz w:val="36"/>
          <w:szCs w:val="20"/>
          <w:highlight w:val="none"/>
        </w:rPr>
      </w:pPr>
    </w:p>
    <w:p w14:paraId="49224A9A">
      <w:pPr>
        <w:jc w:val="center"/>
        <w:rPr>
          <w:rFonts w:ascii="宋体" w:hAnsi="宋体" w:cs="宋体"/>
          <w:b/>
          <w:color w:val="000000"/>
          <w:kern w:val="0"/>
          <w:sz w:val="32"/>
          <w:szCs w:val="20"/>
          <w:highlight w:val="none"/>
        </w:rPr>
      </w:pPr>
      <w:r>
        <w:rPr>
          <w:rFonts w:hint="eastAsia" w:ascii="宋体" w:hAnsi="宋体" w:cs="宋体"/>
          <w:b/>
          <w:color w:val="000000"/>
          <w:kern w:val="0"/>
          <w:sz w:val="32"/>
          <w:szCs w:val="20"/>
          <w:highlight w:val="none"/>
        </w:rPr>
        <w:t>日期：XXXX年XX月XX日</w:t>
      </w:r>
    </w:p>
    <w:p w14:paraId="37CE28C5">
      <w:pPr>
        <w:spacing w:after="120"/>
        <w:rPr>
          <w:rFonts w:ascii="宋体" w:hAnsi="Times New Roman" w:cs="宋体"/>
          <w:b/>
          <w:color w:val="000000"/>
          <w:kern w:val="0"/>
          <w:sz w:val="32"/>
          <w:szCs w:val="20"/>
          <w:highlight w:val="none"/>
        </w:rPr>
      </w:pPr>
    </w:p>
    <w:p w14:paraId="5F250822">
      <w:pPr>
        <w:rPr>
          <w:rFonts w:hint="eastAsia" w:ascii="黑体" w:hAnsi="黑体" w:eastAsia="黑体" w:cs="黑体"/>
          <w:color w:val="000000"/>
          <w:sz w:val="32"/>
          <w:szCs w:val="32"/>
          <w:highlight w:val="none"/>
        </w:rPr>
      </w:pPr>
    </w:p>
    <w:p w14:paraId="3BF480F6">
      <w:pPr>
        <w:rPr>
          <w:rFonts w:hint="eastAsia" w:ascii="黑体" w:hAnsi="黑体" w:eastAsia="黑体" w:cs="黑体"/>
          <w:color w:val="000000"/>
          <w:sz w:val="32"/>
          <w:szCs w:val="32"/>
          <w:highlight w:val="none"/>
        </w:rPr>
      </w:pPr>
    </w:p>
    <w:p w14:paraId="0365B445">
      <w:pPr>
        <w:rPr>
          <w:rFonts w:hint="eastAsia" w:ascii="黑体" w:hAnsi="黑体" w:eastAsia="黑体" w:cs="黑体"/>
          <w:sz w:val="32"/>
          <w:szCs w:val="32"/>
          <w:highlight w:val="none"/>
        </w:rPr>
      </w:pPr>
    </w:p>
    <w:p w14:paraId="1C5A4AD5">
      <w:pPr>
        <w:rPr>
          <w:rFonts w:ascii="黑体" w:hAnsi="黑体" w:eastAsia="黑体" w:cs="黑体"/>
          <w:sz w:val="32"/>
          <w:szCs w:val="32"/>
          <w:highlight w:val="none"/>
        </w:rPr>
      </w:pPr>
      <w:r>
        <w:rPr>
          <w:rFonts w:hint="eastAsia" w:ascii="黑体" w:hAnsi="黑体" w:eastAsia="黑体" w:cs="黑体"/>
          <w:sz w:val="32"/>
          <w:szCs w:val="32"/>
          <w:highlight w:val="none"/>
        </w:rPr>
        <w:t>附件1</w:t>
      </w:r>
    </w:p>
    <w:p w14:paraId="3136A304">
      <w:pPr>
        <w:tabs>
          <w:tab w:val="left" w:pos="3975"/>
        </w:tabs>
        <w:autoSpaceDE w:val="0"/>
        <w:autoSpaceDN w:val="0"/>
        <w:adjustRightInd w:val="0"/>
        <w:spacing w:afterLines="100" w:line="540" w:lineRule="exact"/>
        <w:jc w:val="center"/>
        <w:rPr>
          <w:rFonts w:ascii="方正小标宋简体" w:hAnsi="方正小标宋简体" w:eastAsia="方正小标宋简体" w:cs="方正小标宋简体"/>
          <w:kern w:val="0"/>
          <w:sz w:val="36"/>
          <w:szCs w:val="36"/>
          <w:highlight w:val="none"/>
        </w:rPr>
      </w:pPr>
      <w:r>
        <w:rPr>
          <w:rFonts w:hint="eastAsia" w:ascii="方正小标宋简体" w:hAnsi="方正小标宋简体" w:eastAsia="方正小标宋简体" w:cs="方正小标宋简体"/>
          <w:kern w:val="0"/>
          <w:sz w:val="36"/>
          <w:szCs w:val="36"/>
          <w:highlight w:val="none"/>
        </w:rPr>
        <w:t>承诺函</w:t>
      </w:r>
    </w:p>
    <w:p w14:paraId="0AD022AD">
      <w:pPr>
        <w:autoSpaceDE w:val="0"/>
        <w:autoSpaceDN w:val="0"/>
        <w:adjustRightInd w:val="0"/>
        <w:snapToGrid w:val="0"/>
        <w:spacing w:line="360" w:lineRule="atLeast"/>
        <w:rPr>
          <w:rFonts w:ascii="仿宋_GB2312" w:eastAsia="仿宋_GB2312"/>
          <w:sz w:val="30"/>
          <w:szCs w:val="30"/>
          <w:highlight w:val="none"/>
          <w:u w:val="single"/>
          <w:lang w:val="zh-CN"/>
        </w:rPr>
      </w:pPr>
      <w:r>
        <w:rPr>
          <w:rFonts w:hint="eastAsia" w:ascii="仿宋_GB2312" w:hAnsi="仿宋_GB2312" w:eastAsia="仿宋_GB2312" w:cs="仿宋_GB2312"/>
          <w:kern w:val="0"/>
          <w:sz w:val="32"/>
          <w:szCs w:val="32"/>
          <w:highlight w:val="none"/>
        </w:rPr>
        <w:t>致：</w:t>
      </w:r>
      <w:r>
        <w:rPr>
          <w:rFonts w:hint="eastAsia" w:ascii="仿宋_GB2312" w:eastAsia="仿宋_GB2312"/>
          <w:sz w:val="30"/>
          <w:szCs w:val="30"/>
          <w:highlight w:val="none"/>
          <w:u w:val="single"/>
          <w:lang w:val="zh-CN"/>
        </w:rPr>
        <w:t>中国工程物理研究院公共事务管理部服务保障中心：</w:t>
      </w:r>
    </w:p>
    <w:p w14:paraId="70AA443A">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本单位（供应商名称）参加（项目名称）的采购活动，现承诺：</w:t>
      </w:r>
    </w:p>
    <w:p w14:paraId="69781D8E">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我单位满足中华人民共和国政府采购法第二十二条关于供应商的资格要求：</w:t>
      </w:r>
    </w:p>
    <w:p w14:paraId="4CC9F7D5">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（一）具有独立承担民事责任的能力；</w:t>
      </w:r>
    </w:p>
    <w:p w14:paraId="615FCCF3">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（二）具有良好的商业信誉和健全的财务会计制度；</w:t>
      </w:r>
    </w:p>
    <w:p w14:paraId="37F689C1">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（三）具有履行合同所必需的设备和专业技术能力；</w:t>
      </w:r>
    </w:p>
    <w:p w14:paraId="5BB3EF68">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（四）有依法缴纳税收（遵守税法）和社会保障资金（遵守社会保障法等法律法规）的良好记录；</w:t>
      </w:r>
    </w:p>
    <w:p w14:paraId="676759A6">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（五）参加政府采购活动前三年内，在经营活动中没有重大违法记录；</w:t>
      </w:r>
    </w:p>
    <w:p w14:paraId="2DC67391">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（六）具备法律、行政法规规定的其他条件；</w:t>
      </w:r>
    </w:p>
    <w:p w14:paraId="0D27FCA4">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（七）我单位未对本次采购项目提供过整体设计、规范编制或者项目管理、监理、检测等服务。</w:t>
      </w:r>
    </w:p>
    <w:p w14:paraId="6AC6613E">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（八）我单位与其他供应商之间，单位负责人不为同一人而且不存在直接控股、管理关系。</w:t>
      </w:r>
    </w:p>
    <w:p w14:paraId="2A2AA6FA">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九）我单位“响应文件递交日未被“信用中国”网站、中国政府采购网列入失信被执行人、重大税收违法案件当事人名单、政府采购严重违法失信行为记录名单”。不是中国工程物理研究院处以禁入处罚的供应商。</w:t>
      </w:r>
    </w:p>
    <w:p w14:paraId="3B80C99F">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本公司对上述承诺内容及所提供的证明材料真实性负责。如经查实上述承诺内容及所提供的证明材料存在虚假，我公司愿接受以提供虚假材料谋取成交的法律责任。</w:t>
      </w:r>
    </w:p>
    <w:p w14:paraId="3130BDEE">
      <w:pPr>
        <w:snapToGrid w:val="0"/>
        <w:spacing w:line="500" w:lineRule="exact"/>
        <w:ind w:firstLine="640" w:firstLineChars="200"/>
        <w:rPr>
          <w:rFonts w:ascii="仿宋_GB2312" w:hAnsi="仿宋_GB2312" w:eastAsia="仿宋_GB2312" w:cs="仿宋_GB2312"/>
          <w:bCs/>
          <w:sz w:val="32"/>
          <w:szCs w:val="32"/>
          <w:highlight w:val="none"/>
        </w:rPr>
      </w:pPr>
    </w:p>
    <w:p w14:paraId="735FA155">
      <w:pPr>
        <w:widowControl/>
        <w:spacing w:line="480" w:lineRule="exact"/>
        <w:ind w:firstLine="600" w:firstLineChars="200"/>
        <w:jc w:val="left"/>
        <w:rPr>
          <w:rFonts w:ascii="仿宋_GB2312" w:hAnsi="仿宋_GB2312" w:eastAsia="仿宋_GB2312" w:cs="仿宋_GB2312"/>
          <w:kern w:val="0"/>
          <w:sz w:val="30"/>
          <w:szCs w:val="30"/>
          <w:highlight w:val="none"/>
        </w:rPr>
      </w:pPr>
    </w:p>
    <w:p w14:paraId="033BF88D">
      <w:pPr>
        <w:widowControl/>
        <w:spacing w:line="480" w:lineRule="exact"/>
        <w:ind w:firstLine="600" w:firstLineChars="200"/>
        <w:jc w:val="left"/>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供应商（全称并盖章）：</w:t>
      </w:r>
    </w:p>
    <w:p w14:paraId="60E42318">
      <w:pPr>
        <w:widowControl/>
        <w:spacing w:line="480" w:lineRule="exact"/>
        <w:ind w:firstLine="600" w:firstLineChars="200"/>
        <w:jc w:val="left"/>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法定代表人/单位负责人或授权代表（签字或加盖个人名章）：</w:t>
      </w:r>
    </w:p>
    <w:p w14:paraId="67E360B1">
      <w:pPr>
        <w:widowControl/>
        <w:spacing w:line="480" w:lineRule="exact"/>
        <w:ind w:firstLine="600" w:firstLineChars="200"/>
        <w:jc w:val="left"/>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日期：</w:t>
      </w:r>
    </w:p>
    <w:p w14:paraId="1CC78835">
      <w:pPr>
        <w:widowControl/>
        <w:spacing w:line="460" w:lineRule="exact"/>
        <w:ind w:firstLine="480" w:firstLineChars="200"/>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注：</w:t>
      </w:r>
    </w:p>
    <w:p w14:paraId="3069615A">
      <w:pPr>
        <w:widowControl/>
        <w:spacing w:line="460" w:lineRule="exact"/>
        <w:ind w:firstLine="480" w:firstLineChars="200"/>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1.本承诺函可自行提供具有有效签字或盖章的格式。</w:t>
      </w:r>
    </w:p>
    <w:p w14:paraId="09F20F0F">
      <w:pPr>
        <w:widowControl/>
        <w:spacing w:line="460" w:lineRule="exact"/>
        <w:ind w:firstLine="480" w:firstLineChars="200"/>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重大违法记录中的较大数额罚款的具体金额标准是：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w:t>
      </w:r>
    </w:p>
    <w:p w14:paraId="707E5425">
      <w:pPr>
        <w:widowControl/>
        <w:spacing w:line="460" w:lineRule="exact"/>
        <w:ind w:firstLine="480" w:firstLineChars="200"/>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供应商在参加政府采购活动前，被纳入法院、工商行政管理部门、税务部门、银行认定的失信名单且在有效期内，或者在前三年政府采购合同履约过程中及其他经营活动履约过程中未依法履约被有关部门处罚（处理）的，不能认定为具有良好的商业信誉。</w:t>
      </w:r>
    </w:p>
    <w:p w14:paraId="493BB535">
      <w:pPr>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1B6D9AD4">
      <w:pPr>
        <w:rPr>
          <w:rFonts w:ascii="黑体" w:hAnsi="黑体" w:eastAsia="黑体" w:cs="黑体"/>
          <w:sz w:val="32"/>
          <w:szCs w:val="32"/>
          <w:highlight w:val="none"/>
        </w:rPr>
      </w:pPr>
      <w:r>
        <w:rPr>
          <w:rFonts w:hint="eastAsia" w:ascii="黑体" w:hAnsi="黑体" w:eastAsia="黑体" w:cs="黑体"/>
          <w:sz w:val="32"/>
          <w:szCs w:val="32"/>
          <w:highlight w:val="none"/>
        </w:rPr>
        <w:t>附件2</w:t>
      </w:r>
    </w:p>
    <w:p w14:paraId="01605418">
      <w:pPr>
        <w:spacing w:line="440" w:lineRule="exact"/>
        <w:ind w:left="1890" w:firstLine="843" w:firstLineChars="300"/>
        <w:jc w:val="left"/>
        <w:rPr>
          <w:rFonts w:ascii="Arial" w:hAnsi="Arial" w:cs="Arial"/>
          <w:b/>
          <w:sz w:val="28"/>
          <w:szCs w:val="28"/>
          <w:highlight w:val="none"/>
        </w:rPr>
      </w:pPr>
      <w:r>
        <w:rPr>
          <w:rFonts w:hint="eastAsia" w:ascii="宋体" w:hAnsi="宋体" w:cs="宋体"/>
          <w:b/>
          <w:sz w:val="28"/>
          <w:szCs w:val="28"/>
          <w:highlight w:val="none"/>
        </w:rPr>
        <w:t>㈠法</w:t>
      </w:r>
      <w:r>
        <w:rPr>
          <w:rFonts w:hint="eastAsia" w:ascii="Arial" w:hAnsi="Arial" w:cs="Arial"/>
          <w:b/>
          <w:sz w:val="28"/>
          <w:szCs w:val="28"/>
          <w:highlight w:val="none"/>
        </w:rPr>
        <w:t>定代表人身份证明书</w:t>
      </w:r>
      <w:r>
        <w:rPr>
          <w:rFonts w:hint="eastAsia" w:ascii="Arial" w:hAnsi="Arial" w:cs="Arial"/>
          <w:b/>
          <w:sz w:val="28"/>
          <w:szCs w:val="28"/>
          <w:highlight w:val="none"/>
        </w:rPr>
        <w:br w:type="textWrapping"/>
      </w:r>
    </w:p>
    <w:p w14:paraId="77E79EF7">
      <w:pPr>
        <w:spacing w:line="440" w:lineRule="exact"/>
        <w:jc w:val="left"/>
        <w:rPr>
          <w:rFonts w:ascii="仿宋_GB2312" w:hAnsi="仿宋_GB2312" w:eastAsia="仿宋_GB2312" w:cs="仿宋_GB2312"/>
          <w:highlight w:val="none"/>
        </w:rPr>
      </w:pPr>
      <w:r>
        <w:rPr>
          <w:rFonts w:hint="eastAsia" w:ascii="仿宋_GB2312" w:hAnsi="仿宋_GB2312" w:eastAsia="仿宋_GB2312" w:cs="仿宋_GB2312"/>
          <w:highlight w:val="none"/>
        </w:rPr>
        <w:t>致：</w:t>
      </w:r>
      <w:r>
        <w:rPr>
          <w:rFonts w:hint="eastAsia" w:ascii="仿宋_GB2312" w:hAnsi="仿宋_GB2312" w:eastAsia="仿宋_GB2312" w:cs="仿宋_GB2312"/>
          <w:highlight w:val="none"/>
          <w:u w:val="single"/>
        </w:rPr>
        <w:t>中国工程物理研究院公共事务管理部服务保障中心：</w:t>
      </w:r>
    </w:p>
    <w:p w14:paraId="159028C1">
      <w:pPr>
        <w:spacing w:line="360" w:lineRule="auto"/>
        <w:ind w:right="480" w:firstLine="480"/>
        <w:jc w:val="left"/>
        <w:rPr>
          <w:rFonts w:ascii="仿宋_GB2312" w:hAnsi="仿宋_GB2312" w:eastAsia="仿宋_GB2312" w:cs="仿宋_GB2312"/>
          <w:sz w:val="24"/>
          <w:highlight w:val="none"/>
        </w:rPr>
      </w:pPr>
      <w:r>
        <w:rPr>
          <w:rFonts w:ascii="仿宋_GB2312" w:hAnsi="仿宋_GB2312" w:eastAsia="仿宋_GB2312" w:cs="仿宋_GB2312"/>
          <w:highlight w:val="none"/>
          <w:u w:val="single"/>
        </w:rPr>
        <mc:AlternateContent>
          <mc:Choice Requires="wps">
            <w:drawing>
              <wp:anchor distT="0" distB="0" distL="114300" distR="114300" simplePos="0" relativeHeight="251662336" behindDoc="0" locked="0" layoutInCell="1" allowOverlap="1">
                <wp:simplePos x="0" y="0"/>
                <wp:positionH relativeFrom="column">
                  <wp:posOffset>2860040</wp:posOffset>
                </wp:positionH>
                <wp:positionV relativeFrom="paragraph">
                  <wp:posOffset>4997450</wp:posOffset>
                </wp:positionV>
                <wp:extent cx="2855595" cy="1937385"/>
                <wp:effectExtent l="4445" t="4445" r="16510" b="2032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14:paraId="1D2D556D">
                            <w:pPr>
                              <w:jc w:val="center"/>
                            </w:pPr>
                            <w:r>
                              <w:rPr>
                                <w:rFonts w:hint="eastAsia"/>
                              </w:rPr>
                              <w:t>法定代表人身份证明材料复印件</w:t>
                            </w:r>
                          </w:p>
                          <w:p w14:paraId="4B48068A">
                            <w:pPr>
                              <w:jc w:val="center"/>
                            </w:pPr>
                            <w:r>
                              <w:rPr>
                                <w:rFonts w:hint="eastAsia"/>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5.2pt;margin-top:393.5pt;height:152.55pt;width:224.85pt;z-index:251662336;v-text-anchor:middle;mso-width-relative:page;mso-height-relative:page;" fillcolor="#FFFFFF" filled="t" stroked="t" coordsize="21600,21600" o:gfxdata="UEsDBAoAAAAAAIdO4kAAAAAAAAAAAAAAAAAEAAAAZHJzL1BLAwQUAAAACACHTuJADxn/xNcAAAAM&#10;AQAADwAAAGRycy9kb3ducmV2LnhtbE2Py07DMBBF90j8gzVI7KidqrRJiNMFqCyRCHyAEw9JVHsc&#10;xe6DfD3DCpajObr33Gp/9U6ccY5jIA3ZSoFA6oIdqdfw+XF4yEHEZMgaFwg1fGOEfX17U5nShgu9&#10;47lJveAQiqXRMKQ0lVLGbkBv4ipMSPz7CrM3ic+5l3Y2Fw73Tq6V2kpvRuKGwUz4PGB3bE5ew1uR&#10;Y7+8xE4dD41/bRcXl22m9f1dpp5AJLymPxh+9VkdanZqw4lsFE7D5lFtGNWwy3c8iolCqQxEy6gq&#10;1hnIupL/R9Q/UEsDBBQAAAAIAIdO4kAaPua9VgIAALAEAAAOAAAAZHJzL2Uyb0RvYy54bWytVM1u&#10;1DAQviPxDpbvNJttQ9uo2ap0VYRUfqTCA3gdZ2PheMzYu0l5APoGnLhw57n6HIydtCwFpB7IwfJ4&#10;Zr6Z+WYmJ6dDZ9hWoddgK57vzThTVkKt7briH95fPDvizAdha2HAqopfK89PF0+fnPSuVHNowdQK&#10;GYFYX/au4m0IrswyL1vVCb8HTllSNoCdCCTiOqtR9ITemWw+mz3PesDaIUjlPb0uRyWfEPExgNA0&#10;WqolyE2nbBhRURkRqCTfauf5ImXbNEqGt03jVWCm4lRpSCcFofsqntniRJRrFK7VckpBPCaFBzV1&#10;QlsKeg+1FEGwDeo/oDotETw0YU9Cl42FJEaoinz2gJurVjiVaiGqvbsn3f8/WPlm+w6Zriu+z5kV&#10;HTX89uvN7bcft9+/sP1IT+98SVZXjuzC8AIGGppUqneXID96ZuG8FXatzhChb5WoKb08emY7riOO&#10;jyCr/jXUFEdsAiSgocEuckdsMEKn1lzft0YNgUl6nB8VRXFccCZJlx/mRb5fpBiivHN36MNLBR2L&#10;l4oj9T7Bi+2lDzEdUd6ZxGgejK4vtDFJwPXq3CDbCpqTi/RN6L+ZGcv6ih8X82Jk4J8Qs/T9DSKm&#10;sBS+HUPVdItWoux0oLUyuqv40a6zsVGr0ihPdURaI5Mjp2FYDVObVlBfE8EI45jTktOlBfzMWU8j&#10;XnH/aSNQcWZeWWrScX5wEHciCQfF4ZwE3NWsdjXCSoKquAzI2Sich3GTNg71uqVY42BYOKPWNjqR&#10;HpMd85oGggY59WJaurgpu3Ky+vWjWf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xn/xNcAAAAM&#10;AQAADwAAAAAAAAABACAAAAAiAAAAZHJzL2Rvd25yZXYueG1sUEsBAhQAFAAAAAgAh07iQBo+5r1W&#10;AgAAsAQAAA4AAAAAAAAAAQAgAAAAJgEAAGRycy9lMm9Eb2MueG1sUEsFBgAAAAAGAAYAWQEAAO4F&#10;AAAAAA==&#10;">
                <v:fill on="t" focussize="0,0"/>
                <v:stroke color="#000000" miterlimit="8" joinstyle="miter" dashstyle="dash"/>
                <v:imagedata o:title=""/>
                <o:lock v:ext="edit" aspectratio="f"/>
                <v:textbox>
                  <w:txbxContent>
                    <w:p w14:paraId="1D2D556D">
                      <w:pPr>
                        <w:jc w:val="center"/>
                      </w:pPr>
                      <w:r>
                        <w:rPr>
                          <w:rFonts w:hint="eastAsia"/>
                        </w:rPr>
                        <w:t>法定代表人身份证明材料复印件</w:t>
                      </w:r>
                    </w:p>
                    <w:p w14:paraId="4B48068A">
                      <w:pPr>
                        <w:jc w:val="center"/>
                      </w:pPr>
                      <w:r>
                        <w:rPr>
                          <w:rFonts w:hint="eastAsia"/>
                        </w:rPr>
                        <w:t>（反面）</w:t>
                      </w:r>
                    </w:p>
                  </w:txbxContent>
                </v:textbox>
              </v:shape>
            </w:pict>
          </mc:Fallback>
        </mc:AlternateContent>
      </w:r>
      <w:r>
        <w:rPr>
          <w:rFonts w:ascii="仿宋_GB2312" w:hAnsi="仿宋_GB2312" w:eastAsia="仿宋_GB2312" w:cs="仿宋_GB2312"/>
          <w:highlight w:val="none"/>
          <w:u w:val="single"/>
        </w:rPr>
        <mc:AlternateContent>
          <mc:Choice Requires="wps">
            <w:drawing>
              <wp:anchor distT="0" distB="0" distL="114300" distR="114300" simplePos="0" relativeHeight="251661312" behindDoc="0" locked="0" layoutInCell="1" allowOverlap="1">
                <wp:simplePos x="0" y="0"/>
                <wp:positionH relativeFrom="column">
                  <wp:posOffset>-346075</wp:posOffset>
                </wp:positionH>
                <wp:positionV relativeFrom="paragraph">
                  <wp:posOffset>4997450</wp:posOffset>
                </wp:positionV>
                <wp:extent cx="2924810" cy="1935480"/>
                <wp:effectExtent l="4445" t="5080" r="23495" b="2159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41320" cy="1706880"/>
                        </a:xfrm>
                        <a:prstGeom prst="rect">
                          <a:avLst/>
                        </a:prstGeom>
                        <a:solidFill>
                          <a:srgbClr val="FFFFFF"/>
                        </a:solidFill>
                        <a:ln w="9525">
                          <a:solidFill>
                            <a:srgbClr val="000000"/>
                          </a:solidFill>
                          <a:prstDash val="dash"/>
                          <a:miter lim="800000"/>
                        </a:ln>
                        <a:effectLst/>
                      </wps:spPr>
                      <wps:txbx>
                        <w:txbxContent>
                          <w:p w14:paraId="32976025">
                            <w:pPr>
                              <w:jc w:val="center"/>
                            </w:pPr>
                            <w:r>
                              <w:rPr>
                                <w:rFonts w:hint="eastAsia"/>
                              </w:rPr>
                              <w:t>法定代表人身份证明材料复印件</w:t>
                            </w:r>
                          </w:p>
                          <w:p w14:paraId="05F87095">
                            <w:pPr>
                              <w:jc w:val="center"/>
                            </w:pPr>
                            <w:r>
                              <w:rPr>
                                <w:rFonts w:hint="eastAsia"/>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393.5pt;height:152.4pt;width:230.3pt;z-index:251661312;v-text-anchor:middle;mso-width-relative:page;mso-height-relative:page;" fillcolor="#FFFFFF" filled="t" stroked="t" coordsize="21600,21600" o:gfxdata="UEsDBAoAAAAAAIdO4kAAAAAAAAAAAAAAAAAEAAAAZHJzL1BLAwQUAAAACACHTuJAS2EekNgAAAAM&#10;AQAADwAAAGRycy9kb3ducmV2LnhtbE2Py07DMBBF90j8gzWV2LW2UZumaZwuQGWJRMoHOPGQRPUj&#10;it0H+XqGFSxHc3TvueXh7iy74hSH4BXIlQCGvg1m8J2Cz9NxmQOLSXujbfCo4BsjHKrHh1IXJtz8&#10;B17r1DEK8bHQCvqUxoLz2PbodFyFET39vsLkdKJz6riZ9I3CneXPQmTc6cFTQ69HfOmxPdcXp+B9&#10;l2M3v8ZWnI+1e2tmG+dMKvW0kGIPLOE9/cHwq0/qUJFTEy7eRGYVLDfrDaEKtvmWRhGxFpkE1hAq&#10;djIHXpX8/4jqB1BLAwQUAAAACACHTuJAMBK4TVUCAACwBAAADgAAAGRycy9lMm9Eb2MueG1srVTN&#10;bhMxEL4j8Q6W73STkLbpqpuqJCpCKj9S4QEcrzdrYXvM2MlueQB4A05cuPNcfQ7G3rREAaQe2MPK&#10;szP+Zub7Zvb8oreGbRUGDa7i46MRZ8pJqLVbV/zD+6tnM85CFK4WBpyq+K0K/GL+9Ml550s1gRZM&#10;rZARiAtl5yvexujLogiyVVaEI/DKkbMBtCKSieuiRtERujXFZDQ6KTrA2iNIFQJ9XQ5OvkPExwBC&#10;02ipliA3Vrk4oKIyIlJLodU+8HmutmmUjG+bJqjITMWp05jflITOq/Qu5ueiXKPwrZa7EsRjSjjo&#10;yQrtKOkD1FJEwTao/4CyWiIEaOKRBFsMjWRGqIvx6ICbm1Z4lXshqoN/ID38P1j5ZvsOma4rPuXM&#10;CUuC3337evf9592PL2ya6Ol8KCnqxlNc7F9AT0OTWw3+GuTHwBwsWuHW6hIRulaJmsobp5vF3tUB&#10;JySQVfcaasojNhEyUN+gTdwRG4zQSZrbB2lUH5mkj5Oz6fj5hFySfOPT0clslsUrRHl/3WOILxVY&#10;lg4VR9I+w4vtdYipHFHeh6RsAYyur7Qx2cD1amGQbQXNyVV+cgcHYcaxruJnx5PjgYF/Qozy8zeI&#10;VMJShHZIVdMpRYnS6khrZbSt+Gz/snHJq/Io7/pItCYmB05jv+p3Mq2gviWCEYYxpyWnQwv4mbOO&#10;Rrzi4dNGoOLMvHIk0tl4Ok07kY3p8WmiF/c9q32PcJKgKi4jcjYYizhs0sajXreUaxgMB5ckbaMz&#10;6anYoa7dQNAgZy12S5c2Zd/OUb9/NPN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S2EekNgAAAAM&#10;AQAADwAAAAAAAAABACAAAAAiAAAAZHJzL2Rvd25yZXYueG1sUEsBAhQAFAAAAAgAh07iQDASuE1V&#10;AgAAsAQAAA4AAAAAAAAAAQAgAAAAJwEAAGRycy9lMm9Eb2MueG1sUEsFBgAAAAAGAAYAWQEAAO4F&#10;AAAAAA==&#10;">
                <v:fill on="t" focussize="0,0"/>
                <v:stroke color="#000000" miterlimit="8" joinstyle="miter" dashstyle="dash"/>
                <v:imagedata o:title=""/>
                <o:lock v:ext="edit" aspectratio="f"/>
                <v:textbox>
                  <w:txbxContent>
                    <w:p w14:paraId="32976025">
                      <w:pPr>
                        <w:jc w:val="center"/>
                      </w:pPr>
                      <w:r>
                        <w:rPr>
                          <w:rFonts w:hint="eastAsia"/>
                        </w:rPr>
                        <w:t>法定代表人身份证明材料复印件</w:t>
                      </w:r>
                    </w:p>
                    <w:p w14:paraId="05F87095">
                      <w:pPr>
                        <w:jc w:val="center"/>
                      </w:pPr>
                      <w:r>
                        <w:rPr>
                          <w:rFonts w:hint="eastAsia"/>
                        </w:rPr>
                        <w:t>（正面）</w:t>
                      </w:r>
                    </w:p>
                  </w:txbxContent>
                </v:textbox>
              </v:shape>
            </w:pict>
          </mc:Fallback>
        </mc:AlternateContent>
      </w:r>
      <w:r>
        <w:rPr>
          <w:rFonts w:hint="eastAsia" w:ascii="仿宋_GB2312" w:hAnsi="仿宋_GB2312" w:eastAsia="仿宋_GB2312" w:cs="仿宋_GB2312"/>
          <w:highlight w:val="none"/>
          <w:u w:val="single"/>
        </w:rPr>
        <w:t>（法定代表人姓名）在（供应商全称）处任（职务名称）职务，是（供应商名称）的法定代表人。</w:t>
      </w:r>
      <w:r>
        <w:rPr>
          <w:rFonts w:hint="eastAsia" w:ascii="仿宋_GB2312" w:hAnsi="仿宋_GB2312" w:eastAsia="仿宋_GB2312" w:cs="仿宋_GB2312"/>
          <w:highlight w:val="none"/>
          <w:u w:val="single"/>
        </w:rPr>
        <w:br w:type="textWrapping"/>
      </w:r>
      <w:r>
        <w:rPr>
          <w:rFonts w:hint="eastAsia" w:ascii="仿宋_GB2312" w:hAnsi="仿宋_GB2312" w:eastAsia="仿宋_GB2312" w:cs="仿宋_GB2312"/>
          <w:highlight w:val="none"/>
          <w:u w:val="single"/>
        </w:rPr>
        <w:t>特此证明。</w:t>
      </w:r>
      <w:r>
        <w:rPr>
          <w:rFonts w:hint="eastAsia" w:ascii="仿宋_GB2312" w:hAnsi="仿宋_GB2312" w:eastAsia="仿宋_GB2312" w:cs="仿宋_GB2312"/>
          <w:highlight w:val="none"/>
          <w:u w:val="singl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供应商名称：XXXX（加盖公章）</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日期：XX年XX月XX日</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说明：附法定代表人身份证复印件（身份证两面均应复印）或护照复印件（供应商的法定代表人为外籍人士的，则提供护照复印件）时才能生效。</w:t>
      </w:r>
      <w:r>
        <w:rPr>
          <w:rFonts w:hint="eastAsia" w:ascii="仿宋_GB2312" w:hAnsi="仿宋_GB2312" w:eastAsia="仿宋_GB2312" w:cs="仿宋_GB2312"/>
          <w:sz w:val="24"/>
          <w:highlight w:val="none"/>
        </w:rPr>
        <w:br w:type="textWrapping"/>
      </w:r>
    </w:p>
    <w:p w14:paraId="3881D2DF">
      <w:pPr>
        <w:widowControl/>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br w:type="page"/>
      </w:r>
    </w:p>
    <w:p w14:paraId="033FE470">
      <w:pPr>
        <w:spacing w:line="360" w:lineRule="auto"/>
        <w:ind w:right="480"/>
        <w:jc w:val="center"/>
        <w:rPr>
          <w:rFonts w:ascii="Arial" w:hAnsi="Arial" w:cs="Arial"/>
          <w:highlight w:val="none"/>
        </w:rPr>
      </w:pPr>
      <w:r>
        <w:rPr>
          <w:rFonts w:hint="eastAsia" w:ascii="华文仿宋" w:hAnsi="华文仿宋" w:eastAsia="华文仿宋" w:cs="华文仿宋"/>
          <w:b/>
          <w:sz w:val="28"/>
          <w:szCs w:val="28"/>
          <w:highlight w:val="none"/>
        </w:rPr>
        <w:t>㈡</w:t>
      </w:r>
      <w:r>
        <w:rPr>
          <w:rFonts w:hint="eastAsia" w:ascii="Arial" w:hAnsi="Arial" w:cs="Arial"/>
          <w:b/>
          <w:sz w:val="28"/>
          <w:szCs w:val="28"/>
          <w:highlight w:val="none"/>
        </w:rPr>
        <w:t>法定代表人</w:t>
      </w:r>
      <w:r>
        <w:rPr>
          <w:rFonts w:ascii="Arial" w:hAnsi="Arial" w:cs="Arial"/>
          <w:b/>
          <w:sz w:val="28"/>
          <w:szCs w:val="28"/>
          <w:highlight w:val="none"/>
        </w:rPr>
        <w:t>授权书</w:t>
      </w:r>
    </w:p>
    <w:p w14:paraId="3E5FB42E">
      <w:pPr>
        <w:spacing w:line="440" w:lineRule="exact"/>
        <w:rPr>
          <w:rFonts w:ascii="仿宋_GB2312" w:hAnsi="仿宋_GB2312" w:eastAsia="仿宋_GB2312" w:cs="仿宋_GB2312"/>
          <w:highlight w:val="none"/>
        </w:rPr>
      </w:pPr>
    </w:p>
    <w:p w14:paraId="761A8491">
      <w:pPr>
        <w:spacing w:line="440" w:lineRule="exact"/>
        <w:rPr>
          <w:rFonts w:ascii="仿宋_GB2312" w:hAnsi="仿宋_GB2312" w:eastAsia="仿宋_GB2312" w:cs="仿宋_GB2312"/>
          <w:highlight w:val="none"/>
        </w:rPr>
      </w:pPr>
      <w:r>
        <w:rPr>
          <w:rFonts w:hint="eastAsia" w:ascii="仿宋_GB2312" w:hAnsi="仿宋_GB2312" w:eastAsia="仿宋_GB2312" w:cs="仿宋_GB2312"/>
          <w:highlight w:val="none"/>
        </w:rPr>
        <w:t>致：</w:t>
      </w:r>
      <w:r>
        <w:rPr>
          <w:rFonts w:hint="eastAsia" w:ascii="仿宋_GB2312" w:hAnsi="仿宋_GB2312" w:eastAsia="仿宋_GB2312" w:cs="仿宋_GB2312"/>
          <w:highlight w:val="none"/>
          <w:u w:val="single"/>
        </w:rPr>
        <w:t>中国工程物理研究院公共事务管理部服务保障中心：</w:t>
      </w:r>
    </w:p>
    <w:p w14:paraId="61292C1C">
      <w:pPr>
        <w:pStyle w:val="9"/>
        <w:adjustRightInd w:val="0"/>
        <w:spacing w:line="440" w:lineRule="exact"/>
        <w:ind w:firstLine="420" w:firstLineChars="200"/>
        <w:jc w:val="left"/>
        <w:rPr>
          <w:rFonts w:ascii="仿宋_GB2312" w:hAnsi="仿宋_GB2312" w:eastAsia="仿宋_GB2312" w:cs="仿宋_GB2312"/>
          <w:highlight w:val="none"/>
        </w:rPr>
      </w:pPr>
      <w:r>
        <w:rPr>
          <w:rFonts w:hint="eastAsia" w:ascii="仿宋_GB2312" w:hAnsi="仿宋_GB2312" w:eastAsia="仿宋_GB2312" w:cs="仿宋_GB2312"/>
          <w:highlight w:val="none"/>
          <w:u w:val="single"/>
        </w:rPr>
        <w:t>（供应商全称）</w:t>
      </w:r>
      <w:r>
        <w:rPr>
          <w:rFonts w:hint="eastAsia" w:ascii="仿宋_GB2312" w:hAnsi="仿宋_GB2312" w:eastAsia="仿宋_GB2312" w:cs="仿宋_GB2312"/>
          <w:highlight w:val="none"/>
        </w:rPr>
        <w:t>法定代表人</w:t>
      </w:r>
      <w:r>
        <w:rPr>
          <w:rFonts w:hint="eastAsia" w:ascii="仿宋_GB2312" w:hAnsi="仿宋_GB2312" w:eastAsia="仿宋_GB2312" w:cs="仿宋_GB2312"/>
          <w:highlight w:val="none"/>
          <w:u w:val="single"/>
        </w:rPr>
        <w:t>（法定代表人姓名）</w:t>
      </w:r>
      <w:r>
        <w:rPr>
          <w:rFonts w:hint="eastAsia" w:ascii="仿宋_GB2312" w:hAnsi="仿宋_GB2312" w:eastAsia="仿宋_GB2312" w:cs="仿宋_GB2312"/>
          <w:highlight w:val="none"/>
        </w:rPr>
        <w:t>授权</w:t>
      </w:r>
      <w:r>
        <w:rPr>
          <w:rFonts w:hint="eastAsia" w:ascii="仿宋_GB2312" w:hAnsi="仿宋_GB2312" w:eastAsia="仿宋_GB2312" w:cs="仿宋_GB2312"/>
          <w:highlight w:val="none"/>
          <w:u w:val="single"/>
        </w:rPr>
        <w:t>（授权代表姓名）</w:t>
      </w:r>
      <w:r>
        <w:rPr>
          <w:rFonts w:hint="eastAsia" w:ascii="仿宋_GB2312" w:hAnsi="仿宋_GB2312" w:eastAsia="仿宋_GB2312" w:cs="仿宋_GB2312"/>
          <w:highlight w:val="none"/>
        </w:rPr>
        <w:t>为授权代表，代表本公司参加贵司组织的项目（项目编号：）的比价活动，全权代表本公司处理响应过程的一切事宜，包括但不限于：响应、签约等。授权代表在采购活动过程中所签署的一切文件和处理与之有关的一切事务，本公司均予以认可并对此承担责任。授权代表无转委托权。</w:t>
      </w:r>
    </w:p>
    <w:p w14:paraId="4114538A">
      <w:pPr>
        <w:pStyle w:val="9"/>
        <w:adjustRightInd w:val="0"/>
        <w:spacing w:line="440" w:lineRule="exact"/>
        <w:ind w:firstLine="420" w:firstLineChars="200"/>
        <w:jc w:val="left"/>
        <w:rPr>
          <w:rFonts w:ascii="仿宋_GB2312" w:hAnsi="仿宋_GB2312" w:eastAsia="仿宋_GB2312" w:cs="仿宋_GB2312"/>
          <w:highlight w:val="none"/>
        </w:rPr>
      </w:pPr>
      <w:r>
        <w:rPr>
          <w:rFonts w:hint="eastAsia" w:ascii="仿宋_GB2312" w:hAnsi="仿宋_GB2312" w:eastAsia="仿宋_GB2312" w:cs="仿宋_GB2312"/>
          <w:highlight w:val="none"/>
        </w:rPr>
        <w:t>特此授权！本授权书自出具之日起生效。</w:t>
      </w:r>
    </w:p>
    <w:p w14:paraId="6060C100">
      <w:pPr>
        <w:adjustRightInd w:val="0"/>
        <w:spacing w:line="440" w:lineRule="exact"/>
        <w:rPr>
          <w:rFonts w:ascii="仿宋_GB2312" w:hAnsi="仿宋_GB2312" w:eastAsia="仿宋_GB2312" w:cs="仿宋_GB2312"/>
          <w:highlight w:val="none"/>
        </w:rPr>
      </w:pPr>
    </w:p>
    <w:p w14:paraId="6DC6DDE1">
      <w:pPr>
        <w:spacing w:line="440" w:lineRule="exact"/>
        <w:rPr>
          <w:rFonts w:ascii="仿宋_GB2312" w:hAnsi="仿宋_GB2312" w:eastAsia="仿宋_GB2312" w:cs="仿宋_GB2312"/>
          <w:highlight w:val="none"/>
        </w:rPr>
      </w:pPr>
    </w:p>
    <w:p w14:paraId="57F93E6B">
      <w:pPr>
        <w:spacing w:line="440" w:lineRule="exact"/>
        <w:rPr>
          <w:rFonts w:ascii="仿宋_GB2312" w:hAnsi="仿宋_GB2312" w:eastAsia="仿宋_GB2312" w:cs="仿宋_GB2312"/>
          <w:highlight w:val="none"/>
          <w:u w:val="single"/>
        </w:rPr>
      </w:pPr>
      <w:r>
        <w:rPr>
          <w:rFonts w:hint="eastAsia" w:ascii="仿宋_GB2312" w:hAnsi="仿宋_GB2312" w:eastAsia="仿宋_GB2312" w:cs="仿宋_GB2312"/>
          <w:highlight w:val="none"/>
        </w:rPr>
        <w:t>供应商名称：</w:t>
      </w:r>
      <w:r>
        <w:rPr>
          <w:rFonts w:hint="eastAsia" w:ascii="仿宋_GB2312" w:hAnsi="仿宋_GB2312" w:eastAsia="仿宋_GB2312" w:cs="仿宋_GB2312"/>
          <w:highlight w:val="none"/>
          <w:u w:val="single"/>
        </w:rPr>
        <w:t>（全称并加盖公章）</w:t>
      </w:r>
    </w:p>
    <w:p w14:paraId="4AE01855">
      <w:pPr>
        <w:spacing w:line="440" w:lineRule="exact"/>
        <w:rPr>
          <w:rFonts w:ascii="仿宋_GB2312" w:hAnsi="仿宋_GB2312" w:eastAsia="仿宋_GB2312" w:cs="仿宋_GB2312"/>
          <w:highlight w:val="none"/>
          <w:u w:val="single"/>
        </w:rPr>
      </w:pPr>
      <w:r>
        <w:rPr>
          <w:rFonts w:hint="eastAsia" w:ascii="仿宋_GB2312" w:hAnsi="仿宋_GB2312" w:eastAsia="仿宋_GB2312" w:cs="仿宋_GB2312"/>
          <w:highlight w:val="none"/>
        </w:rPr>
        <w:t>法定代表人（签字或签章）</w:t>
      </w:r>
      <w:r>
        <w:rPr>
          <w:rFonts w:hint="eastAsia" w:ascii="仿宋_GB2312" w:hAnsi="仿宋_GB2312" w:eastAsia="仿宋_GB2312" w:cs="仿宋_GB2312"/>
          <w:bCs/>
          <w:highlight w:val="none"/>
        </w:rPr>
        <w:t>：</w:t>
      </w:r>
    </w:p>
    <w:p w14:paraId="16B2DF5A">
      <w:pPr>
        <w:spacing w:line="440" w:lineRule="exact"/>
        <w:rPr>
          <w:rFonts w:ascii="仿宋_GB2312" w:hAnsi="仿宋_GB2312" w:eastAsia="仿宋_GB2312" w:cs="仿宋_GB2312"/>
          <w:highlight w:val="none"/>
          <w:u w:val="single"/>
        </w:rPr>
      </w:pPr>
      <w:r>
        <w:rPr>
          <w:rFonts w:hint="eastAsia" w:ascii="仿宋_GB2312" w:hAnsi="仿宋_GB2312" w:eastAsia="仿宋_GB2312" w:cs="仿宋_GB2312"/>
          <w:highlight w:val="none"/>
        </w:rPr>
        <w:t>授权代表（签字或签章）</w:t>
      </w:r>
      <w:r>
        <w:rPr>
          <w:rFonts w:hint="eastAsia" w:ascii="仿宋_GB2312" w:hAnsi="仿宋_GB2312" w:eastAsia="仿宋_GB2312" w:cs="仿宋_GB2312"/>
          <w:bCs/>
          <w:highlight w:val="none"/>
        </w:rPr>
        <w:t>：</w:t>
      </w:r>
    </w:p>
    <w:p w14:paraId="7656CCF0">
      <w:pPr>
        <w:tabs>
          <w:tab w:val="left" w:pos="420"/>
          <w:tab w:val="left" w:pos="1134"/>
        </w:tabs>
        <w:spacing w:line="440" w:lineRule="exact"/>
        <w:rPr>
          <w:rFonts w:ascii="仿宋_GB2312" w:hAnsi="仿宋_GB2312" w:eastAsia="仿宋_GB2312" w:cs="仿宋_GB2312"/>
          <w:highlight w:val="none"/>
        </w:rPr>
      </w:pPr>
      <w:r>
        <w:rPr>
          <w:rFonts w:hint="eastAsia" w:ascii="仿宋_GB2312" w:hAnsi="仿宋_GB2312" w:eastAsia="仿宋_GB2312" w:cs="仿宋_GB2312"/>
          <w:highlight w:val="none"/>
        </w:rPr>
        <w:t>日期：</w:t>
      </w:r>
    </w:p>
    <w:p w14:paraId="0B6191F2">
      <w:pPr>
        <w:tabs>
          <w:tab w:val="left" w:pos="420"/>
          <w:tab w:val="left" w:pos="1134"/>
        </w:tabs>
        <w:spacing w:line="360" w:lineRule="auto"/>
        <w:rPr>
          <w:rFonts w:ascii="Arial" w:hAnsi="Arial" w:cs="Arial"/>
          <w:highlight w:val="none"/>
        </w:rPr>
      </w:pPr>
    </w:p>
    <w:p w14:paraId="70A83470">
      <w:pPr>
        <w:pStyle w:val="17"/>
        <w:spacing w:after="0" w:line="400" w:lineRule="exact"/>
        <w:ind w:firstLine="0" w:firstLineChars="0"/>
        <w:rPr>
          <w:rFonts w:ascii="仿宋_GB2312" w:hAnsi="仿宋_GB2312" w:eastAsia="仿宋_GB2312" w:cs="仿宋_GB2312"/>
          <w:sz w:val="24"/>
          <w:highlight w:val="none"/>
        </w:rPr>
      </w:pPr>
      <w:r>
        <w:rPr>
          <w:rFonts w:ascii="Arial" w:hAnsi="Arial" w:cs="Arial"/>
          <w:highlight w:val="none"/>
        </w:rPr>
        <mc:AlternateContent>
          <mc:Choice Requires="wps">
            <w:drawing>
              <wp:anchor distT="0" distB="0" distL="114300" distR="114300" simplePos="0" relativeHeight="251660288" behindDoc="0" locked="0" layoutInCell="1" allowOverlap="1">
                <wp:simplePos x="0" y="0"/>
                <wp:positionH relativeFrom="column">
                  <wp:posOffset>3046730</wp:posOffset>
                </wp:positionH>
                <wp:positionV relativeFrom="paragraph">
                  <wp:posOffset>1974850</wp:posOffset>
                </wp:positionV>
                <wp:extent cx="2855595" cy="1833245"/>
                <wp:effectExtent l="5080" t="4445" r="15875" b="1016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14:paraId="49A512BE">
                            <w:pPr>
                              <w:jc w:val="center"/>
                            </w:pPr>
                            <w:r>
                              <w:rPr>
                                <w:rFonts w:hint="eastAsia"/>
                              </w:rPr>
                              <w:t>授权代表身份证明材料复印件</w:t>
                            </w:r>
                          </w:p>
                          <w:p w14:paraId="1EECBCE7">
                            <w:pPr>
                              <w:jc w:val="center"/>
                            </w:pPr>
                            <w:r>
                              <w:rPr>
                                <w:rFonts w:hint="eastAsia"/>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9.9pt;margin-top:155.5pt;height:144.35pt;width:224.85pt;z-index:251660288;v-text-anchor:middle;mso-width-relative:page;mso-height-relative:page;" fillcolor="#FFFFFF" filled="t" stroked="t" coordsize="21600,21600" o:gfxdata="UEsDBAoAAAAAAIdO4kAAAAAAAAAAAAAAAAAEAAAAZHJzL1BLAwQUAAAACACHTuJALGywbdcAAAAL&#10;AQAADwAAAGRycy9kb3ducmV2LnhtbE2Py07DMBRE90j8g3WR2FHbhT4cctMFqCyRSPkAJ74kUf2I&#10;YvdBvh6zguVoRjNnyt3VWXamKQ7BI8iFAEa+DWbwHcLnYf+wBRaT9kbb4AnhmyLsqtubUhcmXPwH&#10;nevUsVziY6ER+pTGgvPY9uR0XISRfPa+wuR0ynLquJn0JZc7y5dCrLnTg88LvR7ppaf2WJ8cwrva&#10;Uje/xlYc97V7a2Yb57VEvL+T4hlYomv6C8MvfkaHKjM14eRNZBbhaaMyekJ4lDKfygm1VCtgDcJK&#10;qQ3wquT/P1Q/UEsDBBQAAAAIAIdO4kCgd2+0VQIAALAEAAAOAAAAZHJzL2Uyb0RvYy54bWytVM1u&#10;1DAQviPxDpbvNJuloW3UbFW6KkIqP1LhAbyOs7FwPGbs3aQ8ALwBJy7cea59DsZOWpYCUg/kEHky&#10;429mvm8mp2dDZ9hWoddgK54fzDhTVkKt7bri799dPjnmzAdha2HAqorfKM/PFo8fnfauVHNowdQK&#10;GYFYX/au4m0IrswyL1vVCX8ATllyNoCdCGTiOqtR9ITemWw+mz3LesDaIUjlPX1djk4+IeJDAKFp&#10;tFRLkJtO2TCiojIiUEu+1c7zRaq2aZQMb5rGq8BMxanTkN6UhM6r+M4Wp6Jco3CtllMJ4iEl3Oup&#10;E9pS0juopQiCbVD/AdVpieChCQcSumxsJDFCXeSze9xct8Kp1AtR7d0d6f7/wcrX27fIdF1xkt2K&#10;jgTfff2y+/Zj9/0zO4709M6XFHXtKC4Mz2GgoUmtencF8oNnFi5aYdfqHBH6VomaysvjzWzv6ojj&#10;I8iqfwU15RGbAAloaLCL3BEbjNBJmps7adQQmKSP8+OiKE4KziT58qO8yJ8WKYcob6879OGFgo7F&#10;Q8WRtE/wYnvlQyxHlLchMZsHo+tLbUwycL26MMi2gubkMj0T+m9hxrK+4ifFvBgZ+CfELD1/g4gl&#10;LIVvx1Q1nWKUKDsdaK2M7kiJ/cvGRq9Kozz1EWmNTI6chmE1TDKtoL4hghHGMaclp0ML+Imznka8&#10;4v7jRqDizLy0JNJJfngYdyIZh8XRnAzc96z2PcJKgqq4DMjZaFyEcZM2DvW6pVzjYFg4J2kbnUiP&#10;xY51TQNBg5y0mJYubsq+naJ+/WgW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sbLBt1wAAAAsB&#10;AAAPAAAAAAAAAAEAIAAAACIAAABkcnMvZG93bnJldi54bWxQSwECFAAUAAAACACHTuJAoHdvtFUC&#10;AACwBAAADgAAAAAAAAABACAAAAAmAQAAZHJzL2Uyb0RvYy54bWxQSwUGAAAAAAYABgBZAQAA7QUA&#10;AAAA&#10;">
                <v:fill on="t" focussize="0,0"/>
                <v:stroke color="#000000" miterlimit="8" joinstyle="miter" dashstyle="dash"/>
                <v:imagedata o:title=""/>
                <o:lock v:ext="edit" aspectratio="f"/>
                <v:textbox>
                  <w:txbxContent>
                    <w:p w14:paraId="49A512BE">
                      <w:pPr>
                        <w:jc w:val="center"/>
                      </w:pPr>
                      <w:r>
                        <w:rPr>
                          <w:rFonts w:hint="eastAsia"/>
                        </w:rPr>
                        <w:t>授权代表身份证明材料复印件</w:t>
                      </w:r>
                    </w:p>
                    <w:p w14:paraId="1EECBCE7">
                      <w:pPr>
                        <w:jc w:val="center"/>
                      </w:pPr>
                      <w:r>
                        <w:rPr>
                          <w:rFonts w:hint="eastAsia"/>
                        </w:rPr>
                        <w:t>（反面）</w:t>
                      </w:r>
                    </w:p>
                  </w:txbxContent>
                </v:textbox>
              </v:shape>
            </w:pict>
          </mc:Fallback>
        </mc:AlternateContent>
      </w:r>
      <w:r>
        <w:rPr>
          <w:rFonts w:ascii="Arial" w:hAnsi="Arial" w:cs="Arial"/>
          <w:highlight w:val="none"/>
        </w:rPr>
        <mc:AlternateContent>
          <mc:Choice Requires="wps">
            <w:drawing>
              <wp:anchor distT="0" distB="0" distL="114300" distR="114300" simplePos="0" relativeHeight="251659264" behindDoc="0" locked="0" layoutInCell="1" allowOverlap="1">
                <wp:simplePos x="0" y="0"/>
                <wp:positionH relativeFrom="column">
                  <wp:posOffset>-167005</wp:posOffset>
                </wp:positionH>
                <wp:positionV relativeFrom="paragraph">
                  <wp:posOffset>1976755</wp:posOffset>
                </wp:positionV>
                <wp:extent cx="2941320" cy="1826260"/>
                <wp:effectExtent l="4445" t="4445" r="6985" b="17145"/>
                <wp:wrapNone/>
                <wp:docPr id="1" name="文本框 5"/>
                <wp:cNvGraphicFramePr/>
                <a:graphic xmlns:a="http://schemas.openxmlformats.org/drawingml/2006/main">
                  <a:graphicData uri="http://schemas.microsoft.com/office/word/2010/wordprocessingShape">
                    <wps:wsp>
                      <wps:cNvSpPr txBox="1"/>
                      <wps:spPr>
                        <a:xfrm>
                          <a:off x="0" y="0"/>
                          <a:ext cx="2941320" cy="182626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7CFFAE8">
                            <w:pPr>
                              <w:jc w:val="center"/>
                            </w:pPr>
                            <w:r>
                              <w:rPr>
                                <w:rFonts w:hint="eastAsia"/>
                              </w:rPr>
                              <w:t>授权代表身份证明材料复印件</w:t>
                            </w:r>
                          </w:p>
                          <w:p w14:paraId="312C29E6">
                            <w:pPr>
                              <w:jc w:val="center"/>
                            </w:pPr>
                            <w:r>
                              <w:rPr>
                                <w:rFonts w:hint="eastAsia"/>
                              </w:rPr>
                              <w:t>（正面）</w:t>
                            </w:r>
                          </w:p>
                        </w:txbxContent>
                      </wps:txbx>
                      <wps:bodyPr wrap="square" anchor="ctr" anchorCtr="0" upright="1"/>
                    </wps:wsp>
                  </a:graphicData>
                </a:graphic>
              </wp:anchor>
            </w:drawing>
          </mc:Choice>
          <mc:Fallback>
            <w:pict>
              <v:shape id="文本框 5" o:spid="_x0000_s1026" o:spt="202" type="#_x0000_t202" style="position:absolute;left:0pt;margin-left:-13.15pt;margin-top:155.65pt;height:143.8pt;width:231.6pt;z-index:251659264;v-text-anchor:middle;mso-width-relative:page;mso-height-relative:page;" fillcolor="#FFFFFF" filled="t" stroked="t" coordsize="21600,21600" o:gfxdata="UEsDBAoAAAAAAIdO4kAAAAAAAAAAAAAAAAAEAAAAZHJzL1BLAwQUAAAACACHTuJAqZyYYtgAAAAL&#10;AQAADwAAAGRycy9kb3ducmV2LnhtbE2Py07EMAxF90j8Q2QkdjNJplC1pe4sQMMSicIHpI1pq8mj&#10;ajIP+vWEFexs+ej63Hp/tYadaQmTdwhyK4CR672e3IDw+XHYFMBCVE4r4x0hfFOAfXN7U6tK+4t7&#10;p3MbB5ZCXKgUwhjjXHEe+pGsCls/k0u3L79YFdO6DFwv6pLCreE7IXJu1eTSh1HN9DxSf2xPFuGt&#10;LGhYX0IvjofWvnarCWsuEe/vpHgCFuka/2D41U/q0CSnzp+cDswgbHZ5llCETMo0JOIhy0tgHcJj&#10;WZTAm5r/79D8AFBLAwQUAAAACACHTuJAgFxnSSoCAABtBAAADgAAAGRycy9lMm9Eb2MueG1srVTN&#10;jtMwEL4j8Q6W7zRtoKvdqOlKbCkXBEgLDzC1ncSS/7DdJn0BeANOXLjzXH0Oxk63dBcOPZBDMrbH&#10;38z3zUwWt4NWZCd8kNbUdDaZUiIMs1yatqafP61fXFMSIhgOyhpR070I9Hb5/Nmid5UobWcVF54g&#10;iAlV72raxeiqogisExrCxDph8LCxXkPEpW8L7qFHdK2Kcjq9KnrrufOWiRBwdzUe0iOivwTQNo1k&#10;YmXZVgsTR1QvFESkFDrpAl3mbJtGsPihaYKIRNUUmcb8xiBob9K7WC6gaj24TrJjCnBJCk84aZAG&#10;g56gVhCBbL38C0pL5m2wTZwwq4uRSFYEWcymT7S578CJzAWlDu4kevh/sOz97qMnkmMnUGJAY8EP&#10;378dfvw6/PxK5kme3oUKve4d+sXhtR2S63E/4GZiPTRepy/yIXiO4u5P4oohEoab5c2r2csSjxie&#10;za7Lq/Iqy1/8ue58iG+F1SQZNfVYvSwq7N6FiCHR9cElRQtWSb6WSuWFbzd3ypMdYKXX+UlZ4pVH&#10;bsqQvqY383KOiQC2b4Ntg6Z2KEEwbY736EY4B57m51/AKbEVhG5MgKOVvKDSMgqfrU4Af2M4iXuH&#10;KhscLppy0YJTogTOYrKyZwSpLvFEcsqkICJ3+lGkVLCxMMmKw2ZA0GRuLN9jEXvsduT6ZQseMwDD&#10;OosDwaJ/WNzFcUC2zsu2w0LkehcJArswa3qcmNTm52u0z/8S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pnJhi2AAAAAsBAAAPAAAAAAAAAAEAIAAAACIAAABkcnMvZG93bnJldi54bWxQSwECFAAU&#10;AAAACACHTuJAgFxnSSoCAABtBAAADgAAAAAAAAABACAAAAAnAQAAZHJzL2Uyb0RvYy54bWxQSwUG&#10;AAAAAAYABgBZAQAAwwUAAAAA&#10;">
                <v:fill on="t" focussize="0,0"/>
                <v:stroke color="#000000" joinstyle="miter" dashstyle="dash"/>
                <v:imagedata o:title=""/>
                <o:lock v:ext="edit" aspectratio="f"/>
                <v:textbox>
                  <w:txbxContent>
                    <w:p w14:paraId="17CFFAE8">
                      <w:pPr>
                        <w:jc w:val="center"/>
                      </w:pPr>
                      <w:r>
                        <w:rPr>
                          <w:rFonts w:hint="eastAsia"/>
                        </w:rPr>
                        <w:t>授权代表身份证明材料复印件</w:t>
                      </w:r>
                    </w:p>
                    <w:p w14:paraId="312C29E6">
                      <w:pPr>
                        <w:jc w:val="center"/>
                      </w:pPr>
                      <w:r>
                        <w:rPr>
                          <w:rFonts w:hint="eastAsia"/>
                        </w:rPr>
                        <w:t>（正面）</w:t>
                      </w:r>
                    </w:p>
                  </w:txbxContent>
                </v:textbox>
              </v:shape>
            </w:pict>
          </mc:Fallback>
        </mc:AlternateContent>
      </w:r>
      <w:r>
        <w:rPr>
          <w:rFonts w:hint="eastAsia" w:ascii="仿宋_GB2312" w:hAnsi="仿宋_GB2312" w:eastAsia="仿宋_GB2312" w:cs="仿宋_GB2312"/>
          <w:sz w:val="24"/>
          <w:highlight w:val="none"/>
        </w:rPr>
        <w:t>注：</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1、供应商为法人单位时提供“法定代表人授权书”，供应商为其他组织时提供“单位负责人授权书”，供应商为自然人时提供“自然人身份证明材料”。</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2、应附授权代表身份证明材料复印件。</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3、身份证明材料包括居民身份证或户口本或军官证或护照等。</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4、身份证明材料应同时提供其在有效期的材料，如居民身份证正、反面复印件。</w:t>
      </w:r>
    </w:p>
    <w:p w14:paraId="56F64C6E">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br w:type="page"/>
      </w:r>
    </w:p>
    <w:p w14:paraId="21FA7B9B">
      <w:pPr>
        <w:pStyle w:val="17"/>
        <w:spacing w:after="0" w:line="400" w:lineRule="exact"/>
        <w:ind w:firstLine="0" w:firstLineChars="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附件3</w:t>
      </w: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4二选一</w:t>
      </w:r>
      <w:r>
        <w:rPr>
          <w:rFonts w:hint="eastAsia" w:ascii="黑体" w:hAnsi="黑体" w:eastAsia="黑体" w:cs="黑体"/>
          <w:sz w:val="32"/>
          <w:szCs w:val="32"/>
          <w:highlight w:val="none"/>
          <w:lang w:eastAsia="zh-CN"/>
        </w:rPr>
        <w:t>）</w:t>
      </w:r>
    </w:p>
    <w:p w14:paraId="73BDEE0C">
      <w:pPr>
        <w:autoSpaceDE w:val="0"/>
        <w:autoSpaceDN w:val="0"/>
        <w:adjustRightInd w:val="0"/>
        <w:snapToGrid w:val="0"/>
        <w:spacing w:line="360" w:lineRule="atLeast"/>
        <w:jc w:val="center"/>
        <w:rPr>
          <w:rFonts w:ascii="方正小标宋简体" w:hAnsi="方正小标宋简体" w:eastAsia="方正小标宋简体" w:cs="方正小标宋简体"/>
          <w:bCs/>
          <w:spacing w:val="6"/>
          <w:sz w:val="32"/>
          <w:szCs w:val="32"/>
          <w:highlight w:val="none"/>
        </w:rPr>
      </w:pPr>
      <w:r>
        <w:rPr>
          <w:rFonts w:hint="eastAsia" w:ascii="方正小标宋简体" w:hAnsi="方正小标宋简体" w:eastAsia="方正小标宋简体" w:cs="方正小标宋简体"/>
          <w:bCs/>
          <w:spacing w:val="6"/>
          <w:sz w:val="32"/>
          <w:szCs w:val="32"/>
          <w:highlight w:val="none"/>
        </w:rPr>
        <w:t>与中国工程物理研究院职工关联关系企业书面声明</w:t>
      </w:r>
    </w:p>
    <w:p w14:paraId="1CC1690A">
      <w:pPr>
        <w:pStyle w:val="2"/>
        <w:rPr>
          <w:highlight w:val="none"/>
        </w:rPr>
      </w:pPr>
    </w:p>
    <w:p w14:paraId="3392CBA8">
      <w:pPr>
        <w:autoSpaceDE w:val="0"/>
        <w:autoSpaceDN w:val="0"/>
        <w:adjustRightInd w:val="0"/>
        <w:snapToGrid w:val="0"/>
        <w:spacing w:line="400" w:lineRule="atLeast"/>
        <w:rPr>
          <w:rFonts w:ascii="仿宋_GB2312" w:eastAsia="仿宋_GB2312"/>
          <w:sz w:val="30"/>
          <w:szCs w:val="30"/>
          <w:highlight w:val="none"/>
          <w:u w:val="single"/>
          <w:lang w:val="zh-CN"/>
        </w:rPr>
      </w:pPr>
      <w:r>
        <w:rPr>
          <w:rFonts w:hint="eastAsia" w:ascii="仿宋_GB2312" w:eastAsia="仿宋_GB2312"/>
          <w:sz w:val="30"/>
          <w:szCs w:val="30"/>
          <w:highlight w:val="none"/>
          <w:u w:val="single"/>
          <w:lang w:val="zh-CN"/>
        </w:rPr>
        <w:t>中国工程物理研究院公共事务管理部服务保障中心：</w:t>
      </w:r>
    </w:p>
    <w:p w14:paraId="11B709B8">
      <w:pPr>
        <w:autoSpaceDE w:val="0"/>
        <w:autoSpaceDN w:val="0"/>
        <w:adjustRightInd w:val="0"/>
        <w:snapToGrid w:val="0"/>
        <w:spacing w:line="400" w:lineRule="atLeast"/>
        <w:ind w:firstLine="600" w:firstLineChars="200"/>
        <w:rPr>
          <w:rFonts w:ascii="仿宋_GB2312" w:hAnsi="仿宋_GB2312" w:eastAsia="仿宋_GB2312" w:cs="仿宋_GB2312"/>
          <w:sz w:val="30"/>
          <w:szCs w:val="30"/>
          <w:highlight w:val="none"/>
          <w:lang w:val="zh-CN"/>
        </w:rPr>
      </w:pPr>
      <w:r>
        <w:rPr>
          <w:rFonts w:hint="eastAsia" w:ascii="仿宋_GB2312" w:hAnsi="仿宋_GB2312" w:eastAsia="仿宋_GB2312" w:cs="仿宋_GB2312"/>
          <w:sz w:val="30"/>
          <w:szCs w:val="30"/>
          <w:highlight w:val="none"/>
          <w:lang w:val="zh-CN"/>
        </w:rPr>
        <w:t>我公司</w:t>
      </w:r>
      <w:r>
        <w:rPr>
          <w:rFonts w:hint="eastAsia" w:ascii="仿宋_GB2312" w:eastAsia="仿宋_GB2312"/>
          <w:sz w:val="30"/>
          <w:szCs w:val="30"/>
          <w:highlight w:val="none"/>
          <w:lang w:val="zh-CN"/>
        </w:rPr>
        <w:t>参加项目的</w:t>
      </w:r>
      <w:r>
        <w:rPr>
          <w:rFonts w:hint="eastAsia" w:ascii="仿宋_GB2312" w:eastAsia="仿宋_GB2312"/>
          <w:sz w:val="30"/>
          <w:szCs w:val="30"/>
          <w:highlight w:val="none"/>
        </w:rPr>
        <w:t>采购活动，</w:t>
      </w:r>
      <w:r>
        <w:rPr>
          <w:rFonts w:hint="eastAsia" w:ascii="仿宋_GB2312" w:hAnsi="仿宋_GB2312" w:eastAsia="仿宋_GB2312" w:cs="仿宋_GB2312"/>
          <w:sz w:val="30"/>
          <w:szCs w:val="30"/>
          <w:highlight w:val="none"/>
          <w:lang w:val="zh-CN"/>
        </w:rPr>
        <w:t>根据采购文件要求，声明如下：</w:t>
      </w:r>
    </w:p>
    <w:p w14:paraId="5FBE4C3C">
      <w:pPr>
        <w:autoSpaceDE w:val="0"/>
        <w:autoSpaceDN w:val="0"/>
        <w:adjustRightInd w:val="0"/>
        <w:snapToGrid w:val="0"/>
        <w:spacing w:line="400" w:lineRule="atLeas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我公司的股东或实际控制人、重要任职人员中有中国工程物理研究院职工及其家庭成员、主要社会关系人，具体明细均已在下表中填写完整。</w:t>
      </w:r>
    </w:p>
    <w:p w14:paraId="53380EB6">
      <w:pPr>
        <w:autoSpaceDE w:val="0"/>
        <w:autoSpaceDN w:val="0"/>
        <w:adjustRightInd w:val="0"/>
        <w:snapToGrid w:val="0"/>
        <w:spacing w:afterLines="50" w:line="400" w:lineRule="atLeas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zh-CN"/>
        </w:rPr>
        <w:t>我公司承诺，若成为成交供应商，将在采购合同签订时，按照采购文件附表A的要求，提交《</w:t>
      </w:r>
      <w:r>
        <w:rPr>
          <w:rFonts w:hint="eastAsia" w:ascii="仿宋_GB2312" w:hAnsi="仿宋_GB2312" w:eastAsia="仿宋_GB2312" w:cs="仿宋_GB2312"/>
          <w:bCs/>
          <w:sz w:val="30"/>
          <w:szCs w:val="30"/>
          <w:highlight w:val="none"/>
        </w:rPr>
        <w:t>职工关联关系企业报备表</w:t>
      </w:r>
      <w:r>
        <w:rPr>
          <w:rFonts w:hint="eastAsia" w:ascii="仿宋_GB2312" w:hAnsi="仿宋_GB2312" w:eastAsia="仿宋_GB2312" w:cs="仿宋_GB2312"/>
          <w:sz w:val="30"/>
          <w:szCs w:val="30"/>
          <w:highlight w:val="none"/>
          <w:lang w:val="zh-CN"/>
        </w:rPr>
        <w:t>》。</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1"/>
        <w:gridCol w:w="1152"/>
        <w:gridCol w:w="1527"/>
        <w:gridCol w:w="1152"/>
        <w:gridCol w:w="1152"/>
        <w:gridCol w:w="1152"/>
        <w:gridCol w:w="2652"/>
      </w:tblGrid>
      <w:tr w14:paraId="75A31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289" w:type="pct"/>
            <w:noWrap/>
            <w:vAlign w:val="center"/>
          </w:tcPr>
          <w:p w14:paraId="0BF9B4F7">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序号</w:t>
            </w:r>
          </w:p>
        </w:tc>
        <w:tc>
          <w:tcPr>
            <w:tcW w:w="745" w:type="pct"/>
            <w:noWrap/>
            <w:vAlign w:val="center"/>
          </w:tcPr>
          <w:p w14:paraId="6D3370B1">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我方</w:t>
            </w:r>
          </w:p>
          <w:p w14:paraId="049F9D75">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关联人姓名</w:t>
            </w:r>
          </w:p>
        </w:tc>
        <w:tc>
          <w:tcPr>
            <w:tcW w:w="537" w:type="pct"/>
            <w:noWrap/>
            <w:vAlign w:val="center"/>
          </w:tcPr>
          <w:p w14:paraId="56178463">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我方关联人职务</w:t>
            </w:r>
          </w:p>
        </w:tc>
        <w:tc>
          <w:tcPr>
            <w:tcW w:w="599" w:type="pct"/>
            <w:noWrap/>
            <w:vAlign w:val="center"/>
          </w:tcPr>
          <w:p w14:paraId="0FCF684E">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院内关联人</w:t>
            </w:r>
          </w:p>
          <w:p w14:paraId="2C1F52E6">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姓名</w:t>
            </w:r>
          </w:p>
        </w:tc>
        <w:tc>
          <w:tcPr>
            <w:tcW w:w="701" w:type="pct"/>
            <w:noWrap/>
            <w:vAlign w:val="center"/>
          </w:tcPr>
          <w:p w14:paraId="3BF056F0">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院内关联人</w:t>
            </w:r>
          </w:p>
          <w:p w14:paraId="77DA6675">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职务</w:t>
            </w:r>
          </w:p>
        </w:tc>
        <w:tc>
          <w:tcPr>
            <w:tcW w:w="1005" w:type="pct"/>
            <w:noWrap/>
            <w:vAlign w:val="center"/>
          </w:tcPr>
          <w:p w14:paraId="68D428F4">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院内关联人</w:t>
            </w:r>
          </w:p>
          <w:p w14:paraId="1B0D3485">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w:t>
            </w:r>
          </w:p>
        </w:tc>
        <w:tc>
          <w:tcPr>
            <w:tcW w:w="1121" w:type="pct"/>
            <w:noWrap/>
            <w:vAlign w:val="center"/>
          </w:tcPr>
          <w:p w14:paraId="356B172C">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我方关联人与院内关联人关系</w:t>
            </w:r>
          </w:p>
        </w:tc>
      </w:tr>
      <w:tr w14:paraId="1F576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289" w:type="pct"/>
            <w:noWrap/>
            <w:vAlign w:val="center"/>
          </w:tcPr>
          <w:p w14:paraId="742689EE">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745" w:type="pct"/>
            <w:noWrap/>
            <w:vAlign w:val="center"/>
          </w:tcPr>
          <w:p w14:paraId="09C54DA3">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537" w:type="pct"/>
            <w:noWrap/>
            <w:vAlign w:val="center"/>
          </w:tcPr>
          <w:p w14:paraId="19ABC1E5">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599" w:type="pct"/>
            <w:noWrap/>
            <w:vAlign w:val="center"/>
          </w:tcPr>
          <w:p w14:paraId="0E439B7A">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701" w:type="pct"/>
            <w:noWrap/>
            <w:vAlign w:val="center"/>
          </w:tcPr>
          <w:p w14:paraId="2B2C5506">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1005" w:type="pct"/>
            <w:noWrap/>
            <w:vAlign w:val="center"/>
          </w:tcPr>
          <w:p w14:paraId="0003A97F">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1121" w:type="pct"/>
            <w:noWrap/>
            <w:vAlign w:val="center"/>
          </w:tcPr>
          <w:p w14:paraId="684E35E4">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r>
      <w:tr w14:paraId="46FA7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289" w:type="pct"/>
            <w:noWrap/>
            <w:vAlign w:val="center"/>
          </w:tcPr>
          <w:p w14:paraId="25F0D1B1">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745" w:type="pct"/>
            <w:noWrap/>
            <w:vAlign w:val="center"/>
          </w:tcPr>
          <w:p w14:paraId="62E3738A">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537" w:type="pct"/>
            <w:noWrap/>
            <w:vAlign w:val="center"/>
          </w:tcPr>
          <w:p w14:paraId="6424ACF7">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599" w:type="pct"/>
            <w:noWrap/>
            <w:vAlign w:val="center"/>
          </w:tcPr>
          <w:p w14:paraId="0AE9E0A6">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701" w:type="pct"/>
            <w:noWrap/>
            <w:vAlign w:val="center"/>
          </w:tcPr>
          <w:p w14:paraId="3072D503">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1005" w:type="pct"/>
            <w:noWrap/>
            <w:vAlign w:val="center"/>
          </w:tcPr>
          <w:p w14:paraId="1DB19378">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1121" w:type="pct"/>
            <w:noWrap/>
            <w:vAlign w:val="center"/>
          </w:tcPr>
          <w:p w14:paraId="1CC6426C">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r>
    </w:tbl>
    <w:p w14:paraId="2F64936B">
      <w:pPr>
        <w:autoSpaceDE w:val="0"/>
        <w:autoSpaceDN w:val="0"/>
        <w:adjustRightInd w:val="0"/>
        <w:snapToGrid w:val="0"/>
        <w:spacing w:line="180" w:lineRule="atLeast"/>
        <w:rPr>
          <w:rFonts w:ascii="仿宋_GB2312" w:hAnsi="仿宋_GB2312" w:eastAsia="仿宋_GB2312" w:cs="仿宋_GB2312"/>
          <w:sz w:val="30"/>
          <w:szCs w:val="30"/>
          <w:highlight w:val="none"/>
        </w:rPr>
      </w:pPr>
    </w:p>
    <w:p w14:paraId="04C36E24">
      <w:pPr>
        <w:autoSpaceDE w:val="0"/>
        <w:autoSpaceDN w:val="0"/>
        <w:adjustRightInd w:val="0"/>
        <w:snapToGrid w:val="0"/>
        <w:spacing w:line="180" w:lineRule="atLeas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注：其中家庭成员包括配偶、父母、子女，主要社会关系指与本人关系密切的亲友，包括岳父母、公婆、兄弟姐妹、叔、伯、姑、舅、姨等。</w:t>
      </w:r>
    </w:p>
    <w:p w14:paraId="69A48329">
      <w:pPr>
        <w:spacing w:line="440" w:lineRule="atLeast"/>
        <w:ind w:firstLine="600" w:firstLineChars="200"/>
        <w:rPr>
          <w:rFonts w:ascii="仿宋_GB2312" w:hAnsi="仿宋_GB2312" w:eastAsia="仿宋_GB2312" w:cs="仿宋_GB2312"/>
          <w:sz w:val="30"/>
          <w:szCs w:val="30"/>
          <w:highlight w:val="none"/>
        </w:rPr>
      </w:pPr>
    </w:p>
    <w:p w14:paraId="145AF9D9">
      <w:pPr>
        <w:pStyle w:val="2"/>
        <w:rPr>
          <w:highlight w:val="none"/>
        </w:rPr>
      </w:pPr>
    </w:p>
    <w:p w14:paraId="28BFD22E">
      <w:pPr>
        <w:autoSpaceDE w:val="0"/>
        <w:autoSpaceDN w:val="0"/>
        <w:adjustRightInd w:val="0"/>
        <w:snapToGrid w:val="0"/>
        <w:spacing w:line="400" w:lineRule="exact"/>
        <w:ind w:firstLine="600" w:firstLineChars="200"/>
        <w:jc w:val="lef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供应商名称：XXXX（盖单位公章）</w:t>
      </w:r>
    </w:p>
    <w:p w14:paraId="7D3F4F8C">
      <w:pPr>
        <w:autoSpaceDE w:val="0"/>
        <w:autoSpaceDN w:val="0"/>
        <w:adjustRightInd w:val="0"/>
        <w:snapToGrid w:val="0"/>
        <w:spacing w:line="400" w:lineRule="exact"/>
        <w:ind w:firstLine="600" w:firstLineChars="200"/>
        <w:jc w:val="lef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法定代表人或授权代表（签字或盖章）：XXXX</w:t>
      </w:r>
    </w:p>
    <w:p w14:paraId="7AAD9F6B">
      <w:pPr>
        <w:spacing w:line="360" w:lineRule="auto"/>
        <w:ind w:firstLine="600" w:firstLineChars="200"/>
        <w:jc w:val="left"/>
        <w:rPr>
          <w:rFonts w:ascii="宋体" w:hAnsi="宋体" w:cs="Arial"/>
          <w:sz w:val="24"/>
          <w:highlight w:val="none"/>
        </w:rPr>
        <w:sectPr>
          <w:headerReference r:id="rId3" w:type="default"/>
          <w:footerReference r:id="rId4" w:type="default"/>
          <w:pgSz w:w="11906" w:h="16838"/>
          <w:pgMar w:top="1440" w:right="1400" w:bottom="1440" w:left="1344" w:header="851" w:footer="992" w:gutter="0"/>
          <w:pgNumType w:fmt="numberInDash"/>
          <w:cols w:space="720" w:num="1"/>
          <w:docGrid w:type="lines" w:linePitch="312" w:charSpace="0"/>
        </w:sectPr>
      </w:pPr>
      <w:r>
        <w:rPr>
          <w:rFonts w:hint="eastAsia" w:ascii="仿宋_GB2312" w:hAnsi="仿宋_GB2312" w:eastAsia="仿宋_GB2312" w:cs="仿宋_GB2312"/>
          <w:sz w:val="30"/>
          <w:szCs w:val="30"/>
          <w:highlight w:val="none"/>
        </w:rPr>
        <w:t>日期: XX</w:t>
      </w:r>
      <w:r>
        <w:rPr>
          <w:rFonts w:ascii="仿宋_GB2312" w:hAnsi="仿宋_GB2312" w:eastAsia="仿宋_GB2312" w:cs="仿宋_GB2312"/>
          <w:sz w:val="30"/>
          <w:szCs w:val="30"/>
          <w:highlight w:val="none"/>
        </w:rPr>
        <w:t>XX</w:t>
      </w:r>
    </w:p>
    <w:p w14:paraId="56F94DBC">
      <w:pPr>
        <w:spacing w:line="240" w:lineRule="atLeast"/>
        <w:jc w:val="left"/>
        <w:rPr>
          <w:rFonts w:ascii="宋体" w:hAnsi="宋体" w:cs="Arial"/>
          <w:sz w:val="28"/>
          <w:szCs w:val="28"/>
          <w:highlight w:val="none"/>
        </w:rPr>
      </w:pPr>
      <w:r>
        <w:rPr>
          <w:rFonts w:hint="eastAsia" w:ascii="宋体" w:hAnsi="宋体"/>
          <w:b/>
          <w:sz w:val="28"/>
          <w:szCs w:val="28"/>
          <w:highlight w:val="none"/>
        </w:rPr>
        <w:t>附表A</w:t>
      </w:r>
    </w:p>
    <w:p w14:paraId="165F6FBA">
      <w:pPr>
        <w:snapToGrid w:val="0"/>
        <w:spacing w:line="360" w:lineRule="auto"/>
        <w:jc w:val="center"/>
        <w:rPr>
          <w:rFonts w:ascii="宋体" w:hAnsi="宋体" w:cs="Arial"/>
          <w:b/>
          <w:bCs/>
          <w:sz w:val="30"/>
          <w:szCs w:val="30"/>
          <w:highlight w:val="none"/>
        </w:rPr>
      </w:pPr>
      <w:r>
        <w:rPr>
          <w:rFonts w:hint="eastAsia" w:ascii="宋体" w:hAnsi="宋体" w:cs="Arial"/>
          <w:b/>
          <w:bCs/>
          <w:sz w:val="30"/>
          <w:szCs w:val="30"/>
          <w:highlight w:val="none"/>
        </w:rPr>
        <w:t>职工关联关系企业报备表</w:t>
      </w:r>
    </w:p>
    <w:p w14:paraId="7E260D6D">
      <w:pPr>
        <w:autoSpaceDE w:val="0"/>
        <w:autoSpaceDN w:val="0"/>
        <w:adjustRightInd w:val="0"/>
        <w:snapToGrid w:val="0"/>
        <w:spacing w:line="360" w:lineRule="auto"/>
        <w:jc w:val="left"/>
        <w:rPr>
          <w:rFonts w:ascii="宋体" w:hAnsi="宋体" w:cs="Arial"/>
          <w:sz w:val="24"/>
          <w:highlight w:val="none"/>
          <w:lang w:val="zh-CN"/>
        </w:rPr>
      </w:pPr>
      <w:r>
        <w:rPr>
          <w:rFonts w:hint="eastAsia" w:ascii="宋体" w:hAnsi="宋体" w:cs="Arial"/>
          <w:sz w:val="24"/>
          <w:highlight w:val="none"/>
          <w:lang w:val="zh-CN"/>
        </w:rPr>
        <w:t>填报企业（盖章）                     填表时间：        年   月   日</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2"/>
        <w:gridCol w:w="1422"/>
        <w:gridCol w:w="1422"/>
        <w:gridCol w:w="1422"/>
      </w:tblGrid>
      <w:tr w14:paraId="28438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7B1206E6">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企业名称</w:t>
            </w:r>
          </w:p>
        </w:tc>
        <w:tc>
          <w:tcPr>
            <w:tcW w:w="1604" w:type="dxa"/>
            <w:noWrap/>
            <w:vAlign w:val="center"/>
          </w:tcPr>
          <w:p w14:paraId="12F873C0">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04312660">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法定代表人</w:t>
            </w:r>
          </w:p>
        </w:tc>
        <w:tc>
          <w:tcPr>
            <w:tcW w:w="1605" w:type="dxa"/>
            <w:noWrap/>
            <w:vAlign w:val="center"/>
          </w:tcPr>
          <w:p w14:paraId="613D2584">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3EB29EB8">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联系方式</w:t>
            </w:r>
          </w:p>
        </w:tc>
        <w:tc>
          <w:tcPr>
            <w:tcW w:w="1605" w:type="dxa"/>
            <w:noWrap/>
            <w:vAlign w:val="center"/>
          </w:tcPr>
          <w:p w14:paraId="0D010E99">
            <w:pPr>
              <w:autoSpaceDE w:val="0"/>
              <w:autoSpaceDN w:val="0"/>
              <w:adjustRightInd w:val="0"/>
              <w:snapToGrid w:val="0"/>
              <w:jc w:val="center"/>
              <w:rPr>
                <w:rFonts w:ascii="宋体" w:hAnsi="宋体" w:cs="Arial"/>
                <w:sz w:val="24"/>
                <w:highlight w:val="none"/>
                <w:lang w:val="zh-CN"/>
              </w:rPr>
            </w:pPr>
          </w:p>
        </w:tc>
      </w:tr>
      <w:tr w14:paraId="1CD79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4813" w:type="dxa"/>
            <w:gridSpan w:val="3"/>
            <w:noWrap/>
            <w:vAlign w:val="center"/>
          </w:tcPr>
          <w:p w14:paraId="01B3F4F8">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发生业务关系或经济往来</w:t>
            </w:r>
          </w:p>
          <w:p w14:paraId="55E5C957">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等情形的院内单位名称</w:t>
            </w:r>
          </w:p>
        </w:tc>
        <w:tc>
          <w:tcPr>
            <w:tcW w:w="4815" w:type="dxa"/>
            <w:gridSpan w:val="3"/>
            <w:noWrap/>
            <w:vAlign w:val="center"/>
          </w:tcPr>
          <w:p w14:paraId="5B5E2DEE">
            <w:pPr>
              <w:autoSpaceDE w:val="0"/>
              <w:autoSpaceDN w:val="0"/>
              <w:adjustRightInd w:val="0"/>
              <w:snapToGrid w:val="0"/>
              <w:jc w:val="center"/>
              <w:rPr>
                <w:rFonts w:ascii="宋体" w:hAnsi="宋体" w:cs="Arial"/>
                <w:sz w:val="24"/>
                <w:highlight w:val="none"/>
                <w:lang w:val="zh-CN"/>
              </w:rPr>
            </w:pPr>
          </w:p>
        </w:tc>
      </w:tr>
      <w:tr w14:paraId="52A8E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04" w:type="dxa"/>
            <w:noWrap/>
            <w:vAlign w:val="center"/>
          </w:tcPr>
          <w:p w14:paraId="43402329">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企业内关联人姓名</w:t>
            </w:r>
          </w:p>
        </w:tc>
        <w:tc>
          <w:tcPr>
            <w:tcW w:w="1604" w:type="dxa"/>
            <w:noWrap/>
            <w:vAlign w:val="center"/>
          </w:tcPr>
          <w:p w14:paraId="04873E2F">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3C43D4EF">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企业内关联人持股或投资情况</w:t>
            </w:r>
          </w:p>
        </w:tc>
        <w:tc>
          <w:tcPr>
            <w:tcW w:w="4815" w:type="dxa"/>
            <w:gridSpan w:val="3"/>
            <w:noWrap/>
            <w:vAlign w:val="center"/>
          </w:tcPr>
          <w:p w14:paraId="51EFC7E9">
            <w:pPr>
              <w:autoSpaceDE w:val="0"/>
              <w:autoSpaceDN w:val="0"/>
              <w:adjustRightInd w:val="0"/>
              <w:snapToGrid w:val="0"/>
              <w:jc w:val="center"/>
              <w:rPr>
                <w:rFonts w:ascii="宋体" w:hAnsi="宋体" w:cs="Arial"/>
                <w:sz w:val="24"/>
                <w:highlight w:val="none"/>
                <w:lang w:val="zh-CN"/>
              </w:rPr>
            </w:pPr>
          </w:p>
        </w:tc>
      </w:tr>
      <w:tr w14:paraId="056B7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04" w:type="dxa"/>
            <w:noWrap/>
            <w:vAlign w:val="center"/>
          </w:tcPr>
          <w:p w14:paraId="33309ED0">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院内关联</w:t>
            </w:r>
          </w:p>
          <w:p w14:paraId="16F9F603">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职工姓名</w:t>
            </w:r>
          </w:p>
        </w:tc>
        <w:tc>
          <w:tcPr>
            <w:tcW w:w="1604" w:type="dxa"/>
            <w:noWrap/>
            <w:vAlign w:val="center"/>
          </w:tcPr>
          <w:p w14:paraId="2DDE78CE">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362EF83E">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院内关联职工姓名身份证号码</w:t>
            </w:r>
          </w:p>
        </w:tc>
        <w:tc>
          <w:tcPr>
            <w:tcW w:w="1605" w:type="dxa"/>
            <w:noWrap/>
            <w:vAlign w:val="center"/>
          </w:tcPr>
          <w:p w14:paraId="42FD30B3">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60AEA21F">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院内关联职工姓名所在单位及职务</w:t>
            </w:r>
          </w:p>
        </w:tc>
        <w:tc>
          <w:tcPr>
            <w:tcW w:w="1605" w:type="dxa"/>
            <w:noWrap/>
            <w:vAlign w:val="center"/>
          </w:tcPr>
          <w:p w14:paraId="285D6273">
            <w:pPr>
              <w:autoSpaceDE w:val="0"/>
              <w:autoSpaceDN w:val="0"/>
              <w:adjustRightInd w:val="0"/>
              <w:snapToGrid w:val="0"/>
              <w:jc w:val="center"/>
              <w:rPr>
                <w:rFonts w:ascii="宋体" w:hAnsi="宋体" w:cs="Arial"/>
                <w:sz w:val="24"/>
                <w:highlight w:val="none"/>
                <w:lang w:val="zh-CN"/>
              </w:rPr>
            </w:pPr>
          </w:p>
        </w:tc>
      </w:tr>
      <w:tr w14:paraId="29713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02408455">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关联关系情况说明</w:t>
            </w:r>
          </w:p>
        </w:tc>
        <w:tc>
          <w:tcPr>
            <w:tcW w:w="1604" w:type="dxa"/>
            <w:noWrap/>
            <w:vAlign w:val="center"/>
          </w:tcPr>
          <w:p w14:paraId="736826F1">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2C874BCC">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16DD9DE1">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4BAD6E6F">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52F99D17">
            <w:pPr>
              <w:autoSpaceDE w:val="0"/>
              <w:autoSpaceDN w:val="0"/>
              <w:adjustRightInd w:val="0"/>
              <w:snapToGrid w:val="0"/>
              <w:jc w:val="center"/>
              <w:rPr>
                <w:rFonts w:ascii="宋体" w:hAnsi="宋体" w:cs="Arial"/>
                <w:sz w:val="24"/>
                <w:highlight w:val="none"/>
                <w:lang w:val="zh-CN"/>
              </w:rPr>
            </w:pPr>
          </w:p>
        </w:tc>
      </w:tr>
      <w:tr w14:paraId="5BBF3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51F9C4F4">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备注</w:t>
            </w:r>
          </w:p>
        </w:tc>
        <w:tc>
          <w:tcPr>
            <w:tcW w:w="1604" w:type="dxa"/>
            <w:noWrap/>
            <w:vAlign w:val="center"/>
          </w:tcPr>
          <w:p w14:paraId="5ACEBBF5">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2A015886">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670DED0B">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19905B29">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3CB0FDEF">
            <w:pPr>
              <w:autoSpaceDE w:val="0"/>
              <w:autoSpaceDN w:val="0"/>
              <w:adjustRightInd w:val="0"/>
              <w:snapToGrid w:val="0"/>
              <w:jc w:val="center"/>
              <w:rPr>
                <w:rFonts w:ascii="宋体" w:hAnsi="宋体" w:cs="Arial"/>
                <w:sz w:val="24"/>
                <w:highlight w:val="none"/>
                <w:lang w:val="zh-CN"/>
              </w:rPr>
            </w:pPr>
          </w:p>
        </w:tc>
      </w:tr>
    </w:tbl>
    <w:p w14:paraId="61FEAAE8">
      <w:pPr>
        <w:autoSpaceDE w:val="0"/>
        <w:autoSpaceDN w:val="0"/>
        <w:adjustRightInd w:val="0"/>
        <w:snapToGrid w:val="0"/>
        <w:spacing w:line="240" w:lineRule="atLeast"/>
        <w:rPr>
          <w:rFonts w:hAnsi="宋体"/>
          <w:szCs w:val="21"/>
          <w:highlight w:val="none"/>
        </w:rPr>
      </w:pPr>
      <w:r>
        <w:rPr>
          <w:rFonts w:hint="eastAsia" w:ascii="宋体" w:hAnsi="宋体" w:cs="Arial"/>
          <w:szCs w:val="21"/>
          <w:highlight w:val="none"/>
        </w:rPr>
        <w:t>注：</w:t>
      </w:r>
      <w:r>
        <w:rPr>
          <w:rFonts w:hint="eastAsia" w:hAnsi="宋体"/>
          <w:szCs w:val="21"/>
          <w:highlight w:val="none"/>
        </w:rPr>
        <w:t>1.相关亲属包括：配偶、父母、子女，兄弟姐妹、祖父母、外祖父母、孙子女、外孙子女。</w:t>
      </w:r>
    </w:p>
    <w:p w14:paraId="1B3CA424">
      <w:pPr>
        <w:pStyle w:val="164"/>
        <w:spacing w:line="240" w:lineRule="atLeast"/>
        <w:ind w:firstLine="420" w:firstLineChars="200"/>
        <w:rPr>
          <w:rFonts w:hAnsi="宋体"/>
          <w:sz w:val="21"/>
          <w:szCs w:val="21"/>
          <w:highlight w:val="none"/>
        </w:rPr>
      </w:pPr>
      <w:r>
        <w:rPr>
          <w:rFonts w:hint="eastAsia" w:hAnsi="宋体"/>
          <w:sz w:val="21"/>
          <w:szCs w:val="21"/>
          <w:highlight w:val="none"/>
        </w:rPr>
        <w:t>2.如上述承诺内容不实，我方愿承担一切责任，接受管理部门作出的相关处罚。如获成交，同意采购人取消我方成交资格。</w:t>
      </w:r>
    </w:p>
    <w:p w14:paraId="21546C44">
      <w:pPr>
        <w:rPr>
          <w:rFonts w:ascii="宋体" w:hAnsi="宋体"/>
          <w:b/>
          <w:sz w:val="28"/>
          <w:szCs w:val="28"/>
          <w:highlight w:val="none"/>
        </w:rPr>
      </w:pPr>
      <w:r>
        <w:rPr>
          <w:rFonts w:hint="eastAsia" w:ascii="宋体" w:hAnsi="宋体"/>
          <w:b/>
          <w:sz w:val="28"/>
          <w:szCs w:val="28"/>
          <w:highlight w:val="none"/>
        </w:rPr>
        <w:br w:type="page"/>
      </w:r>
    </w:p>
    <w:p w14:paraId="7D215D77">
      <w:pPr>
        <w:autoSpaceDE w:val="0"/>
        <w:autoSpaceDN w:val="0"/>
        <w:adjustRightInd w:val="0"/>
        <w:snapToGrid w:val="0"/>
        <w:spacing w:line="360" w:lineRule="auto"/>
        <w:rPr>
          <w:rFonts w:ascii="宋体" w:hAnsi="宋体"/>
          <w:b/>
          <w:sz w:val="28"/>
          <w:szCs w:val="28"/>
          <w:highlight w:val="none"/>
        </w:rPr>
      </w:pPr>
      <w:r>
        <w:rPr>
          <w:rFonts w:hint="eastAsia" w:ascii="黑体" w:hAnsi="黑体" w:eastAsia="黑体" w:cs="黑体"/>
          <w:sz w:val="32"/>
          <w:szCs w:val="32"/>
          <w:highlight w:val="none"/>
          <w:lang w:val="en-US" w:eastAsia="zh-CN"/>
        </w:rPr>
        <w:t>附件4（</w:t>
      </w: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3二选一</w:t>
      </w:r>
      <w:r>
        <w:rPr>
          <w:rFonts w:hint="eastAsia" w:ascii="黑体" w:hAnsi="黑体" w:eastAsia="黑体" w:cs="黑体"/>
          <w:sz w:val="32"/>
          <w:szCs w:val="32"/>
          <w:highlight w:val="none"/>
          <w:lang w:eastAsia="zh-CN"/>
        </w:rPr>
        <w:t>）</w:t>
      </w:r>
    </w:p>
    <w:p w14:paraId="1D46D8B9">
      <w:pPr>
        <w:pStyle w:val="16"/>
        <w:spacing w:before="0" w:line="240" w:lineRule="atLeast"/>
        <w:rPr>
          <w:highlight w:val="none"/>
        </w:rPr>
      </w:pPr>
      <w:r>
        <w:rPr>
          <w:rFonts w:hint="eastAsia" w:ascii="方正小标宋简体" w:hAnsi="方正小标宋简体" w:eastAsia="方正小标宋简体" w:cs="方正小标宋简体"/>
          <w:b w:val="0"/>
          <w:spacing w:val="6"/>
          <w:highlight w:val="none"/>
        </w:rPr>
        <w:t>与中国工程物理研究院职工关联关系企业书面声明</w:t>
      </w:r>
    </w:p>
    <w:p w14:paraId="22F04491">
      <w:pPr>
        <w:autoSpaceDE w:val="0"/>
        <w:autoSpaceDN w:val="0"/>
        <w:adjustRightInd w:val="0"/>
        <w:snapToGrid w:val="0"/>
        <w:spacing w:line="480" w:lineRule="exact"/>
        <w:jc w:val="left"/>
        <w:rPr>
          <w:rFonts w:ascii="仿宋_GB2312" w:eastAsia="仿宋_GB2312"/>
          <w:sz w:val="32"/>
          <w:szCs w:val="32"/>
          <w:highlight w:val="none"/>
        </w:rPr>
      </w:pPr>
    </w:p>
    <w:p w14:paraId="3EEB3A9B">
      <w:pPr>
        <w:snapToGrid w:val="0"/>
        <w:spacing w:line="500" w:lineRule="exact"/>
        <w:rPr>
          <w:rFonts w:ascii="仿宋_GB2312" w:hAnsi="仿宋_GB2312" w:eastAsia="仿宋_GB2312" w:cs="仿宋_GB2312"/>
          <w:bCs/>
          <w:sz w:val="32"/>
          <w:szCs w:val="32"/>
          <w:highlight w:val="none"/>
          <w:lang w:val="zh-CN"/>
        </w:rPr>
      </w:pPr>
      <w:r>
        <w:rPr>
          <w:rFonts w:hint="eastAsia" w:ascii="仿宋_GB2312" w:hAnsi="仿宋_GB2312" w:eastAsia="仿宋_GB2312" w:cs="仿宋_GB2312"/>
          <w:bCs/>
          <w:sz w:val="32"/>
          <w:szCs w:val="32"/>
          <w:highlight w:val="none"/>
          <w:u w:val="single"/>
        </w:rPr>
        <w:t>中国工程物理研究院公共事务管理部服务保障中心</w:t>
      </w:r>
      <w:r>
        <w:rPr>
          <w:rFonts w:hint="eastAsia" w:ascii="仿宋_GB2312" w:hAnsi="仿宋_GB2312" w:eastAsia="仿宋_GB2312" w:cs="仿宋_GB2312"/>
          <w:bCs/>
          <w:sz w:val="32"/>
          <w:szCs w:val="32"/>
          <w:highlight w:val="none"/>
        </w:rPr>
        <w:t>：</w:t>
      </w:r>
    </w:p>
    <w:p w14:paraId="28C72DC3">
      <w:pPr>
        <w:snapToGrid w:val="0"/>
        <w:spacing w:line="500" w:lineRule="exact"/>
        <w:ind w:firstLine="640" w:firstLineChars="200"/>
        <w:rPr>
          <w:rFonts w:ascii="仿宋_GB2312" w:hAnsi="仿宋_GB2312" w:eastAsia="仿宋_GB2312" w:cs="仿宋_GB2312"/>
          <w:bCs/>
          <w:sz w:val="32"/>
          <w:szCs w:val="32"/>
          <w:highlight w:val="none"/>
          <w:lang w:val="zh-CN"/>
        </w:rPr>
      </w:pPr>
      <w:r>
        <w:rPr>
          <w:rFonts w:hint="eastAsia" w:ascii="仿宋_GB2312" w:hAnsi="仿宋_GB2312" w:eastAsia="仿宋_GB2312" w:cs="仿宋_GB2312"/>
          <w:bCs/>
          <w:sz w:val="32"/>
          <w:szCs w:val="32"/>
          <w:highlight w:val="none"/>
          <w:lang w:val="zh-CN"/>
        </w:rPr>
        <w:t>我公司参加的</w:t>
      </w:r>
      <w:r>
        <w:rPr>
          <w:rFonts w:hint="eastAsia" w:ascii="仿宋_GB2312" w:hAnsi="仿宋_GB2312" w:eastAsia="仿宋_GB2312" w:cs="仿宋_GB2312"/>
          <w:bCs/>
          <w:sz w:val="32"/>
          <w:szCs w:val="32"/>
          <w:highlight w:val="none"/>
        </w:rPr>
        <w:t>采购活动，</w:t>
      </w:r>
      <w:r>
        <w:rPr>
          <w:rFonts w:hint="eastAsia" w:ascii="仿宋_GB2312" w:hAnsi="仿宋_GB2312" w:eastAsia="仿宋_GB2312" w:cs="仿宋_GB2312"/>
          <w:bCs/>
          <w:sz w:val="32"/>
          <w:szCs w:val="32"/>
          <w:highlight w:val="none"/>
          <w:lang w:val="zh-CN"/>
        </w:rPr>
        <w:t>根据采购文件要求，声明如下：</w:t>
      </w:r>
    </w:p>
    <w:p w14:paraId="3D8C7940">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我公司的股东或实际控制人、重要任职人员中没有中国工程物理研究院职工及其家庭成员、主要社会关系人。</w:t>
      </w:r>
    </w:p>
    <w:p w14:paraId="55415CAB">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如上述承诺内容不实，我方愿承担一切责任，接受管理部门作出的相关处罚。如获成交，同意采购人取消我方成交资格。</w:t>
      </w:r>
    </w:p>
    <w:p w14:paraId="2511A9CC">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我公司已知悉，采购文件中所指的家庭成员包括配偶、父母、子女，主要社会关系指与本人关系密切的亲友，包括岳父母、公婆、兄弟姐妹、叔、伯、姑、舅、姨等。</w:t>
      </w:r>
    </w:p>
    <w:p w14:paraId="62E68BD9">
      <w:pPr>
        <w:autoSpaceDE w:val="0"/>
        <w:autoSpaceDN w:val="0"/>
        <w:adjustRightInd w:val="0"/>
        <w:snapToGrid w:val="0"/>
        <w:spacing w:line="480" w:lineRule="exact"/>
        <w:jc w:val="left"/>
        <w:rPr>
          <w:rFonts w:ascii="仿宋_GB2312" w:eastAsia="仿宋_GB2312"/>
          <w:sz w:val="32"/>
          <w:szCs w:val="32"/>
          <w:highlight w:val="none"/>
        </w:rPr>
      </w:pPr>
    </w:p>
    <w:p w14:paraId="32203F1C">
      <w:pPr>
        <w:autoSpaceDE w:val="0"/>
        <w:autoSpaceDN w:val="0"/>
        <w:adjustRightInd w:val="0"/>
        <w:snapToGrid w:val="0"/>
        <w:spacing w:line="480" w:lineRule="exact"/>
        <w:jc w:val="left"/>
        <w:rPr>
          <w:rFonts w:ascii="仿宋_GB2312" w:eastAsia="仿宋_GB2312"/>
          <w:sz w:val="32"/>
          <w:szCs w:val="32"/>
          <w:highlight w:val="none"/>
        </w:rPr>
      </w:pPr>
    </w:p>
    <w:p w14:paraId="5442E22E">
      <w:pPr>
        <w:autoSpaceDE w:val="0"/>
        <w:autoSpaceDN w:val="0"/>
        <w:adjustRightInd w:val="0"/>
        <w:snapToGrid w:val="0"/>
        <w:spacing w:line="480" w:lineRule="exact"/>
        <w:jc w:val="left"/>
        <w:rPr>
          <w:rFonts w:ascii="仿宋_GB2312" w:eastAsia="仿宋_GB2312"/>
          <w:sz w:val="32"/>
          <w:szCs w:val="32"/>
          <w:highlight w:val="none"/>
        </w:rPr>
      </w:pPr>
    </w:p>
    <w:p w14:paraId="61B1873C">
      <w:pPr>
        <w:autoSpaceDE w:val="0"/>
        <w:autoSpaceDN w:val="0"/>
        <w:adjustRightInd w:val="0"/>
        <w:snapToGrid w:val="0"/>
        <w:spacing w:line="480" w:lineRule="exact"/>
        <w:jc w:val="left"/>
        <w:rPr>
          <w:rFonts w:ascii="仿宋_GB2312" w:eastAsia="仿宋_GB2312"/>
          <w:sz w:val="32"/>
          <w:szCs w:val="32"/>
          <w:highlight w:val="none"/>
        </w:rPr>
      </w:pPr>
    </w:p>
    <w:p w14:paraId="57010D7A">
      <w:pPr>
        <w:autoSpaceDE w:val="0"/>
        <w:autoSpaceDN w:val="0"/>
        <w:adjustRightInd w:val="0"/>
        <w:snapToGrid w:val="0"/>
        <w:spacing w:line="480" w:lineRule="exact"/>
        <w:jc w:val="left"/>
        <w:rPr>
          <w:rFonts w:ascii="仿宋_GB2312" w:eastAsia="仿宋_GB2312"/>
          <w:sz w:val="32"/>
          <w:szCs w:val="32"/>
          <w:highlight w:val="none"/>
        </w:rPr>
      </w:pPr>
      <w:r>
        <w:rPr>
          <w:rFonts w:hint="eastAsia" w:ascii="仿宋_GB2312" w:eastAsia="仿宋_GB2312"/>
          <w:sz w:val="32"/>
          <w:szCs w:val="32"/>
          <w:highlight w:val="none"/>
        </w:rPr>
        <w:t>供应商名称：XXXX（盖单位公章）</w:t>
      </w:r>
    </w:p>
    <w:p w14:paraId="535ECCFD">
      <w:pPr>
        <w:autoSpaceDE w:val="0"/>
        <w:autoSpaceDN w:val="0"/>
        <w:adjustRightInd w:val="0"/>
        <w:snapToGrid w:val="0"/>
        <w:spacing w:line="480" w:lineRule="exact"/>
        <w:jc w:val="left"/>
        <w:rPr>
          <w:rFonts w:ascii="仿宋_GB2312" w:eastAsia="仿宋_GB2312"/>
          <w:sz w:val="32"/>
          <w:szCs w:val="32"/>
          <w:highlight w:val="none"/>
        </w:rPr>
      </w:pPr>
      <w:r>
        <w:rPr>
          <w:rFonts w:hint="eastAsia" w:ascii="仿宋_GB2312" w:eastAsia="仿宋_GB2312"/>
          <w:sz w:val="32"/>
          <w:szCs w:val="32"/>
          <w:highlight w:val="none"/>
        </w:rPr>
        <w:t>法定代表人或授权代表（签字或盖章）：XXXX</w:t>
      </w:r>
    </w:p>
    <w:p w14:paraId="14661A56">
      <w:pPr>
        <w:autoSpaceDE w:val="0"/>
        <w:autoSpaceDN w:val="0"/>
        <w:adjustRightInd w:val="0"/>
        <w:snapToGrid w:val="0"/>
        <w:spacing w:line="480" w:lineRule="exact"/>
        <w:jc w:val="left"/>
        <w:rPr>
          <w:rFonts w:ascii="仿宋_GB2312" w:eastAsia="仿宋_GB2312"/>
          <w:sz w:val="32"/>
          <w:szCs w:val="32"/>
          <w:highlight w:val="none"/>
        </w:rPr>
        <w:sectPr>
          <w:headerReference r:id="rId5" w:type="default"/>
          <w:footerReference r:id="rId6" w:type="default"/>
          <w:pgSz w:w="11906" w:h="16838"/>
          <w:pgMar w:top="1440" w:right="1797" w:bottom="1440" w:left="1797" w:header="851" w:footer="992" w:gutter="0"/>
          <w:pgNumType w:fmt="numberInDash"/>
          <w:cols w:space="720" w:num="1"/>
          <w:docGrid w:type="lines" w:linePitch="312" w:charSpace="0"/>
        </w:sectPr>
      </w:pPr>
      <w:r>
        <w:rPr>
          <w:rFonts w:hint="eastAsia" w:ascii="仿宋_GB2312" w:eastAsia="仿宋_GB2312"/>
          <w:sz w:val="32"/>
          <w:szCs w:val="32"/>
          <w:highlight w:val="none"/>
        </w:rPr>
        <w:t>日期: XXX</w:t>
      </w:r>
      <w:r>
        <w:rPr>
          <w:rFonts w:ascii="仿宋_GB2312" w:eastAsia="仿宋_GB2312"/>
          <w:sz w:val="32"/>
          <w:szCs w:val="32"/>
          <w:highlight w:val="none"/>
        </w:rPr>
        <w:t>X</w:t>
      </w:r>
    </w:p>
    <w:p w14:paraId="2589041C">
      <w:pPr>
        <w:pStyle w:val="2"/>
        <w:jc w:val="left"/>
        <w:rPr>
          <w:rFonts w:ascii="黑体" w:hAnsi="黑体" w:eastAsia="黑体" w:cs="黑体"/>
          <w:sz w:val="32"/>
          <w:szCs w:val="32"/>
          <w:highlight w:val="none"/>
        </w:rPr>
      </w:pPr>
      <w:r>
        <w:rPr>
          <w:rFonts w:hint="eastAsia" w:ascii="黑体" w:hAnsi="黑体" w:eastAsia="黑体" w:cs="黑体"/>
          <w:sz w:val="32"/>
          <w:szCs w:val="32"/>
          <w:highlight w:val="none"/>
        </w:rPr>
        <w:t>附件5</w:t>
      </w:r>
    </w:p>
    <w:p w14:paraId="0B490E33">
      <w:pPr>
        <w:pStyle w:val="2"/>
        <w:jc w:val="center"/>
        <w:rPr>
          <w:rFonts w:ascii="Arial" w:hAnsi="Arial" w:cs="Arial"/>
          <w:b/>
          <w:highlight w:val="none"/>
        </w:rPr>
      </w:pPr>
      <w:r>
        <w:rPr>
          <w:rFonts w:ascii="Arial" w:hAnsi="Arial" w:cs="Arial"/>
          <w:b/>
          <w:sz w:val="28"/>
          <w:szCs w:val="28"/>
          <w:highlight w:val="none"/>
        </w:rPr>
        <w:t>报价一览表</w:t>
      </w:r>
    </w:p>
    <w:tbl>
      <w:tblPr>
        <w:tblStyle w:val="19"/>
        <w:tblW w:w="9079"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46"/>
        <w:gridCol w:w="5333"/>
      </w:tblGrid>
      <w:tr w14:paraId="6165B2B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25" w:hRule="atLeast"/>
          <w:jc w:val="center"/>
        </w:trPr>
        <w:tc>
          <w:tcPr>
            <w:tcW w:w="3746" w:type="dxa"/>
            <w:tcBorders>
              <w:top w:val="double" w:color="000000" w:sz="6" w:space="0"/>
              <w:left w:val="double" w:color="000000" w:sz="6" w:space="0"/>
              <w:bottom w:val="single" w:color="000000" w:sz="6" w:space="0"/>
              <w:right w:val="single" w:color="000000" w:sz="6" w:space="0"/>
            </w:tcBorders>
            <w:noWrap/>
            <w:vAlign w:val="center"/>
          </w:tcPr>
          <w:p w14:paraId="42369E04">
            <w:pPr>
              <w:snapToGrid w:val="0"/>
              <w:jc w:val="center"/>
              <w:rPr>
                <w:rFonts w:ascii="Arial" w:hAnsi="Arial" w:cs="Arial"/>
                <w:b/>
                <w:bCs/>
                <w:highlight w:val="none"/>
              </w:rPr>
            </w:pPr>
            <w:r>
              <w:rPr>
                <w:rFonts w:ascii="Arial" w:hAnsi="Arial" w:cs="Arial"/>
                <w:b/>
                <w:bCs/>
                <w:highlight w:val="none"/>
              </w:rPr>
              <w:t>项目名称</w:t>
            </w:r>
          </w:p>
        </w:tc>
        <w:tc>
          <w:tcPr>
            <w:tcW w:w="5333" w:type="dxa"/>
            <w:tcBorders>
              <w:top w:val="double" w:color="000000" w:sz="6" w:space="0"/>
              <w:left w:val="single" w:color="000000" w:sz="6" w:space="0"/>
              <w:bottom w:val="single" w:color="000000" w:sz="6" w:space="0"/>
              <w:right w:val="double" w:color="000000" w:sz="6" w:space="0"/>
            </w:tcBorders>
            <w:noWrap/>
            <w:vAlign w:val="center"/>
          </w:tcPr>
          <w:p w14:paraId="5D3F2C47">
            <w:pPr>
              <w:snapToGrid w:val="0"/>
              <w:jc w:val="center"/>
              <w:rPr>
                <w:rFonts w:ascii="Arial" w:hAnsi="Arial" w:cs="Arial"/>
                <w:b/>
                <w:bCs/>
                <w:highlight w:val="none"/>
              </w:rPr>
            </w:pPr>
          </w:p>
        </w:tc>
      </w:tr>
      <w:tr w14:paraId="2FB8753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42" w:hRule="atLeast"/>
          <w:jc w:val="center"/>
        </w:trPr>
        <w:tc>
          <w:tcPr>
            <w:tcW w:w="3746" w:type="dxa"/>
            <w:tcBorders>
              <w:top w:val="single" w:color="000000" w:sz="6" w:space="0"/>
              <w:left w:val="double" w:color="000000" w:sz="6" w:space="0"/>
              <w:bottom w:val="single" w:color="000000" w:sz="6" w:space="0"/>
              <w:right w:val="single" w:color="000000" w:sz="6" w:space="0"/>
            </w:tcBorders>
            <w:noWrap/>
            <w:vAlign w:val="center"/>
          </w:tcPr>
          <w:p w14:paraId="78EDE0E3">
            <w:pPr>
              <w:snapToGrid w:val="0"/>
              <w:jc w:val="center"/>
              <w:rPr>
                <w:rFonts w:ascii="Arial" w:hAnsi="Arial" w:cs="Arial"/>
                <w:b/>
                <w:bCs/>
                <w:highlight w:val="none"/>
              </w:rPr>
            </w:pPr>
            <w:r>
              <w:rPr>
                <w:rFonts w:ascii="Arial" w:hAnsi="Arial" w:cs="Arial"/>
                <w:b/>
                <w:bCs/>
                <w:highlight w:val="none"/>
              </w:rPr>
              <w:t>项目编号</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495C7DB7">
            <w:pPr>
              <w:snapToGrid w:val="0"/>
              <w:jc w:val="center"/>
              <w:rPr>
                <w:rFonts w:ascii="Arial" w:hAnsi="Arial" w:cs="Arial"/>
                <w:b/>
                <w:bCs/>
                <w:highlight w:val="none"/>
              </w:rPr>
            </w:pPr>
          </w:p>
        </w:tc>
      </w:tr>
      <w:tr w14:paraId="4F76031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19" w:hRule="atLeast"/>
          <w:jc w:val="center"/>
        </w:trPr>
        <w:tc>
          <w:tcPr>
            <w:tcW w:w="3746" w:type="dxa"/>
            <w:tcBorders>
              <w:top w:val="single" w:color="000000" w:sz="6" w:space="0"/>
              <w:left w:val="double" w:color="000000" w:sz="6" w:space="0"/>
              <w:bottom w:val="single" w:color="000000" w:sz="6" w:space="0"/>
              <w:right w:val="single" w:color="000000" w:sz="6" w:space="0"/>
            </w:tcBorders>
            <w:noWrap/>
            <w:vAlign w:val="center"/>
          </w:tcPr>
          <w:p w14:paraId="0A9683AE">
            <w:pPr>
              <w:snapToGrid w:val="0"/>
              <w:jc w:val="center"/>
              <w:rPr>
                <w:rFonts w:ascii="Arial" w:hAnsi="Arial" w:cs="Arial"/>
                <w:b/>
                <w:bCs/>
                <w:highlight w:val="none"/>
              </w:rPr>
            </w:pPr>
            <w:r>
              <w:rPr>
                <w:rFonts w:ascii="Arial" w:hAnsi="Arial" w:cs="Arial"/>
                <w:b/>
                <w:bCs/>
                <w:highlight w:val="none"/>
              </w:rPr>
              <w:t>供应商全称</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4CA5E0E6">
            <w:pPr>
              <w:snapToGrid w:val="0"/>
              <w:jc w:val="center"/>
              <w:rPr>
                <w:rFonts w:ascii="Arial" w:hAnsi="Arial" w:cs="Arial"/>
                <w:b/>
                <w:bCs/>
                <w:highlight w:val="none"/>
              </w:rPr>
            </w:pPr>
          </w:p>
        </w:tc>
      </w:tr>
      <w:tr w14:paraId="613284F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37"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2A352E84">
            <w:pPr>
              <w:snapToGrid w:val="0"/>
              <w:jc w:val="center"/>
              <w:rPr>
                <w:rFonts w:ascii="Arial" w:hAnsi="Arial" w:cs="Arial"/>
                <w:b/>
                <w:bCs/>
                <w:highlight w:val="none"/>
              </w:rPr>
            </w:pPr>
            <w:r>
              <w:rPr>
                <w:rFonts w:ascii="Arial" w:hAnsi="Arial" w:cs="Arial"/>
                <w:b/>
                <w:bCs/>
                <w:highlight w:val="none"/>
              </w:rPr>
              <w:t>报价（元）</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2DD1800C">
            <w:pPr>
              <w:snapToGrid w:val="0"/>
              <w:spacing w:line="500" w:lineRule="exact"/>
              <w:jc w:val="center"/>
              <w:rPr>
                <w:rFonts w:hint="eastAsia" w:eastAsia="宋体"/>
                <w:b/>
                <w:bCs/>
                <w:highlight w:val="none"/>
                <w:lang w:eastAsia="zh-CN"/>
              </w:rPr>
            </w:pPr>
          </w:p>
        </w:tc>
      </w:tr>
      <w:tr w14:paraId="52F490A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96"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55E76BF3">
            <w:pPr>
              <w:snapToGrid w:val="0"/>
              <w:jc w:val="center"/>
              <w:rPr>
                <w:rFonts w:ascii="Arial" w:hAnsi="Arial" w:cs="Arial"/>
                <w:b/>
                <w:bCs/>
                <w:highlight w:val="none"/>
              </w:rPr>
            </w:pPr>
            <w:r>
              <w:rPr>
                <w:rFonts w:hint="eastAsia" w:ascii="Arial" w:hAnsi="Arial" w:cs="Arial"/>
                <w:b/>
                <w:bCs/>
                <w:highlight w:val="none"/>
                <w:lang w:eastAsia="zh-CN"/>
              </w:rPr>
              <w:t>服务</w:t>
            </w:r>
            <w:r>
              <w:rPr>
                <w:rFonts w:hint="eastAsia" w:ascii="Arial" w:hAnsi="Arial" w:cs="Arial"/>
                <w:b/>
                <w:bCs/>
                <w:highlight w:val="none"/>
              </w:rPr>
              <w:t>期</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7F3110E2">
            <w:pPr>
              <w:wordWrap w:val="0"/>
              <w:snapToGrid w:val="0"/>
              <w:rPr>
                <w:rFonts w:ascii="Arial" w:hAnsi="Arial" w:cs="Arial"/>
                <w:b/>
                <w:bCs/>
                <w:highlight w:val="none"/>
              </w:rPr>
            </w:pPr>
          </w:p>
        </w:tc>
      </w:tr>
      <w:tr w14:paraId="59E09D2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9"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59328CB4">
            <w:pPr>
              <w:snapToGrid w:val="0"/>
              <w:jc w:val="center"/>
              <w:rPr>
                <w:rFonts w:ascii="Arial" w:hAnsi="Arial" w:cs="Arial"/>
                <w:b/>
                <w:bCs/>
                <w:highlight w:val="none"/>
              </w:rPr>
            </w:pPr>
            <w:r>
              <w:rPr>
                <w:rFonts w:hint="eastAsia" w:cs="宋体"/>
                <w:b/>
                <w:bCs/>
                <w:highlight w:val="none"/>
              </w:rPr>
              <w:t>服务地点</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44D46B9E">
            <w:pPr>
              <w:wordWrap w:val="0"/>
              <w:snapToGrid w:val="0"/>
              <w:jc w:val="center"/>
              <w:rPr>
                <w:rFonts w:ascii="Arial" w:hAnsi="Arial" w:cs="Arial"/>
                <w:b/>
                <w:bCs/>
                <w:highlight w:val="none"/>
              </w:rPr>
            </w:pPr>
            <w:r>
              <w:rPr>
                <w:rFonts w:hint="eastAsia" w:ascii="Arial" w:hAnsi="Arial" w:cs="Arial"/>
                <w:color w:val="000000"/>
                <w:szCs w:val="24"/>
                <w:highlight w:val="none"/>
                <w:lang w:val="en-US" w:eastAsia="zh-CN"/>
              </w:rPr>
              <w:t>采购人指定地点</w:t>
            </w:r>
          </w:p>
        </w:tc>
      </w:tr>
      <w:tr w14:paraId="7655A58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9"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398921DF">
            <w:pPr>
              <w:snapToGrid w:val="0"/>
              <w:jc w:val="center"/>
              <w:rPr>
                <w:rFonts w:cs="宋体"/>
                <w:b/>
                <w:bCs/>
                <w:highlight w:val="none"/>
              </w:rPr>
            </w:pPr>
            <w:r>
              <w:rPr>
                <w:rFonts w:hint="eastAsia" w:cs="宋体"/>
                <w:b/>
                <w:bCs/>
                <w:highlight w:val="none"/>
              </w:rPr>
              <w:t>备注</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180BB7B8">
            <w:pPr>
              <w:snapToGrid w:val="0"/>
              <w:jc w:val="center"/>
              <w:rPr>
                <w:rFonts w:hint="eastAsia" w:ascii="Arial" w:hAnsi="Arial" w:eastAsia="宋体" w:cs="Arial"/>
                <w:b/>
                <w:bCs/>
                <w:highlight w:val="none"/>
                <w:lang w:eastAsia="zh-CN"/>
              </w:rPr>
            </w:pPr>
          </w:p>
        </w:tc>
      </w:tr>
    </w:tbl>
    <w:p w14:paraId="105A1584">
      <w:pPr>
        <w:spacing w:line="360" w:lineRule="auto"/>
        <w:ind w:firstLine="210" w:firstLineChars="100"/>
        <w:rPr>
          <w:rFonts w:ascii="Arial" w:hAnsi="Arial" w:cs="Arial"/>
          <w:highlight w:val="none"/>
          <w:u w:val="single"/>
        </w:rPr>
      </w:pPr>
    </w:p>
    <w:p w14:paraId="0EEDBC52">
      <w:pPr>
        <w:pStyle w:val="2"/>
        <w:rPr>
          <w:rFonts w:hint="eastAsia" w:ascii="Arial" w:hAnsi="Arial" w:eastAsia="仿宋_GB2312" w:cs="Arial"/>
          <w:b/>
          <w:snapToGrid w:val="0"/>
          <w:color w:val="000000"/>
          <w:kern w:val="2"/>
          <w:sz w:val="21"/>
          <w:szCs w:val="22"/>
          <w:highlight w:val="none"/>
          <w:lang w:val="en-US" w:eastAsia="zh-CN" w:bidi="ar-SA"/>
        </w:rPr>
      </w:pPr>
      <w:r>
        <w:rPr>
          <w:rFonts w:hint="eastAsia"/>
          <w:szCs w:val="21"/>
          <w:highlight w:val="none"/>
        </w:rPr>
        <w:t>注:</w:t>
      </w:r>
      <w:r>
        <w:rPr>
          <w:rFonts w:hint="eastAsia" w:ascii="Arial" w:hAnsi="Arial" w:eastAsia="仿宋_GB2312" w:cs="Arial"/>
          <w:b/>
          <w:snapToGrid w:val="0"/>
          <w:color w:val="000000"/>
          <w:kern w:val="2"/>
          <w:sz w:val="21"/>
          <w:szCs w:val="22"/>
          <w:highlight w:val="none"/>
          <w:lang w:val="en-US" w:eastAsia="zh-CN" w:bidi="ar-SA"/>
        </w:rPr>
        <w:t>1. 总报价应是完成本比价文件中所要求的全部内容的最终价格。以上报价含保险费、税金等完成本项目的全部费用（如涉及）。</w:t>
      </w:r>
    </w:p>
    <w:p w14:paraId="7109A9CA">
      <w:pPr>
        <w:pStyle w:val="2"/>
        <w:ind w:firstLine="422" w:firstLineChars="200"/>
        <w:rPr>
          <w:rFonts w:hint="eastAsia" w:ascii="Arial" w:hAnsi="Arial" w:eastAsia="仿宋_GB2312" w:cs="Arial"/>
          <w:b/>
          <w:snapToGrid w:val="0"/>
          <w:color w:val="000000"/>
          <w:kern w:val="2"/>
          <w:sz w:val="21"/>
          <w:szCs w:val="22"/>
          <w:highlight w:val="none"/>
          <w:lang w:val="en-US" w:eastAsia="zh-CN" w:bidi="ar-SA"/>
        </w:rPr>
      </w:pPr>
      <w:r>
        <w:rPr>
          <w:rFonts w:hint="eastAsia" w:ascii="Arial" w:hAnsi="Arial" w:eastAsia="仿宋_GB2312" w:cs="Arial"/>
          <w:b/>
          <w:snapToGrid w:val="0"/>
          <w:color w:val="000000"/>
          <w:kern w:val="2"/>
          <w:sz w:val="21"/>
          <w:szCs w:val="22"/>
          <w:highlight w:val="none"/>
          <w:lang w:val="en-US" w:eastAsia="zh-CN" w:bidi="ar-SA"/>
        </w:rPr>
        <w:t>2.请供应商一次性给出最优惠最终价格。</w:t>
      </w:r>
    </w:p>
    <w:p w14:paraId="59CAAE5F">
      <w:pPr>
        <w:pStyle w:val="2"/>
        <w:rPr>
          <w:rFonts w:hint="eastAsia" w:ascii="Arial" w:hAnsi="Arial" w:eastAsia="仿宋_GB2312" w:cs="Arial"/>
          <w:b/>
          <w:snapToGrid w:val="0"/>
          <w:color w:val="000000"/>
          <w:kern w:val="2"/>
          <w:sz w:val="21"/>
          <w:szCs w:val="22"/>
          <w:highlight w:val="none"/>
          <w:lang w:val="en-US" w:eastAsia="zh-CN" w:bidi="ar-SA"/>
        </w:rPr>
      </w:pPr>
      <w:r>
        <w:rPr>
          <w:rFonts w:hint="eastAsia" w:ascii="Arial" w:hAnsi="Arial" w:eastAsia="仿宋_GB2312" w:cs="Arial"/>
          <w:b/>
          <w:snapToGrid w:val="0"/>
          <w:color w:val="000000"/>
          <w:kern w:val="2"/>
          <w:sz w:val="21"/>
          <w:szCs w:val="22"/>
          <w:highlight w:val="none"/>
          <w:lang w:val="en-US" w:eastAsia="zh-CN" w:bidi="ar-SA"/>
        </w:rPr>
        <w:t xml:space="preserve">   3.本报价有效期为自报价截止之日起90日。报价有效期满之前均具有约束力。</w:t>
      </w:r>
    </w:p>
    <w:p w14:paraId="63126285">
      <w:pPr>
        <w:pStyle w:val="2"/>
        <w:ind w:firstLine="422" w:firstLineChars="200"/>
        <w:rPr>
          <w:rFonts w:hint="eastAsia" w:ascii="Arial" w:hAnsi="Arial" w:eastAsia="仿宋_GB2312" w:cs="Arial"/>
          <w:b/>
          <w:snapToGrid w:val="0"/>
          <w:color w:val="000000"/>
          <w:kern w:val="2"/>
          <w:sz w:val="21"/>
          <w:szCs w:val="22"/>
          <w:highlight w:val="none"/>
          <w:lang w:val="en-US" w:eastAsia="zh-CN" w:bidi="ar-SA"/>
        </w:rPr>
      </w:pPr>
    </w:p>
    <w:p w14:paraId="5E6751DF">
      <w:pPr>
        <w:pStyle w:val="2"/>
        <w:rPr>
          <w:rFonts w:hint="eastAsia" w:ascii="Arial" w:hAnsi="Arial" w:eastAsia="仿宋_GB2312" w:cs="Arial"/>
          <w:b/>
          <w:snapToGrid w:val="0"/>
          <w:color w:val="000000"/>
          <w:kern w:val="2"/>
          <w:sz w:val="21"/>
          <w:szCs w:val="22"/>
          <w:highlight w:val="none"/>
          <w:lang w:val="en-US" w:eastAsia="zh-CN" w:bidi="ar-SA"/>
        </w:rPr>
      </w:pPr>
    </w:p>
    <w:p w14:paraId="7B9A9B97">
      <w:pPr>
        <w:spacing w:line="400" w:lineRule="exact"/>
        <w:ind w:left="762" w:leftChars="213" w:hanging="315" w:hangingChars="150"/>
        <w:rPr>
          <w:rFonts w:ascii="Arial" w:hAnsi="Arial" w:cs="Arial"/>
          <w:highlight w:val="none"/>
        </w:rPr>
      </w:pPr>
    </w:p>
    <w:p w14:paraId="12F6AD77">
      <w:pPr>
        <w:spacing w:line="400" w:lineRule="exact"/>
        <w:ind w:left="762" w:leftChars="213" w:hanging="315" w:hangingChars="150"/>
        <w:rPr>
          <w:rFonts w:ascii="Arial" w:hAnsi="Arial" w:cs="Arial"/>
          <w:highlight w:val="none"/>
        </w:rPr>
      </w:pPr>
    </w:p>
    <w:p w14:paraId="0D1DD657">
      <w:pPr>
        <w:spacing w:line="400" w:lineRule="exact"/>
        <w:ind w:left="762" w:leftChars="213" w:hanging="315" w:hangingChars="150"/>
        <w:rPr>
          <w:rFonts w:ascii="Arial" w:hAnsi="Arial" w:cs="Arial"/>
          <w:highlight w:val="none"/>
        </w:rPr>
      </w:pPr>
      <w:r>
        <w:rPr>
          <w:rFonts w:ascii="Arial" w:hAnsi="Arial" w:cs="Arial"/>
          <w:highlight w:val="none"/>
        </w:rPr>
        <w:t>供应商名称 （盖章）：</w:t>
      </w:r>
    </w:p>
    <w:p w14:paraId="6CF5122F">
      <w:pPr>
        <w:spacing w:line="400" w:lineRule="exact"/>
        <w:ind w:left="762" w:leftChars="213" w:hanging="315" w:hangingChars="150"/>
        <w:rPr>
          <w:rFonts w:ascii="Arial" w:hAnsi="Arial" w:cs="Arial"/>
          <w:highlight w:val="none"/>
        </w:rPr>
      </w:pPr>
      <w:r>
        <w:rPr>
          <w:rFonts w:ascii="Arial" w:hAnsi="Arial" w:cs="Arial"/>
          <w:highlight w:val="none"/>
        </w:rPr>
        <w:t>法定代表人或授权代表（签字或签章）：</w:t>
      </w:r>
    </w:p>
    <w:p w14:paraId="570353CB">
      <w:pPr>
        <w:spacing w:line="400" w:lineRule="exact"/>
        <w:ind w:left="762" w:leftChars="213" w:hanging="315" w:hangingChars="150"/>
        <w:rPr>
          <w:rFonts w:ascii="Arial" w:hAnsi="Arial" w:cs="Arial"/>
          <w:highlight w:val="none"/>
        </w:rPr>
      </w:pPr>
      <w:r>
        <w:rPr>
          <w:rFonts w:ascii="Arial" w:hAnsi="Arial" w:cs="Arial"/>
          <w:highlight w:val="none"/>
        </w:rPr>
        <w:t>报价日期：</w:t>
      </w:r>
    </w:p>
    <w:p w14:paraId="371813FA">
      <w:pPr>
        <w:spacing w:line="400" w:lineRule="exact"/>
        <w:ind w:left="869" w:leftChars="213" w:hanging="422" w:hangingChars="150"/>
        <w:rPr>
          <w:rFonts w:ascii="黑体" w:hAnsi="黑体" w:eastAsia="黑体" w:cs="黑体"/>
          <w:sz w:val="32"/>
          <w:szCs w:val="32"/>
          <w:highlight w:val="none"/>
        </w:rPr>
      </w:pPr>
      <w:r>
        <w:rPr>
          <w:rFonts w:hint="eastAsia" w:ascii="Arial" w:hAnsi="Arial" w:cs="Arial"/>
          <w:b/>
          <w:sz w:val="28"/>
          <w:szCs w:val="28"/>
          <w:highlight w:val="none"/>
        </w:rPr>
        <w:br w:type="page"/>
      </w:r>
    </w:p>
    <w:p w14:paraId="750B4FEA">
      <w:pPr>
        <w:rPr>
          <w:rFonts w:ascii="黑体" w:hAnsi="黑体" w:eastAsia="黑体" w:cs="黑体"/>
          <w:sz w:val="32"/>
          <w:szCs w:val="32"/>
          <w:highlight w:val="none"/>
        </w:rPr>
      </w:pPr>
      <w:r>
        <w:rPr>
          <w:rFonts w:hint="eastAsia" w:ascii="黑体" w:hAnsi="黑体" w:eastAsia="黑体" w:cs="黑体"/>
          <w:sz w:val="32"/>
          <w:szCs w:val="32"/>
          <w:highlight w:val="none"/>
        </w:rPr>
        <w:t>附件6</w:t>
      </w:r>
    </w:p>
    <w:p w14:paraId="37E512DB">
      <w:pPr>
        <w:pStyle w:val="17"/>
        <w:spacing w:after="0" w:line="560" w:lineRule="exact"/>
        <w:ind w:firstLine="0" w:firstLineChars="0"/>
        <w:jc w:val="center"/>
        <w:rPr>
          <w:rFonts w:hint="eastAsia"/>
          <w:color w:val="auto"/>
          <w:szCs w:val="21"/>
          <w:highlight w:val="none"/>
        </w:rPr>
      </w:pPr>
      <w:r>
        <w:rPr>
          <w:rFonts w:hint="eastAsia" w:ascii="黑体" w:hAnsi="黑体" w:eastAsia="黑体" w:cs="黑体"/>
          <w:color w:val="auto"/>
          <w:sz w:val="32"/>
          <w:szCs w:val="32"/>
          <w:highlight w:val="none"/>
          <w:lang w:val="en-US" w:eastAsia="zh-CN"/>
        </w:rPr>
        <w:t>分项报价表</w:t>
      </w:r>
    </w:p>
    <w:p w14:paraId="4CBAFFC2">
      <w:pPr>
        <w:ind w:firstLine="420" w:firstLineChars="200"/>
        <w:rPr>
          <w:rFonts w:hint="eastAsia"/>
          <w:color w:val="auto"/>
          <w:szCs w:val="21"/>
          <w:highlight w:val="none"/>
          <w:lang w:eastAsia="zh-CN"/>
        </w:rPr>
      </w:pPr>
    </w:p>
    <w:p w14:paraId="42E52F1C">
      <w:pPr>
        <w:snapToGrid w:val="0"/>
        <w:jc w:val="left"/>
        <w:rPr>
          <w:rFonts w:ascii="Arial" w:hAnsi="Arial" w:eastAsia="仿宋_GB2312" w:cs="Arial"/>
          <w:color w:val="auto"/>
          <w:highlight w:val="none"/>
        </w:rPr>
      </w:pPr>
      <w:r>
        <w:rPr>
          <w:rFonts w:ascii="Arial" w:hAnsi="Arial" w:eastAsia="仿宋_GB2312" w:cs="Arial"/>
          <w:color w:val="auto"/>
          <w:highlight w:val="none"/>
        </w:rPr>
        <w:t>项目名称：</w:t>
      </w:r>
      <w:r>
        <w:rPr>
          <w:rFonts w:hint="eastAsia" w:ascii="Arial" w:hAnsi="Arial" w:eastAsia="仿宋_GB2312" w:cs="Arial"/>
          <w:color w:val="auto"/>
          <w:highlight w:val="none"/>
        </w:rPr>
        <w:t xml:space="preserve">                                       </w:t>
      </w:r>
      <w:r>
        <w:rPr>
          <w:rFonts w:hint="eastAsia" w:ascii="Arial" w:hAnsi="Arial" w:eastAsia="仿宋_GB2312" w:cs="Arial"/>
          <w:color w:val="auto"/>
          <w:highlight w:val="none"/>
          <w:lang w:val="en-US" w:eastAsia="zh-CN"/>
        </w:rPr>
        <w:t xml:space="preserve">              </w:t>
      </w:r>
      <w:r>
        <w:rPr>
          <w:rFonts w:ascii="Arial" w:hAnsi="Arial" w:eastAsia="仿宋_GB2312" w:cs="Arial"/>
          <w:color w:val="auto"/>
          <w:highlight w:val="none"/>
        </w:rPr>
        <w:t xml:space="preserve"> 货币单位：人民币元</w:t>
      </w:r>
    </w:p>
    <w:tbl>
      <w:tblPr>
        <w:tblStyle w:val="20"/>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116"/>
        <w:gridCol w:w="843"/>
        <w:gridCol w:w="634"/>
        <w:gridCol w:w="969"/>
        <w:gridCol w:w="2948"/>
      </w:tblGrid>
      <w:tr w14:paraId="380D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5" w:type="dxa"/>
            <w:noWrap w:val="0"/>
            <w:vAlign w:val="center"/>
          </w:tcPr>
          <w:p w14:paraId="348128F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序号</w:t>
            </w:r>
          </w:p>
        </w:tc>
        <w:tc>
          <w:tcPr>
            <w:tcW w:w="2116" w:type="dxa"/>
            <w:noWrap w:val="0"/>
            <w:vAlign w:val="center"/>
          </w:tcPr>
          <w:p w14:paraId="3975316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服务项目</w:t>
            </w:r>
          </w:p>
        </w:tc>
        <w:tc>
          <w:tcPr>
            <w:tcW w:w="843" w:type="dxa"/>
            <w:noWrap w:val="0"/>
            <w:vAlign w:val="center"/>
          </w:tcPr>
          <w:p w14:paraId="52E453A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单位</w:t>
            </w:r>
          </w:p>
        </w:tc>
        <w:tc>
          <w:tcPr>
            <w:tcW w:w="634" w:type="dxa"/>
            <w:noWrap w:val="0"/>
            <w:vAlign w:val="center"/>
          </w:tcPr>
          <w:p w14:paraId="24B3818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数量</w:t>
            </w:r>
          </w:p>
        </w:tc>
        <w:tc>
          <w:tcPr>
            <w:tcW w:w="969" w:type="dxa"/>
            <w:noWrap w:val="0"/>
            <w:vAlign w:val="center"/>
          </w:tcPr>
          <w:p w14:paraId="3597251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单价（元）</w:t>
            </w:r>
          </w:p>
        </w:tc>
        <w:tc>
          <w:tcPr>
            <w:tcW w:w="2948" w:type="dxa"/>
            <w:noWrap w:val="0"/>
            <w:vAlign w:val="center"/>
          </w:tcPr>
          <w:p w14:paraId="145B8AD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备注</w:t>
            </w:r>
          </w:p>
        </w:tc>
      </w:tr>
      <w:tr w14:paraId="5337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75" w:type="dxa"/>
            <w:noWrap w:val="0"/>
            <w:vAlign w:val="center"/>
          </w:tcPr>
          <w:p w14:paraId="1254889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23CE93F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569A326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50B2CE6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643563D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391E2B8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r>
      <w:tr w14:paraId="3E44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5" w:type="dxa"/>
            <w:noWrap w:val="0"/>
            <w:vAlign w:val="center"/>
          </w:tcPr>
          <w:p w14:paraId="672241E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61C44E0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1B4897A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31BF8AB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79EEE27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74A3232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FF0000"/>
                <w:sz w:val="24"/>
                <w:szCs w:val="24"/>
                <w:highlight w:val="none"/>
                <w:vertAlign w:val="baseline"/>
                <w:lang w:val="en-US" w:eastAsia="zh-CN"/>
              </w:rPr>
            </w:pPr>
          </w:p>
        </w:tc>
      </w:tr>
      <w:tr w14:paraId="23ED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75" w:type="dxa"/>
            <w:noWrap w:val="0"/>
            <w:vAlign w:val="center"/>
          </w:tcPr>
          <w:p w14:paraId="35742D1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374249D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0E0D00B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6CEE8B5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4593118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25BA09E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3A88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75" w:type="dxa"/>
            <w:noWrap w:val="0"/>
            <w:vAlign w:val="center"/>
          </w:tcPr>
          <w:p w14:paraId="2B9019D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3319A79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1023346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7B5E9B4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2B0DEF6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6EB1314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4970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75" w:type="dxa"/>
            <w:noWrap w:val="0"/>
            <w:vAlign w:val="center"/>
          </w:tcPr>
          <w:p w14:paraId="0D5111F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46899FA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06F4415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1D8377C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444A896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496F09D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4817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5" w:type="dxa"/>
            <w:noWrap w:val="0"/>
            <w:vAlign w:val="center"/>
          </w:tcPr>
          <w:p w14:paraId="7AE59AE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3020423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1EF2D7D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29CC6AA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59D7476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539D3DA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r>
      <w:tr w14:paraId="77A9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5" w:type="dxa"/>
            <w:noWrap w:val="0"/>
            <w:vAlign w:val="center"/>
          </w:tcPr>
          <w:p w14:paraId="46430B7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341A859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026C770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1D67E91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0DF6040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004C804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31E6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75" w:type="dxa"/>
            <w:noWrap w:val="0"/>
            <w:vAlign w:val="center"/>
          </w:tcPr>
          <w:p w14:paraId="217E3A5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13440FC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41760CA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5AF38F9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24F2D1E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6F00DBB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56E9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75" w:type="dxa"/>
            <w:noWrap w:val="0"/>
            <w:vAlign w:val="center"/>
          </w:tcPr>
          <w:p w14:paraId="40851B2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4AE7B45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598E983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6502101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3D45744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5015401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0840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3256241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68DA545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4A50B7D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1E1443A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4C5CEC8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23819A4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0903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5F8BCE1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77DE45F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3AEA44D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41F3032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0873F55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1E96550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4926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06EF809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3D9A75E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6FB80C4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533C95B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5D60FB1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31633C0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3FDE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113DC7C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70D7101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4D76191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5832630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22EFF36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2657C4F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7770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7BD773C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4B04FDF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5F2D975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1B60C94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71DCD95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34A9C5D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0CE5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663EA11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shd w:val="clear" w:color="auto" w:fill="auto"/>
            <w:noWrap w:val="0"/>
            <w:vAlign w:val="center"/>
          </w:tcPr>
          <w:p w14:paraId="25D7839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843" w:type="dxa"/>
            <w:shd w:val="clear" w:color="auto" w:fill="auto"/>
            <w:noWrap w:val="0"/>
            <w:vAlign w:val="center"/>
          </w:tcPr>
          <w:p w14:paraId="4E2078A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634" w:type="dxa"/>
            <w:shd w:val="clear" w:color="auto" w:fill="auto"/>
            <w:noWrap w:val="0"/>
            <w:vAlign w:val="center"/>
          </w:tcPr>
          <w:p w14:paraId="0B4018F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p>
        </w:tc>
        <w:tc>
          <w:tcPr>
            <w:tcW w:w="969" w:type="dxa"/>
            <w:shd w:val="clear" w:color="auto" w:fill="auto"/>
            <w:noWrap w:val="0"/>
            <w:vAlign w:val="center"/>
          </w:tcPr>
          <w:p w14:paraId="1205E95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p>
        </w:tc>
        <w:tc>
          <w:tcPr>
            <w:tcW w:w="2948" w:type="dxa"/>
            <w:shd w:val="clear" w:color="auto" w:fill="auto"/>
            <w:noWrap w:val="0"/>
            <w:vAlign w:val="center"/>
          </w:tcPr>
          <w:p w14:paraId="4BF11F0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r>
      <w:tr w14:paraId="1FFC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2AF755F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shd w:val="clear" w:color="auto" w:fill="auto"/>
            <w:noWrap w:val="0"/>
            <w:vAlign w:val="center"/>
          </w:tcPr>
          <w:p w14:paraId="57A5FC6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843" w:type="dxa"/>
            <w:shd w:val="clear" w:color="auto" w:fill="auto"/>
            <w:noWrap w:val="0"/>
            <w:vAlign w:val="center"/>
          </w:tcPr>
          <w:p w14:paraId="18A51F1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634" w:type="dxa"/>
            <w:shd w:val="clear" w:color="auto" w:fill="auto"/>
            <w:noWrap w:val="0"/>
            <w:vAlign w:val="center"/>
          </w:tcPr>
          <w:p w14:paraId="5107A5B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969" w:type="dxa"/>
            <w:shd w:val="clear" w:color="auto" w:fill="auto"/>
            <w:noWrap w:val="0"/>
            <w:vAlign w:val="center"/>
          </w:tcPr>
          <w:p w14:paraId="0399618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2948" w:type="dxa"/>
            <w:shd w:val="clear" w:color="auto" w:fill="auto"/>
            <w:noWrap w:val="0"/>
            <w:vAlign w:val="center"/>
          </w:tcPr>
          <w:p w14:paraId="3AB813D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r>
    </w:tbl>
    <w:p w14:paraId="5723ED02">
      <w:pPr>
        <w:ind w:firstLine="420" w:firstLineChars="200"/>
        <w:rPr>
          <w:rFonts w:hint="eastAsia"/>
          <w:color w:val="auto"/>
          <w:szCs w:val="21"/>
          <w:highlight w:val="none"/>
        </w:rPr>
      </w:pPr>
    </w:p>
    <w:p w14:paraId="3C7A5B85">
      <w:pPr>
        <w:ind w:firstLine="420" w:firstLineChars="200"/>
        <w:rPr>
          <w:rFonts w:hint="eastAsia"/>
          <w:color w:val="auto"/>
          <w:szCs w:val="21"/>
          <w:highlight w:val="none"/>
        </w:rPr>
      </w:pPr>
      <w:r>
        <w:rPr>
          <w:rFonts w:hint="eastAsia"/>
          <w:color w:val="auto"/>
          <w:szCs w:val="21"/>
          <w:highlight w:val="none"/>
        </w:rPr>
        <w:t>注：1. 表格栏目不得空白，报价可填写：“无”、“免费”、“已含”等字样。</w:t>
      </w:r>
    </w:p>
    <w:p w14:paraId="769D9CEC">
      <w:pPr>
        <w:spacing w:line="240" w:lineRule="atLeast"/>
        <w:rPr>
          <w:color w:val="auto"/>
          <w:szCs w:val="21"/>
          <w:highlight w:val="none"/>
        </w:rPr>
      </w:pPr>
      <w:r>
        <w:rPr>
          <w:rFonts w:hint="eastAsia"/>
          <w:color w:val="auto"/>
          <w:szCs w:val="21"/>
          <w:highlight w:val="none"/>
        </w:rPr>
        <w:t>2.单价包括项目实施过程中发生的全部费用，包括但不限于运输费、保险费及采购文件规定的其他费用均应包含在报价中。</w:t>
      </w:r>
    </w:p>
    <w:p w14:paraId="46CE6C17">
      <w:pPr>
        <w:pStyle w:val="17"/>
        <w:spacing w:after="0" w:line="560" w:lineRule="exact"/>
        <w:ind w:firstLine="0" w:firstLineChars="0"/>
        <w:rPr>
          <w:rFonts w:hint="eastAsia" w:ascii="黑体" w:hAnsi="黑体" w:eastAsia="黑体" w:cs="黑体"/>
          <w:color w:val="auto"/>
          <w:sz w:val="32"/>
          <w:szCs w:val="32"/>
          <w:highlight w:val="none"/>
          <w:lang w:val="en-US" w:eastAsia="zh-CN"/>
        </w:rPr>
      </w:pPr>
    </w:p>
    <w:p w14:paraId="7D8583BF">
      <w:pPr>
        <w:spacing w:line="400" w:lineRule="exact"/>
        <w:ind w:left="762" w:leftChars="213" w:hanging="315" w:hangingChars="150"/>
        <w:rPr>
          <w:rFonts w:ascii="Arial" w:hAnsi="Arial" w:cs="Arial"/>
          <w:color w:val="auto"/>
          <w:highlight w:val="none"/>
        </w:rPr>
      </w:pPr>
      <w:r>
        <w:rPr>
          <w:rFonts w:ascii="Arial" w:hAnsi="Arial" w:cs="Arial"/>
          <w:color w:val="auto"/>
          <w:highlight w:val="none"/>
        </w:rPr>
        <w:t>供应商名称 （盖章）：</w:t>
      </w:r>
    </w:p>
    <w:p w14:paraId="7EAB5DE3">
      <w:pPr>
        <w:spacing w:line="400" w:lineRule="exact"/>
        <w:ind w:left="762" w:leftChars="213" w:hanging="315" w:hangingChars="150"/>
        <w:rPr>
          <w:rFonts w:ascii="Arial" w:hAnsi="Arial" w:cs="Arial"/>
          <w:color w:val="auto"/>
          <w:highlight w:val="none"/>
        </w:rPr>
      </w:pPr>
      <w:r>
        <w:rPr>
          <w:rFonts w:ascii="Arial" w:hAnsi="Arial" w:cs="Arial"/>
          <w:color w:val="auto"/>
          <w:highlight w:val="none"/>
        </w:rPr>
        <w:t>法定代表人或授权代表（签字或签章）：</w:t>
      </w:r>
    </w:p>
    <w:p w14:paraId="2C32B841">
      <w:pPr>
        <w:pStyle w:val="2"/>
        <w:ind w:firstLine="420" w:firstLineChars="200"/>
        <w:rPr>
          <w:rFonts w:ascii="Arial" w:hAnsi="Arial" w:cs="Arial"/>
          <w:color w:val="auto"/>
          <w:highlight w:val="none"/>
        </w:rPr>
      </w:pPr>
      <w:r>
        <w:rPr>
          <w:rFonts w:ascii="Arial" w:hAnsi="Arial" w:cs="Arial"/>
          <w:color w:val="auto"/>
          <w:highlight w:val="none"/>
        </w:rPr>
        <w:t>报价日期：</w:t>
      </w:r>
    </w:p>
    <w:p w14:paraId="0C9C26DC">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14:paraId="5C0D8501">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附件7</w:t>
      </w:r>
    </w:p>
    <w:p w14:paraId="53DC1378">
      <w:pPr>
        <w:widowControl/>
        <w:jc w:val="center"/>
        <w:outlineLvl w:val="1"/>
        <w:rPr>
          <w:rFonts w:ascii="仿宋" w:hAnsi="仿宋"/>
          <w:b/>
          <w:color w:val="000000"/>
          <w:sz w:val="32"/>
          <w:szCs w:val="32"/>
          <w:highlight w:val="none"/>
        </w:rPr>
      </w:pPr>
      <w:r>
        <w:rPr>
          <w:rFonts w:hint="eastAsia" w:ascii="仿宋" w:hAnsi="仿宋"/>
          <w:b/>
          <w:color w:val="000000"/>
          <w:sz w:val="32"/>
          <w:szCs w:val="32"/>
          <w:highlight w:val="none"/>
        </w:rPr>
        <w:t>技术、服务、商务要求条款应答表</w:t>
      </w:r>
    </w:p>
    <w:p w14:paraId="45BF20AF">
      <w:pPr>
        <w:rPr>
          <w:rFonts w:ascii="仿宋" w:hAnsi="仿宋"/>
          <w:highlight w:val="none"/>
        </w:rPr>
      </w:pPr>
    </w:p>
    <w:tbl>
      <w:tblPr>
        <w:tblStyle w:val="19"/>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43"/>
        <w:gridCol w:w="2551"/>
        <w:gridCol w:w="2552"/>
        <w:gridCol w:w="1739"/>
      </w:tblGrid>
      <w:tr w14:paraId="3023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5F9A2F4F">
            <w:pPr>
              <w:jc w:val="center"/>
              <w:rPr>
                <w:rFonts w:ascii="仿宋" w:hAnsi="仿宋"/>
                <w:color w:val="000000"/>
                <w:highlight w:val="none"/>
              </w:rPr>
            </w:pPr>
            <w:r>
              <w:rPr>
                <w:rFonts w:hint="eastAsia" w:ascii="仿宋" w:hAnsi="仿宋"/>
                <w:color w:val="000000"/>
                <w:highlight w:val="none"/>
              </w:rPr>
              <w:t>序号</w:t>
            </w:r>
          </w:p>
        </w:tc>
        <w:tc>
          <w:tcPr>
            <w:tcW w:w="1543" w:type="dxa"/>
            <w:vAlign w:val="center"/>
          </w:tcPr>
          <w:p w14:paraId="645E8E1E">
            <w:pPr>
              <w:jc w:val="center"/>
              <w:rPr>
                <w:rFonts w:ascii="仿宋" w:hAnsi="仿宋"/>
                <w:color w:val="000000"/>
                <w:highlight w:val="none"/>
              </w:rPr>
            </w:pPr>
            <w:r>
              <w:rPr>
                <w:rFonts w:hint="eastAsia" w:ascii="仿宋" w:hAnsi="仿宋"/>
                <w:color w:val="000000"/>
                <w:highlight w:val="none"/>
              </w:rPr>
              <w:t>包号（如有）</w:t>
            </w:r>
          </w:p>
        </w:tc>
        <w:tc>
          <w:tcPr>
            <w:tcW w:w="2551" w:type="dxa"/>
            <w:vAlign w:val="center"/>
          </w:tcPr>
          <w:p w14:paraId="4F6E0AA4">
            <w:pPr>
              <w:jc w:val="center"/>
              <w:rPr>
                <w:rFonts w:ascii="仿宋" w:hAnsi="仿宋"/>
                <w:color w:val="000000"/>
                <w:highlight w:val="none"/>
              </w:rPr>
            </w:pPr>
            <w:r>
              <w:rPr>
                <w:rFonts w:hint="eastAsia" w:ascii="仿宋" w:hAnsi="仿宋"/>
                <w:color w:val="000000"/>
                <w:highlight w:val="none"/>
              </w:rPr>
              <w:t>采购文件要求</w:t>
            </w:r>
          </w:p>
        </w:tc>
        <w:tc>
          <w:tcPr>
            <w:tcW w:w="2552" w:type="dxa"/>
            <w:vAlign w:val="center"/>
          </w:tcPr>
          <w:p w14:paraId="733C9181">
            <w:pPr>
              <w:jc w:val="center"/>
              <w:rPr>
                <w:rFonts w:ascii="仿宋" w:hAnsi="仿宋"/>
                <w:color w:val="000000"/>
                <w:highlight w:val="none"/>
              </w:rPr>
            </w:pPr>
            <w:r>
              <w:rPr>
                <w:rFonts w:hint="eastAsia" w:ascii="仿宋" w:hAnsi="仿宋"/>
                <w:color w:val="000000"/>
                <w:highlight w:val="none"/>
              </w:rPr>
              <w:t>响应文件响应</w:t>
            </w:r>
          </w:p>
        </w:tc>
        <w:tc>
          <w:tcPr>
            <w:tcW w:w="1739" w:type="dxa"/>
            <w:vAlign w:val="center"/>
          </w:tcPr>
          <w:p w14:paraId="070A4436">
            <w:pPr>
              <w:jc w:val="center"/>
              <w:rPr>
                <w:rFonts w:ascii="仿宋" w:hAnsi="仿宋"/>
                <w:color w:val="000000"/>
                <w:highlight w:val="none"/>
              </w:rPr>
            </w:pPr>
            <w:r>
              <w:rPr>
                <w:rFonts w:hint="eastAsia" w:ascii="仿宋" w:hAnsi="仿宋"/>
                <w:color w:val="000000"/>
                <w:highlight w:val="none"/>
              </w:rPr>
              <w:t>响应说明</w:t>
            </w:r>
          </w:p>
        </w:tc>
      </w:tr>
      <w:tr w14:paraId="78FA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53DE12AD">
            <w:pPr>
              <w:jc w:val="center"/>
              <w:rPr>
                <w:rFonts w:ascii="仿宋" w:hAnsi="仿宋"/>
                <w:color w:val="000000"/>
                <w:highlight w:val="none"/>
              </w:rPr>
            </w:pPr>
          </w:p>
        </w:tc>
        <w:tc>
          <w:tcPr>
            <w:tcW w:w="1543" w:type="dxa"/>
          </w:tcPr>
          <w:p w14:paraId="5954A1E1">
            <w:pPr>
              <w:jc w:val="center"/>
              <w:rPr>
                <w:rFonts w:ascii="仿宋" w:hAnsi="仿宋"/>
                <w:color w:val="000000"/>
                <w:highlight w:val="none"/>
              </w:rPr>
            </w:pPr>
          </w:p>
        </w:tc>
        <w:tc>
          <w:tcPr>
            <w:tcW w:w="2551" w:type="dxa"/>
          </w:tcPr>
          <w:p w14:paraId="23512A11">
            <w:pPr>
              <w:jc w:val="center"/>
              <w:rPr>
                <w:rFonts w:ascii="仿宋" w:hAnsi="仿宋"/>
                <w:color w:val="000000"/>
                <w:highlight w:val="none"/>
              </w:rPr>
            </w:pPr>
          </w:p>
        </w:tc>
        <w:tc>
          <w:tcPr>
            <w:tcW w:w="2552" w:type="dxa"/>
          </w:tcPr>
          <w:p w14:paraId="098904F3">
            <w:pPr>
              <w:jc w:val="center"/>
              <w:rPr>
                <w:rFonts w:ascii="仿宋" w:hAnsi="仿宋"/>
                <w:color w:val="000000"/>
                <w:highlight w:val="none"/>
              </w:rPr>
            </w:pPr>
          </w:p>
        </w:tc>
        <w:tc>
          <w:tcPr>
            <w:tcW w:w="1739" w:type="dxa"/>
          </w:tcPr>
          <w:p w14:paraId="5C8AF28F">
            <w:pPr>
              <w:jc w:val="center"/>
              <w:rPr>
                <w:rFonts w:ascii="仿宋" w:hAnsi="仿宋"/>
                <w:color w:val="000000"/>
                <w:highlight w:val="none"/>
              </w:rPr>
            </w:pPr>
          </w:p>
        </w:tc>
      </w:tr>
      <w:tr w14:paraId="57FE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8CE5706">
            <w:pPr>
              <w:jc w:val="center"/>
              <w:rPr>
                <w:rFonts w:ascii="仿宋" w:hAnsi="仿宋"/>
                <w:color w:val="000000"/>
                <w:highlight w:val="none"/>
              </w:rPr>
            </w:pPr>
          </w:p>
        </w:tc>
        <w:tc>
          <w:tcPr>
            <w:tcW w:w="1543" w:type="dxa"/>
          </w:tcPr>
          <w:p w14:paraId="6093DA3E">
            <w:pPr>
              <w:jc w:val="center"/>
              <w:rPr>
                <w:rFonts w:ascii="仿宋" w:hAnsi="仿宋"/>
                <w:color w:val="000000"/>
                <w:highlight w:val="none"/>
              </w:rPr>
            </w:pPr>
          </w:p>
        </w:tc>
        <w:tc>
          <w:tcPr>
            <w:tcW w:w="2551" w:type="dxa"/>
          </w:tcPr>
          <w:p w14:paraId="2A1B3F18">
            <w:pPr>
              <w:jc w:val="center"/>
              <w:rPr>
                <w:rFonts w:ascii="仿宋" w:hAnsi="仿宋"/>
                <w:color w:val="000000"/>
                <w:highlight w:val="none"/>
              </w:rPr>
            </w:pPr>
          </w:p>
        </w:tc>
        <w:tc>
          <w:tcPr>
            <w:tcW w:w="2552" w:type="dxa"/>
          </w:tcPr>
          <w:p w14:paraId="13EF6EC2">
            <w:pPr>
              <w:jc w:val="center"/>
              <w:rPr>
                <w:rFonts w:ascii="仿宋" w:hAnsi="仿宋"/>
                <w:color w:val="000000"/>
                <w:highlight w:val="none"/>
              </w:rPr>
            </w:pPr>
          </w:p>
        </w:tc>
        <w:tc>
          <w:tcPr>
            <w:tcW w:w="1739" w:type="dxa"/>
          </w:tcPr>
          <w:p w14:paraId="2F0CBD77">
            <w:pPr>
              <w:jc w:val="center"/>
              <w:rPr>
                <w:rFonts w:ascii="仿宋" w:hAnsi="仿宋"/>
                <w:color w:val="000000"/>
                <w:highlight w:val="none"/>
              </w:rPr>
            </w:pPr>
          </w:p>
        </w:tc>
      </w:tr>
      <w:tr w14:paraId="03D3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CBDAE14">
            <w:pPr>
              <w:jc w:val="center"/>
              <w:rPr>
                <w:rFonts w:ascii="仿宋" w:hAnsi="仿宋"/>
                <w:color w:val="000000"/>
                <w:highlight w:val="none"/>
              </w:rPr>
            </w:pPr>
          </w:p>
        </w:tc>
        <w:tc>
          <w:tcPr>
            <w:tcW w:w="1543" w:type="dxa"/>
          </w:tcPr>
          <w:p w14:paraId="02B30561">
            <w:pPr>
              <w:jc w:val="center"/>
              <w:rPr>
                <w:rFonts w:ascii="仿宋" w:hAnsi="仿宋"/>
                <w:color w:val="000000"/>
                <w:highlight w:val="none"/>
              </w:rPr>
            </w:pPr>
          </w:p>
        </w:tc>
        <w:tc>
          <w:tcPr>
            <w:tcW w:w="2551" w:type="dxa"/>
          </w:tcPr>
          <w:p w14:paraId="05665751">
            <w:pPr>
              <w:jc w:val="center"/>
              <w:rPr>
                <w:rFonts w:ascii="仿宋" w:hAnsi="仿宋"/>
                <w:color w:val="000000"/>
                <w:highlight w:val="none"/>
              </w:rPr>
            </w:pPr>
          </w:p>
        </w:tc>
        <w:tc>
          <w:tcPr>
            <w:tcW w:w="2552" w:type="dxa"/>
          </w:tcPr>
          <w:p w14:paraId="7747E7A8">
            <w:pPr>
              <w:jc w:val="center"/>
              <w:rPr>
                <w:rFonts w:ascii="仿宋" w:hAnsi="仿宋"/>
                <w:color w:val="000000"/>
                <w:highlight w:val="none"/>
              </w:rPr>
            </w:pPr>
          </w:p>
        </w:tc>
        <w:tc>
          <w:tcPr>
            <w:tcW w:w="1739" w:type="dxa"/>
          </w:tcPr>
          <w:p w14:paraId="0C7F4FAD">
            <w:pPr>
              <w:jc w:val="center"/>
              <w:rPr>
                <w:rFonts w:ascii="仿宋" w:hAnsi="仿宋"/>
                <w:color w:val="000000"/>
                <w:highlight w:val="none"/>
              </w:rPr>
            </w:pPr>
          </w:p>
        </w:tc>
      </w:tr>
      <w:tr w14:paraId="3D9E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A0F67A1">
            <w:pPr>
              <w:jc w:val="center"/>
              <w:rPr>
                <w:rFonts w:ascii="仿宋" w:hAnsi="仿宋"/>
                <w:color w:val="000000"/>
                <w:highlight w:val="none"/>
              </w:rPr>
            </w:pPr>
          </w:p>
        </w:tc>
        <w:tc>
          <w:tcPr>
            <w:tcW w:w="1543" w:type="dxa"/>
          </w:tcPr>
          <w:p w14:paraId="00C33344">
            <w:pPr>
              <w:jc w:val="center"/>
              <w:rPr>
                <w:rFonts w:ascii="仿宋" w:hAnsi="仿宋"/>
                <w:color w:val="000000"/>
                <w:highlight w:val="none"/>
              </w:rPr>
            </w:pPr>
          </w:p>
        </w:tc>
        <w:tc>
          <w:tcPr>
            <w:tcW w:w="2551" w:type="dxa"/>
          </w:tcPr>
          <w:p w14:paraId="7E9F3685">
            <w:pPr>
              <w:jc w:val="center"/>
              <w:rPr>
                <w:rFonts w:ascii="仿宋" w:hAnsi="仿宋"/>
                <w:color w:val="000000"/>
                <w:highlight w:val="none"/>
              </w:rPr>
            </w:pPr>
          </w:p>
        </w:tc>
        <w:tc>
          <w:tcPr>
            <w:tcW w:w="2552" w:type="dxa"/>
          </w:tcPr>
          <w:p w14:paraId="2F8378EA">
            <w:pPr>
              <w:jc w:val="center"/>
              <w:rPr>
                <w:rFonts w:ascii="仿宋" w:hAnsi="仿宋"/>
                <w:color w:val="000000"/>
                <w:highlight w:val="none"/>
              </w:rPr>
            </w:pPr>
          </w:p>
        </w:tc>
        <w:tc>
          <w:tcPr>
            <w:tcW w:w="1739" w:type="dxa"/>
          </w:tcPr>
          <w:p w14:paraId="48112B10">
            <w:pPr>
              <w:jc w:val="center"/>
              <w:rPr>
                <w:rFonts w:ascii="仿宋" w:hAnsi="仿宋"/>
                <w:color w:val="000000"/>
                <w:highlight w:val="none"/>
              </w:rPr>
            </w:pPr>
          </w:p>
        </w:tc>
      </w:tr>
    </w:tbl>
    <w:p w14:paraId="2D4AD8A4">
      <w:pPr>
        <w:rPr>
          <w:rFonts w:ascii="仿宋" w:hAnsi="仿宋"/>
          <w:b/>
          <w:color w:val="000000"/>
          <w:highlight w:val="none"/>
        </w:rPr>
      </w:pPr>
    </w:p>
    <w:p w14:paraId="16721A5A">
      <w:pPr>
        <w:adjustRightInd w:val="0"/>
        <w:ind w:firstLine="420" w:firstLineChars="200"/>
        <w:jc w:val="left"/>
        <w:rPr>
          <w:rFonts w:hint="eastAsia" w:ascii="仿宋" w:hAnsi="仿宋" w:cs="宋体"/>
          <w:bCs/>
          <w:highlight w:val="none"/>
        </w:rPr>
      </w:pPr>
    </w:p>
    <w:p w14:paraId="4552A336">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ascii="仿宋" w:hAnsi="仿宋" w:cs="宋体"/>
          <w:b/>
          <w:bCs/>
          <w:sz w:val="22"/>
          <w:szCs w:val="28"/>
          <w:highlight w:val="none"/>
        </w:rPr>
      </w:pPr>
      <w:r>
        <w:rPr>
          <w:rFonts w:hint="eastAsia" w:ascii="仿宋" w:hAnsi="仿宋" w:cs="宋体"/>
          <w:bCs/>
          <w:sz w:val="22"/>
          <w:szCs w:val="28"/>
          <w:highlight w:val="none"/>
        </w:rPr>
        <w:t>注：</w:t>
      </w:r>
      <w:r>
        <w:rPr>
          <w:rFonts w:ascii="仿宋" w:hAnsi="仿宋" w:cs="宋体"/>
          <w:bCs/>
          <w:sz w:val="22"/>
          <w:szCs w:val="28"/>
          <w:highlight w:val="none"/>
        </w:rPr>
        <w:t>1</w:t>
      </w:r>
      <w:r>
        <w:rPr>
          <w:rFonts w:hint="eastAsia" w:ascii="仿宋" w:hAnsi="仿宋" w:cs="宋体"/>
          <w:bCs/>
          <w:sz w:val="22"/>
          <w:szCs w:val="28"/>
          <w:highlight w:val="none"/>
        </w:rPr>
        <w:t>、供应商应当将响应货物或服务相对</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文件要求有偏离的内容（包括正偏离和负偏离）在上表中如实反映，未在上表中予以列明的，视为供应商承诺其所提供货物或服务相对于</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文件要求无偏离。</w:t>
      </w:r>
      <w:r>
        <w:rPr>
          <w:rFonts w:hint="eastAsia" w:ascii="仿宋" w:hAnsi="仿宋"/>
          <w:b/>
          <w:bCs/>
          <w:sz w:val="22"/>
          <w:szCs w:val="28"/>
          <w:highlight w:val="none"/>
        </w:rPr>
        <w:t>但</w:t>
      </w:r>
      <w:r>
        <w:rPr>
          <w:rFonts w:hint="eastAsia" w:ascii="仿宋" w:hAnsi="仿宋"/>
          <w:b/>
          <w:bCs/>
          <w:sz w:val="22"/>
          <w:szCs w:val="28"/>
          <w:highlight w:val="none"/>
          <w:lang w:eastAsia="zh-CN"/>
        </w:rPr>
        <w:t>比价文件</w:t>
      </w:r>
      <w:r>
        <w:rPr>
          <w:rFonts w:hint="eastAsia" w:ascii="仿宋" w:hAnsi="仿宋"/>
          <w:b/>
          <w:bCs/>
          <w:sz w:val="22"/>
          <w:szCs w:val="28"/>
          <w:highlight w:val="none"/>
        </w:rPr>
        <w:t>要求在</w:t>
      </w:r>
      <w:r>
        <w:rPr>
          <w:rFonts w:hint="eastAsia" w:ascii="仿宋" w:hAnsi="仿宋" w:cs="宋体"/>
          <w:b/>
          <w:bCs/>
          <w:sz w:val="22"/>
          <w:szCs w:val="28"/>
          <w:highlight w:val="none"/>
        </w:rPr>
        <w:t>提交响应文件时</w:t>
      </w:r>
      <w:r>
        <w:rPr>
          <w:rFonts w:hint="eastAsia" w:ascii="仿宋" w:hAnsi="仿宋"/>
          <w:b/>
          <w:bCs/>
          <w:sz w:val="22"/>
          <w:szCs w:val="28"/>
          <w:highlight w:val="none"/>
        </w:rPr>
        <w:t>提供相关证明资料或相关材料的，供应商应当在响应文件中提供，否则视为未响应采购要求（负偏离）</w:t>
      </w:r>
      <w:r>
        <w:rPr>
          <w:rFonts w:hint="eastAsia" w:ascii="仿宋" w:hAnsi="仿宋" w:cs="宋体"/>
          <w:b/>
          <w:bCs/>
          <w:sz w:val="22"/>
          <w:szCs w:val="28"/>
          <w:highlight w:val="none"/>
        </w:rPr>
        <w:t>。</w:t>
      </w:r>
    </w:p>
    <w:p w14:paraId="602AAD49">
      <w:pPr>
        <w:keepNext w:val="0"/>
        <w:keepLines w:val="0"/>
        <w:pageBreakBefore w:val="0"/>
        <w:widowControl w:val="0"/>
        <w:kinsoku/>
        <w:wordWrap/>
        <w:overflowPunct/>
        <w:topLinePunct w:val="0"/>
        <w:autoSpaceDE/>
        <w:autoSpaceDN/>
        <w:bidi w:val="0"/>
        <w:adjustRightInd w:val="0"/>
        <w:snapToGrid/>
        <w:spacing w:line="440" w:lineRule="exact"/>
        <w:ind w:firstLine="442" w:firstLineChars="200"/>
        <w:jc w:val="left"/>
        <w:textAlignment w:val="auto"/>
        <w:rPr>
          <w:rFonts w:ascii="仿宋" w:hAnsi="仿宋" w:cs="宋体"/>
          <w:b/>
          <w:bCs/>
          <w:sz w:val="22"/>
          <w:szCs w:val="28"/>
          <w:highlight w:val="none"/>
        </w:rPr>
      </w:pPr>
      <w:r>
        <w:rPr>
          <w:rFonts w:hint="eastAsia" w:ascii="仿宋" w:hAnsi="仿宋" w:cs="宋体"/>
          <w:b/>
          <w:bCs/>
          <w:sz w:val="22"/>
          <w:szCs w:val="28"/>
          <w:highlight w:val="none"/>
        </w:rPr>
        <w:t>2、如评分标准中涉及技术、服务、商务、采购合同条款的，供应商应在上表应答，否则有可能在评审时不能得分，该风险由供应商自行承担（适用于综合评分的项目）。</w:t>
      </w:r>
    </w:p>
    <w:p w14:paraId="7B4A1EFE">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left"/>
        <w:textAlignment w:val="auto"/>
        <w:rPr>
          <w:rFonts w:ascii="仿宋" w:hAnsi="仿宋"/>
          <w:b/>
          <w:bCs w:val="0"/>
          <w:sz w:val="24"/>
          <w:szCs w:val="32"/>
          <w:highlight w:val="none"/>
        </w:rPr>
      </w:pPr>
      <w:bookmarkStart w:id="0" w:name="_Hlk126594101"/>
      <w:r>
        <w:rPr>
          <w:rFonts w:hint="eastAsia" w:ascii="仿宋" w:hAnsi="仿宋"/>
          <w:b/>
          <w:bCs w:val="0"/>
          <w:sz w:val="24"/>
          <w:szCs w:val="32"/>
          <w:highlight w:val="none"/>
        </w:rPr>
        <w:t>3、</w:t>
      </w:r>
      <w:bookmarkStart w:id="1" w:name="_Hlk126593905"/>
      <w:r>
        <w:rPr>
          <w:rFonts w:hint="eastAsia" w:ascii="仿宋" w:hAnsi="仿宋"/>
          <w:b/>
          <w:bCs w:val="0"/>
          <w:sz w:val="24"/>
          <w:szCs w:val="32"/>
          <w:highlight w:val="none"/>
        </w:rPr>
        <w:t>（实质性要求）响应文件中其他位置响应的内容和此表（包括此表未列出的一致且满足的条文）不一致的，以此应答表的内容为准。</w:t>
      </w:r>
      <w:bookmarkEnd w:id="0"/>
      <w:bookmarkEnd w:id="1"/>
    </w:p>
    <w:p w14:paraId="3C54BDAE">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hint="eastAsia" w:ascii="仿宋" w:hAnsi="仿宋" w:cs="宋体"/>
          <w:bCs/>
          <w:sz w:val="22"/>
          <w:szCs w:val="28"/>
          <w:highlight w:val="none"/>
        </w:rPr>
      </w:pPr>
      <w:r>
        <w:rPr>
          <w:rFonts w:hint="eastAsia" w:ascii="仿宋" w:hAnsi="仿宋" w:cs="宋体"/>
          <w:bCs/>
          <w:sz w:val="22"/>
          <w:szCs w:val="28"/>
          <w:highlight w:val="none"/>
        </w:rPr>
        <w:t>4、供应商应当根据</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文件要求据实填写，不得虚假响应，虚假响应的，其响应文件无效并按规定追究其相关责任。</w:t>
      </w:r>
    </w:p>
    <w:p w14:paraId="1FA980C3">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hint="eastAsia" w:ascii="仿宋" w:hAnsi="仿宋" w:cs="宋体"/>
          <w:bCs/>
          <w:sz w:val="22"/>
          <w:szCs w:val="28"/>
          <w:highlight w:val="none"/>
          <w:lang w:val="en-US" w:eastAsia="zh-CN"/>
        </w:rPr>
      </w:pPr>
    </w:p>
    <w:p w14:paraId="22562599">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hint="eastAsia" w:ascii="仿宋" w:hAnsi="仿宋" w:cs="宋体"/>
          <w:bCs/>
          <w:sz w:val="22"/>
          <w:szCs w:val="28"/>
          <w:highlight w:val="none"/>
        </w:rPr>
      </w:pPr>
      <w:r>
        <w:rPr>
          <w:rFonts w:hint="eastAsia" w:ascii="仿宋" w:hAnsi="仿宋" w:cs="宋体"/>
          <w:bCs/>
          <w:sz w:val="22"/>
          <w:szCs w:val="28"/>
          <w:highlight w:val="none"/>
        </w:rPr>
        <w:t>供应商名称 （盖章）：</w:t>
      </w:r>
    </w:p>
    <w:p w14:paraId="07E60F8D">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hint="eastAsia" w:ascii="仿宋" w:hAnsi="仿宋" w:cs="宋体"/>
          <w:bCs/>
          <w:sz w:val="22"/>
          <w:szCs w:val="28"/>
          <w:highlight w:val="none"/>
        </w:rPr>
      </w:pPr>
      <w:r>
        <w:rPr>
          <w:rFonts w:hint="eastAsia" w:ascii="仿宋" w:hAnsi="仿宋" w:cs="宋体"/>
          <w:bCs/>
          <w:sz w:val="22"/>
          <w:szCs w:val="28"/>
          <w:highlight w:val="none"/>
        </w:rPr>
        <w:t>法定代表人或授权代表（签字或签章）：</w:t>
      </w:r>
    </w:p>
    <w:p w14:paraId="1E716416">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hint="eastAsia" w:ascii="仿宋" w:hAnsi="仿宋" w:cs="宋体"/>
          <w:bCs/>
          <w:sz w:val="22"/>
          <w:szCs w:val="28"/>
          <w:highlight w:val="none"/>
          <w:lang w:val="en-US" w:eastAsia="zh-CN"/>
        </w:rPr>
      </w:pPr>
      <w:r>
        <w:rPr>
          <w:rFonts w:hint="eastAsia" w:ascii="仿宋" w:hAnsi="仿宋" w:cs="宋体"/>
          <w:bCs/>
          <w:sz w:val="22"/>
          <w:szCs w:val="28"/>
          <w:highlight w:val="none"/>
        </w:rPr>
        <w:t>日期：</w:t>
      </w:r>
    </w:p>
    <w:p w14:paraId="7DD5989A">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p>
    <w:p w14:paraId="1E063E9E">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附件8</w:t>
      </w:r>
    </w:p>
    <w:p w14:paraId="3DE59BC9">
      <w:pPr>
        <w:spacing w:line="360" w:lineRule="auto"/>
        <w:ind w:firstLine="2560" w:firstLineChars="800"/>
        <w:outlineLvl w:val="1"/>
        <w:rPr>
          <w:rFonts w:ascii="Arial" w:hAnsi="Arial" w:eastAsia="宋体" w:cs="Arial"/>
          <w:b/>
          <w:color w:val="auto"/>
          <w:kern w:val="0"/>
          <w:sz w:val="28"/>
          <w:szCs w:val="28"/>
          <w:highlight w:val="none"/>
        </w:rPr>
      </w:pPr>
      <w:r>
        <w:rPr>
          <w:rFonts w:hint="eastAsia" w:ascii="黑体" w:hAnsi="黑体" w:eastAsia="黑体" w:cs="黑体"/>
          <w:color w:val="auto"/>
          <w:sz w:val="32"/>
          <w:szCs w:val="32"/>
          <w:highlight w:val="none"/>
          <w:lang w:val="en-US" w:eastAsia="zh-CN"/>
        </w:rPr>
        <w:t xml:space="preserve"> </w:t>
      </w:r>
      <w:r>
        <w:rPr>
          <w:rFonts w:ascii="Arial" w:hAnsi="Arial" w:eastAsia="宋体" w:cs="Arial"/>
          <w:b/>
          <w:color w:val="auto"/>
          <w:kern w:val="0"/>
          <w:sz w:val="28"/>
          <w:szCs w:val="28"/>
          <w:highlight w:val="none"/>
        </w:rPr>
        <w:t>供应商类似业绩一览表</w:t>
      </w:r>
    </w:p>
    <w:tbl>
      <w:tblPr>
        <w:tblStyle w:val="19"/>
        <w:tblW w:w="897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78"/>
        <w:gridCol w:w="1819"/>
        <w:gridCol w:w="2721"/>
        <w:gridCol w:w="1774"/>
        <w:gridCol w:w="1685"/>
      </w:tblGrid>
      <w:tr w14:paraId="12A7FB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3" w:hRule="atLeast"/>
          <w:jc w:val="center"/>
        </w:trPr>
        <w:tc>
          <w:tcPr>
            <w:tcW w:w="978" w:type="dxa"/>
            <w:tcBorders>
              <w:top w:val="single" w:color="auto" w:sz="4" w:space="0"/>
            </w:tcBorders>
            <w:vAlign w:val="center"/>
          </w:tcPr>
          <w:p w14:paraId="11B7C9B3">
            <w:pPr>
              <w:spacing w:line="400" w:lineRule="exact"/>
              <w:ind w:firstLine="120" w:firstLineChars="50"/>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年份</w:t>
            </w:r>
          </w:p>
        </w:tc>
        <w:tc>
          <w:tcPr>
            <w:tcW w:w="1819" w:type="dxa"/>
            <w:vAlign w:val="center"/>
          </w:tcPr>
          <w:p w14:paraId="361303A1">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用户名称</w:t>
            </w:r>
          </w:p>
        </w:tc>
        <w:tc>
          <w:tcPr>
            <w:tcW w:w="2721" w:type="dxa"/>
            <w:vAlign w:val="center"/>
          </w:tcPr>
          <w:p w14:paraId="41C54D06">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项目名称</w:t>
            </w:r>
          </w:p>
        </w:tc>
        <w:tc>
          <w:tcPr>
            <w:tcW w:w="1774" w:type="dxa"/>
            <w:vAlign w:val="center"/>
          </w:tcPr>
          <w:p w14:paraId="1219D5BA">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合同金额</w:t>
            </w:r>
          </w:p>
        </w:tc>
        <w:tc>
          <w:tcPr>
            <w:tcW w:w="1685" w:type="dxa"/>
            <w:tcBorders>
              <w:left w:val="single" w:color="auto" w:sz="4" w:space="0"/>
            </w:tcBorders>
            <w:vAlign w:val="center"/>
          </w:tcPr>
          <w:p w14:paraId="1EA0CA27">
            <w:pPr>
              <w:spacing w:line="400" w:lineRule="exact"/>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 xml:space="preserve"> 备注</w:t>
            </w:r>
          </w:p>
        </w:tc>
      </w:tr>
      <w:tr w14:paraId="0AB78C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600DB90A">
            <w:pPr>
              <w:spacing w:line="400" w:lineRule="exact"/>
              <w:jc w:val="center"/>
              <w:rPr>
                <w:rFonts w:ascii="Arial" w:hAnsi="Arial" w:eastAsia="宋体" w:cs="Arial"/>
                <w:color w:val="auto"/>
                <w:kern w:val="0"/>
                <w:sz w:val="24"/>
                <w:szCs w:val="20"/>
                <w:highlight w:val="none"/>
              </w:rPr>
            </w:pPr>
          </w:p>
        </w:tc>
        <w:tc>
          <w:tcPr>
            <w:tcW w:w="1819" w:type="dxa"/>
            <w:vAlign w:val="center"/>
          </w:tcPr>
          <w:p w14:paraId="2923FD44">
            <w:pPr>
              <w:spacing w:line="400" w:lineRule="exact"/>
              <w:jc w:val="center"/>
              <w:rPr>
                <w:rFonts w:ascii="Arial" w:hAnsi="Arial" w:eastAsia="宋体" w:cs="Arial"/>
                <w:color w:val="auto"/>
                <w:kern w:val="0"/>
                <w:sz w:val="24"/>
                <w:szCs w:val="20"/>
                <w:highlight w:val="none"/>
              </w:rPr>
            </w:pPr>
          </w:p>
        </w:tc>
        <w:tc>
          <w:tcPr>
            <w:tcW w:w="2721" w:type="dxa"/>
            <w:vAlign w:val="center"/>
          </w:tcPr>
          <w:p w14:paraId="50569E95">
            <w:pPr>
              <w:spacing w:line="400" w:lineRule="exact"/>
              <w:jc w:val="center"/>
              <w:rPr>
                <w:rFonts w:ascii="Arial" w:hAnsi="Arial" w:eastAsia="宋体" w:cs="Arial"/>
                <w:color w:val="auto"/>
                <w:kern w:val="0"/>
                <w:sz w:val="24"/>
                <w:szCs w:val="20"/>
                <w:highlight w:val="none"/>
              </w:rPr>
            </w:pPr>
          </w:p>
        </w:tc>
        <w:tc>
          <w:tcPr>
            <w:tcW w:w="1774" w:type="dxa"/>
            <w:vAlign w:val="center"/>
          </w:tcPr>
          <w:p w14:paraId="277F8D2A">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2169CA44">
            <w:pPr>
              <w:spacing w:line="400" w:lineRule="exact"/>
              <w:jc w:val="center"/>
              <w:rPr>
                <w:rFonts w:ascii="Arial" w:hAnsi="Arial" w:eastAsia="宋体" w:cs="Arial"/>
                <w:color w:val="auto"/>
                <w:kern w:val="0"/>
                <w:sz w:val="24"/>
                <w:szCs w:val="20"/>
                <w:highlight w:val="none"/>
              </w:rPr>
            </w:pPr>
          </w:p>
        </w:tc>
      </w:tr>
      <w:tr w14:paraId="4722D1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5E40A3BA">
            <w:pPr>
              <w:spacing w:line="400" w:lineRule="exact"/>
              <w:jc w:val="center"/>
              <w:rPr>
                <w:rFonts w:ascii="Arial" w:hAnsi="Arial" w:eastAsia="宋体" w:cs="Arial"/>
                <w:color w:val="auto"/>
                <w:kern w:val="0"/>
                <w:sz w:val="24"/>
                <w:szCs w:val="20"/>
                <w:highlight w:val="none"/>
              </w:rPr>
            </w:pPr>
          </w:p>
        </w:tc>
        <w:tc>
          <w:tcPr>
            <w:tcW w:w="1819" w:type="dxa"/>
            <w:vAlign w:val="center"/>
          </w:tcPr>
          <w:p w14:paraId="08BC9133">
            <w:pPr>
              <w:spacing w:line="400" w:lineRule="exact"/>
              <w:jc w:val="center"/>
              <w:rPr>
                <w:rFonts w:ascii="Arial" w:hAnsi="Arial" w:eastAsia="宋体" w:cs="Arial"/>
                <w:color w:val="auto"/>
                <w:kern w:val="0"/>
                <w:sz w:val="24"/>
                <w:szCs w:val="20"/>
                <w:highlight w:val="none"/>
              </w:rPr>
            </w:pPr>
          </w:p>
        </w:tc>
        <w:tc>
          <w:tcPr>
            <w:tcW w:w="2721" w:type="dxa"/>
            <w:vAlign w:val="center"/>
          </w:tcPr>
          <w:p w14:paraId="42ECEFA4">
            <w:pPr>
              <w:spacing w:line="400" w:lineRule="exact"/>
              <w:jc w:val="center"/>
              <w:rPr>
                <w:rFonts w:ascii="Arial" w:hAnsi="Arial" w:eastAsia="宋体" w:cs="Arial"/>
                <w:color w:val="auto"/>
                <w:kern w:val="0"/>
                <w:sz w:val="24"/>
                <w:szCs w:val="20"/>
                <w:highlight w:val="none"/>
              </w:rPr>
            </w:pPr>
          </w:p>
        </w:tc>
        <w:tc>
          <w:tcPr>
            <w:tcW w:w="1774" w:type="dxa"/>
            <w:vAlign w:val="center"/>
          </w:tcPr>
          <w:p w14:paraId="68ED7948">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75E1FE57">
            <w:pPr>
              <w:spacing w:line="400" w:lineRule="exact"/>
              <w:jc w:val="center"/>
              <w:rPr>
                <w:rFonts w:ascii="Arial" w:hAnsi="Arial" w:eastAsia="宋体" w:cs="Arial"/>
                <w:color w:val="auto"/>
                <w:kern w:val="0"/>
                <w:sz w:val="24"/>
                <w:szCs w:val="20"/>
                <w:highlight w:val="none"/>
              </w:rPr>
            </w:pPr>
          </w:p>
        </w:tc>
      </w:tr>
      <w:tr w14:paraId="5A86E5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22" w:hRule="atLeast"/>
          <w:jc w:val="center"/>
        </w:trPr>
        <w:tc>
          <w:tcPr>
            <w:tcW w:w="978" w:type="dxa"/>
            <w:vAlign w:val="center"/>
          </w:tcPr>
          <w:p w14:paraId="78CEC44A">
            <w:pPr>
              <w:spacing w:line="400" w:lineRule="exact"/>
              <w:jc w:val="center"/>
              <w:rPr>
                <w:rFonts w:ascii="Arial" w:hAnsi="Arial" w:eastAsia="宋体" w:cs="Arial"/>
                <w:color w:val="auto"/>
                <w:kern w:val="0"/>
                <w:sz w:val="24"/>
                <w:szCs w:val="20"/>
                <w:highlight w:val="none"/>
              </w:rPr>
            </w:pPr>
          </w:p>
        </w:tc>
        <w:tc>
          <w:tcPr>
            <w:tcW w:w="1819" w:type="dxa"/>
            <w:vAlign w:val="center"/>
          </w:tcPr>
          <w:p w14:paraId="5DB11DE5">
            <w:pPr>
              <w:spacing w:line="400" w:lineRule="exact"/>
              <w:jc w:val="center"/>
              <w:rPr>
                <w:rFonts w:ascii="Arial" w:hAnsi="Arial" w:eastAsia="宋体" w:cs="Arial"/>
                <w:color w:val="auto"/>
                <w:kern w:val="0"/>
                <w:sz w:val="24"/>
                <w:szCs w:val="20"/>
                <w:highlight w:val="none"/>
              </w:rPr>
            </w:pPr>
          </w:p>
        </w:tc>
        <w:tc>
          <w:tcPr>
            <w:tcW w:w="2721" w:type="dxa"/>
            <w:vAlign w:val="center"/>
          </w:tcPr>
          <w:p w14:paraId="59A0CFDC">
            <w:pPr>
              <w:spacing w:line="400" w:lineRule="exact"/>
              <w:jc w:val="center"/>
              <w:rPr>
                <w:rFonts w:ascii="Arial" w:hAnsi="Arial" w:eastAsia="宋体" w:cs="Arial"/>
                <w:color w:val="auto"/>
                <w:kern w:val="0"/>
                <w:sz w:val="24"/>
                <w:szCs w:val="20"/>
                <w:highlight w:val="none"/>
              </w:rPr>
            </w:pPr>
          </w:p>
        </w:tc>
        <w:tc>
          <w:tcPr>
            <w:tcW w:w="1774" w:type="dxa"/>
            <w:vAlign w:val="center"/>
          </w:tcPr>
          <w:p w14:paraId="68B3F4CF">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358EBDC1">
            <w:pPr>
              <w:spacing w:line="400" w:lineRule="exact"/>
              <w:jc w:val="center"/>
              <w:rPr>
                <w:rFonts w:ascii="Arial" w:hAnsi="Arial" w:eastAsia="宋体" w:cs="Arial"/>
                <w:color w:val="auto"/>
                <w:kern w:val="0"/>
                <w:sz w:val="24"/>
                <w:szCs w:val="20"/>
                <w:highlight w:val="none"/>
              </w:rPr>
            </w:pPr>
          </w:p>
        </w:tc>
      </w:tr>
      <w:tr w14:paraId="34A122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5875BE2C">
            <w:pPr>
              <w:spacing w:line="400" w:lineRule="exact"/>
              <w:jc w:val="center"/>
              <w:rPr>
                <w:rFonts w:ascii="Arial" w:hAnsi="Arial" w:eastAsia="宋体" w:cs="Arial"/>
                <w:color w:val="auto"/>
                <w:kern w:val="0"/>
                <w:sz w:val="24"/>
                <w:szCs w:val="20"/>
                <w:highlight w:val="none"/>
              </w:rPr>
            </w:pPr>
          </w:p>
        </w:tc>
        <w:tc>
          <w:tcPr>
            <w:tcW w:w="1819" w:type="dxa"/>
            <w:tcBorders>
              <w:right w:val="single" w:color="auto" w:sz="4" w:space="0"/>
            </w:tcBorders>
            <w:vAlign w:val="center"/>
          </w:tcPr>
          <w:p w14:paraId="65D98F5F">
            <w:pPr>
              <w:spacing w:line="400" w:lineRule="exact"/>
              <w:jc w:val="center"/>
              <w:rPr>
                <w:rFonts w:ascii="Arial" w:hAnsi="Arial" w:eastAsia="宋体" w:cs="Arial"/>
                <w:color w:val="auto"/>
                <w:kern w:val="0"/>
                <w:sz w:val="24"/>
                <w:szCs w:val="20"/>
                <w:highlight w:val="none"/>
              </w:rPr>
            </w:pPr>
          </w:p>
        </w:tc>
        <w:tc>
          <w:tcPr>
            <w:tcW w:w="2721" w:type="dxa"/>
            <w:tcBorders>
              <w:left w:val="single" w:color="auto" w:sz="4" w:space="0"/>
            </w:tcBorders>
            <w:vAlign w:val="center"/>
          </w:tcPr>
          <w:p w14:paraId="26478B4F">
            <w:pPr>
              <w:spacing w:line="400" w:lineRule="exact"/>
              <w:jc w:val="center"/>
              <w:rPr>
                <w:rFonts w:ascii="Arial" w:hAnsi="Arial" w:eastAsia="宋体" w:cs="Arial"/>
                <w:color w:val="auto"/>
                <w:kern w:val="0"/>
                <w:sz w:val="24"/>
                <w:szCs w:val="20"/>
                <w:highlight w:val="none"/>
              </w:rPr>
            </w:pPr>
          </w:p>
        </w:tc>
        <w:tc>
          <w:tcPr>
            <w:tcW w:w="1774" w:type="dxa"/>
            <w:vAlign w:val="center"/>
          </w:tcPr>
          <w:p w14:paraId="3DFA7A5D">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70E7E777">
            <w:pPr>
              <w:spacing w:line="400" w:lineRule="exact"/>
              <w:jc w:val="center"/>
              <w:rPr>
                <w:rFonts w:ascii="Arial" w:hAnsi="Arial" w:eastAsia="宋体" w:cs="Arial"/>
                <w:color w:val="auto"/>
                <w:kern w:val="0"/>
                <w:sz w:val="24"/>
                <w:szCs w:val="20"/>
                <w:highlight w:val="none"/>
              </w:rPr>
            </w:pPr>
          </w:p>
        </w:tc>
      </w:tr>
      <w:tr w14:paraId="17B3AE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66D283AB">
            <w:pPr>
              <w:spacing w:line="400" w:lineRule="exact"/>
              <w:jc w:val="center"/>
              <w:rPr>
                <w:rFonts w:ascii="Arial" w:hAnsi="Arial" w:eastAsia="宋体" w:cs="Arial"/>
                <w:color w:val="auto"/>
                <w:kern w:val="0"/>
                <w:sz w:val="24"/>
                <w:szCs w:val="20"/>
                <w:highlight w:val="none"/>
              </w:rPr>
            </w:pPr>
          </w:p>
        </w:tc>
        <w:tc>
          <w:tcPr>
            <w:tcW w:w="1819" w:type="dxa"/>
            <w:vAlign w:val="center"/>
          </w:tcPr>
          <w:p w14:paraId="4780D8DA">
            <w:pPr>
              <w:spacing w:line="400" w:lineRule="exact"/>
              <w:jc w:val="center"/>
              <w:rPr>
                <w:rFonts w:ascii="Arial" w:hAnsi="Arial" w:eastAsia="宋体" w:cs="Arial"/>
                <w:color w:val="auto"/>
                <w:kern w:val="0"/>
                <w:sz w:val="24"/>
                <w:szCs w:val="20"/>
                <w:highlight w:val="none"/>
              </w:rPr>
            </w:pPr>
          </w:p>
        </w:tc>
        <w:tc>
          <w:tcPr>
            <w:tcW w:w="2721" w:type="dxa"/>
            <w:vAlign w:val="center"/>
          </w:tcPr>
          <w:p w14:paraId="0C203DD3">
            <w:pPr>
              <w:spacing w:line="400" w:lineRule="exact"/>
              <w:jc w:val="center"/>
              <w:rPr>
                <w:rFonts w:ascii="Arial" w:hAnsi="Arial" w:eastAsia="宋体" w:cs="Arial"/>
                <w:color w:val="auto"/>
                <w:kern w:val="0"/>
                <w:sz w:val="24"/>
                <w:szCs w:val="20"/>
                <w:highlight w:val="none"/>
              </w:rPr>
            </w:pPr>
          </w:p>
        </w:tc>
        <w:tc>
          <w:tcPr>
            <w:tcW w:w="1774" w:type="dxa"/>
            <w:vAlign w:val="center"/>
          </w:tcPr>
          <w:p w14:paraId="50E7229B">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682E5589">
            <w:pPr>
              <w:spacing w:line="400" w:lineRule="exact"/>
              <w:jc w:val="center"/>
              <w:rPr>
                <w:rFonts w:ascii="Arial" w:hAnsi="Arial" w:eastAsia="宋体" w:cs="Arial"/>
                <w:color w:val="auto"/>
                <w:kern w:val="0"/>
                <w:sz w:val="24"/>
                <w:szCs w:val="20"/>
                <w:highlight w:val="none"/>
              </w:rPr>
            </w:pPr>
          </w:p>
        </w:tc>
      </w:tr>
      <w:tr w14:paraId="0A197F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60DFE2B1">
            <w:pPr>
              <w:spacing w:line="400" w:lineRule="exact"/>
              <w:jc w:val="center"/>
              <w:rPr>
                <w:rFonts w:ascii="Arial" w:hAnsi="Arial" w:eastAsia="宋体" w:cs="Arial"/>
                <w:color w:val="auto"/>
                <w:kern w:val="0"/>
                <w:sz w:val="24"/>
                <w:szCs w:val="20"/>
                <w:highlight w:val="none"/>
              </w:rPr>
            </w:pPr>
          </w:p>
        </w:tc>
        <w:tc>
          <w:tcPr>
            <w:tcW w:w="1819" w:type="dxa"/>
            <w:vAlign w:val="center"/>
          </w:tcPr>
          <w:p w14:paraId="338B4F86">
            <w:pPr>
              <w:spacing w:line="400" w:lineRule="exact"/>
              <w:jc w:val="center"/>
              <w:rPr>
                <w:rFonts w:ascii="Arial" w:hAnsi="Arial" w:eastAsia="宋体" w:cs="Arial"/>
                <w:color w:val="auto"/>
                <w:kern w:val="0"/>
                <w:sz w:val="24"/>
                <w:szCs w:val="20"/>
                <w:highlight w:val="none"/>
              </w:rPr>
            </w:pPr>
          </w:p>
        </w:tc>
        <w:tc>
          <w:tcPr>
            <w:tcW w:w="2721" w:type="dxa"/>
            <w:vAlign w:val="center"/>
          </w:tcPr>
          <w:p w14:paraId="09E450E6">
            <w:pPr>
              <w:spacing w:line="400" w:lineRule="exact"/>
              <w:jc w:val="center"/>
              <w:rPr>
                <w:rFonts w:ascii="Arial" w:hAnsi="Arial" w:eastAsia="宋体" w:cs="Arial"/>
                <w:color w:val="auto"/>
                <w:kern w:val="0"/>
                <w:sz w:val="24"/>
                <w:szCs w:val="20"/>
                <w:highlight w:val="none"/>
              </w:rPr>
            </w:pPr>
          </w:p>
        </w:tc>
        <w:tc>
          <w:tcPr>
            <w:tcW w:w="1774" w:type="dxa"/>
            <w:vAlign w:val="center"/>
          </w:tcPr>
          <w:p w14:paraId="69C02D12">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75A28F4C">
            <w:pPr>
              <w:spacing w:line="400" w:lineRule="exact"/>
              <w:jc w:val="center"/>
              <w:rPr>
                <w:rFonts w:ascii="Arial" w:hAnsi="Arial" w:eastAsia="宋体" w:cs="Arial"/>
                <w:color w:val="auto"/>
                <w:kern w:val="0"/>
                <w:sz w:val="24"/>
                <w:szCs w:val="20"/>
                <w:highlight w:val="none"/>
              </w:rPr>
            </w:pPr>
          </w:p>
        </w:tc>
      </w:tr>
      <w:tr w14:paraId="56BA66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534" w:hRule="atLeast"/>
          <w:jc w:val="center"/>
        </w:trPr>
        <w:tc>
          <w:tcPr>
            <w:tcW w:w="978" w:type="dxa"/>
            <w:tcBorders>
              <w:bottom w:val="single" w:color="auto" w:sz="4" w:space="0"/>
            </w:tcBorders>
            <w:vAlign w:val="center"/>
          </w:tcPr>
          <w:p w14:paraId="09FE3D71">
            <w:pPr>
              <w:spacing w:line="400" w:lineRule="exact"/>
              <w:jc w:val="center"/>
              <w:rPr>
                <w:rFonts w:ascii="Arial" w:hAnsi="Arial" w:eastAsia="宋体" w:cs="Arial"/>
                <w:color w:val="auto"/>
                <w:kern w:val="0"/>
                <w:sz w:val="24"/>
                <w:szCs w:val="20"/>
                <w:highlight w:val="none"/>
              </w:rPr>
            </w:pPr>
          </w:p>
        </w:tc>
        <w:tc>
          <w:tcPr>
            <w:tcW w:w="1819" w:type="dxa"/>
            <w:tcBorders>
              <w:bottom w:val="single" w:color="auto" w:sz="4" w:space="0"/>
            </w:tcBorders>
            <w:vAlign w:val="center"/>
          </w:tcPr>
          <w:p w14:paraId="1DBEDCD5">
            <w:pPr>
              <w:spacing w:line="400" w:lineRule="exact"/>
              <w:jc w:val="center"/>
              <w:rPr>
                <w:rFonts w:ascii="Arial" w:hAnsi="Arial" w:eastAsia="宋体" w:cs="Arial"/>
                <w:color w:val="auto"/>
                <w:kern w:val="0"/>
                <w:sz w:val="24"/>
                <w:szCs w:val="20"/>
                <w:highlight w:val="none"/>
              </w:rPr>
            </w:pPr>
          </w:p>
        </w:tc>
        <w:tc>
          <w:tcPr>
            <w:tcW w:w="2721" w:type="dxa"/>
            <w:tcBorders>
              <w:bottom w:val="single" w:color="auto" w:sz="4" w:space="0"/>
            </w:tcBorders>
            <w:vAlign w:val="center"/>
          </w:tcPr>
          <w:p w14:paraId="25DF5E36">
            <w:pPr>
              <w:spacing w:line="400" w:lineRule="exact"/>
              <w:jc w:val="center"/>
              <w:rPr>
                <w:rFonts w:ascii="Arial" w:hAnsi="Arial" w:eastAsia="宋体" w:cs="Arial"/>
                <w:color w:val="auto"/>
                <w:kern w:val="0"/>
                <w:sz w:val="24"/>
                <w:szCs w:val="20"/>
                <w:highlight w:val="none"/>
              </w:rPr>
            </w:pPr>
          </w:p>
        </w:tc>
        <w:tc>
          <w:tcPr>
            <w:tcW w:w="1774" w:type="dxa"/>
            <w:tcBorders>
              <w:bottom w:val="single" w:color="auto" w:sz="4" w:space="0"/>
            </w:tcBorders>
            <w:vAlign w:val="center"/>
          </w:tcPr>
          <w:p w14:paraId="1F64963A">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bottom w:val="single" w:color="auto" w:sz="4" w:space="0"/>
            </w:tcBorders>
            <w:vAlign w:val="center"/>
          </w:tcPr>
          <w:p w14:paraId="03E73B2E">
            <w:pPr>
              <w:spacing w:line="400" w:lineRule="exact"/>
              <w:jc w:val="center"/>
              <w:rPr>
                <w:rFonts w:ascii="Arial" w:hAnsi="Arial" w:eastAsia="宋体" w:cs="Arial"/>
                <w:color w:val="auto"/>
                <w:kern w:val="0"/>
                <w:sz w:val="24"/>
                <w:szCs w:val="20"/>
                <w:highlight w:val="none"/>
              </w:rPr>
            </w:pPr>
          </w:p>
        </w:tc>
      </w:tr>
      <w:tr w14:paraId="562995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7" w:hRule="atLeast"/>
          <w:jc w:val="center"/>
        </w:trPr>
        <w:tc>
          <w:tcPr>
            <w:tcW w:w="978" w:type="dxa"/>
            <w:tcBorders>
              <w:top w:val="single" w:color="auto" w:sz="4" w:space="0"/>
              <w:bottom w:val="single" w:color="auto" w:sz="4" w:space="0"/>
            </w:tcBorders>
            <w:vAlign w:val="center"/>
          </w:tcPr>
          <w:p w14:paraId="5AAFAB3C">
            <w:pPr>
              <w:spacing w:line="400" w:lineRule="exact"/>
              <w:jc w:val="center"/>
              <w:rPr>
                <w:rFonts w:ascii="Arial" w:hAnsi="Arial" w:eastAsia="宋体" w:cs="Arial"/>
                <w:color w:val="auto"/>
                <w:kern w:val="0"/>
                <w:sz w:val="24"/>
                <w:szCs w:val="20"/>
                <w:highlight w:val="none"/>
              </w:rPr>
            </w:pPr>
          </w:p>
        </w:tc>
        <w:tc>
          <w:tcPr>
            <w:tcW w:w="1819" w:type="dxa"/>
            <w:tcBorders>
              <w:top w:val="single" w:color="auto" w:sz="4" w:space="0"/>
              <w:bottom w:val="single" w:color="auto" w:sz="4" w:space="0"/>
            </w:tcBorders>
            <w:vAlign w:val="center"/>
          </w:tcPr>
          <w:p w14:paraId="4D4FF274">
            <w:pPr>
              <w:spacing w:line="400" w:lineRule="exact"/>
              <w:jc w:val="center"/>
              <w:rPr>
                <w:rFonts w:ascii="Arial" w:hAnsi="Arial" w:eastAsia="宋体" w:cs="Arial"/>
                <w:color w:val="auto"/>
                <w:kern w:val="0"/>
                <w:sz w:val="24"/>
                <w:szCs w:val="20"/>
                <w:highlight w:val="none"/>
              </w:rPr>
            </w:pPr>
          </w:p>
        </w:tc>
        <w:tc>
          <w:tcPr>
            <w:tcW w:w="2721" w:type="dxa"/>
            <w:tcBorders>
              <w:top w:val="single" w:color="auto" w:sz="4" w:space="0"/>
              <w:bottom w:val="single" w:color="auto" w:sz="4" w:space="0"/>
            </w:tcBorders>
            <w:vAlign w:val="center"/>
          </w:tcPr>
          <w:p w14:paraId="7404DEAC">
            <w:pPr>
              <w:spacing w:line="400" w:lineRule="exact"/>
              <w:jc w:val="center"/>
              <w:rPr>
                <w:rFonts w:ascii="Arial" w:hAnsi="Arial" w:eastAsia="宋体" w:cs="Arial"/>
                <w:color w:val="auto"/>
                <w:kern w:val="0"/>
                <w:sz w:val="24"/>
                <w:szCs w:val="20"/>
                <w:highlight w:val="none"/>
              </w:rPr>
            </w:pPr>
          </w:p>
        </w:tc>
        <w:tc>
          <w:tcPr>
            <w:tcW w:w="1774" w:type="dxa"/>
            <w:tcBorders>
              <w:top w:val="single" w:color="auto" w:sz="4" w:space="0"/>
              <w:bottom w:val="single" w:color="auto" w:sz="4" w:space="0"/>
            </w:tcBorders>
            <w:vAlign w:val="center"/>
          </w:tcPr>
          <w:p w14:paraId="00401107">
            <w:pPr>
              <w:spacing w:line="400" w:lineRule="exact"/>
              <w:jc w:val="center"/>
              <w:rPr>
                <w:rFonts w:ascii="Arial" w:hAnsi="Arial" w:eastAsia="宋体" w:cs="Arial"/>
                <w:color w:val="auto"/>
                <w:kern w:val="0"/>
                <w:sz w:val="24"/>
                <w:szCs w:val="20"/>
                <w:highlight w:val="none"/>
              </w:rPr>
            </w:pPr>
          </w:p>
        </w:tc>
        <w:tc>
          <w:tcPr>
            <w:tcW w:w="1685" w:type="dxa"/>
            <w:tcBorders>
              <w:top w:val="single" w:color="auto" w:sz="4" w:space="0"/>
              <w:left w:val="single" w:color="auto" w:sz="4" w:space="0"/>
              <w:bottom w:val="single" w:color="auto" w:sz="4" w:space="0"/>
            </w:tcBorders>
            <w:vAlign w:val="center"/>
          </w:tcPr>
          <w:p w14:paraId="1C31FAD7">
            <w:pPr>
              <w:spacing w:line="400" w:lineRule="exact"/>
              <w:jc w:val="center"/>
              <w:rPr>
                <w:rFonts w:ascii="Arial" w:hAnsi="Arial" w:eastAsia="宋体" w:cs="Arial"/>
                <w:color w:val="auto"/>
                <w:kern w:val="0"/>
                <w:sz w:val="24"/>
                <w:szCs w:val="20"/>
                <w:highlight w:val="none"/>
              </w:rPr>
            </w:pPr>
          </w:p>
        </w:tc>
      </w:tr>
      <w:tr w14:paraId="7E7074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7" w:hRule="atLeast"/>
          <w:jc w:val="center"/>
        </w:trPr>
        <w:tc>
          <w:tcPr>
            <w:tcW w:w="978" w:type="dxa"/>
            <w:tcBorders>
              <w:top w:val="single" w:color="auto" w:sz="4" w:space="0"/>
              <w:bottom w:val="single" w:color="auto" w:sz="4" w:space="0"/>
            </w:tcBorders>
            <w:vAlign w:val="center"/>
          </w:tcPr>
          <w:p w14:paraId="58F7600B">
            <w:pPr>
              <w:spacing w:line="400" w:lineRule="exact"/>
              <w:jc w:val="center"/>
              <w:rPr>
                <w:rFonts w:ascii="Arial" w:hAnsi="Arial" w:eastAsia="宋体" w:cs="Arial"/>
                <w:color w:val="auto"/>
                <w:kern w:val="0"/>
                <w:sz w:val="24"/>
                <w:szCs w:val="20"/>
                <w:highlight w:val="none"/>
              </w:rPr>
            </w:pPr>
          </w:p>
        </w:tc>
        <w:tc>
          <w:tcPr>
            <w:tcW w:w="1819" w:type="dxa"/>
            <w:tcBorders>
              <w:top w:val="single" w:color="auto" w:sz="4" w:space="0"/>
              <w:bottom w:val="single" w:color="auto" w:sz="4" w:space="0"/>
            </w:tcBorders>
            <w:vAlign w:val="center"/>
          </w:tcPr>
          <w:p w14:paraId="0BCE7E28">
            <w:pPr>
              <w:spacing w:line="400" w:lineRule="exact"/>
              <w:jc w:val="center"/>
              <w:rPr>
                <w:rFonts w:ascii="Arial" w:hAnsi="Arial" w:eastAsia="宋体" w:cs="Arial"/>
                <w:color w:val="auto"/>
                <w:kern w:val="0"/>
                <w:sz w:val="24"/>
                <w:szCs w:val="20"/>
                <w:highlight w:val="none"/>
              </w:rPr>
            </w:pPr>
          </w:p>
        </w:tc>
        <w:tc>
          <w:tcPr>
            <w:tcW w:w="2721" w:type="dxa"/>
            <w:tcBorders>
              <w:top w:val="single" w:color="auto" w:sz="4" w:space="0"/>
              <w:bottom w:val="single" w:color="auto" w:sz="4" w:space="0"/>
            </w:tcBorders>
            <w:vAlign w:val="center"/>
          </w:tcPr>
          <w:p w14:paraId="6D2C68AA">
            <w:pPr>
              <w:spacing w:line="400" w:lineRule="exact"/>
              <w:jc w:val="center"/>
              <w:rPr>
                <w:rFonts w:ascii="Arial" w:hAnsi="Arial" w:eastAsia="宋体" w:cs="Arial"/>
                <w:color w:val="auto"/>
                <w:kern w:val="0"/>
                <w:sz w:val="24"/>
                <w:szCs w:val="20"/>
                <w:highlight w:val="none"/>
              </w:rPr>
            </w:pPr>
          </w:p>
        </w:tc>
        <w:tc>
          <w:tcPr>
            <w:tcW w:w="1774" w:type="dxa"/>
            <w:tcBorders>
              <w:top w:val="single" w:color="auto" w:sz="4" w:space="0"/>
              <w:bottom w:val="single" w:color="auto" w:sz="4" w:space="0"/>
            </w:tcBorders>
            <w:vAlign w:val="center"/>
          </w:tcPr>
          <w:p w14:paraId="73D6003A">
            <w:pPr>
              <w:spacing w:line="400" w:lineRule="exact"/>
              <w:jc w:val="center"/>
              <w:rPr>
                <w:rFonts w:ascii="Arial" w:hAnsi="Arial" w:eastAsia="宋体" w:cs="Arial"/>
                <w:color w:val="auto"/>
                <w:kern w:val="0"/>
                <w:sz w:val="24"/>
                <w:szCs w:val="20"/>
                <w:highlight w:val="none"/>
              </w:rPr>
            </w:pPr>
          </w:p>
        </w:tc>
        <w:tc>
          <w:tcPr>
            <w:tcW w:w="1685" w:type="dxa"/>
            <w:tcBorders>
              <w:top w:val="single" w:color="auto" w:sz="4" w:space="0"/>
              <w:left w:val="single" w:color="auto" w:sz="4" w:space="0"/>
              <w:bottom w:val="single" w:color="auto" w:sz="4" w:space="0"/>
            </w:tcBorders>
            <w:vAlign w:val="center"/>
          </w:tcPr>
          <w:p w14:paraId="75BC8BBF">
            <w:pPr>
              <w:spacing w:line="400" w:lineRule="exact"/>
              <w:jc w:val="center"/>
              <w:rPr>
                <w:rFonts w:ascii="Arial" w:hAnsi="Arial" w:eastAsia="宋体" w:cs="Arial"/>
                <w:color w:val="auto"/>
                <w:kern w:val="0"/>
                <w:sz w:val="24"/>
                <w:szCs w:val="20"/>
                <w:highlight w:val="none"/>
              </w:rPr>
            </w:pPr>
          </w:p>
        </w:tc>
      </w:tr>
    </w:tbl>
    <w:p w14:paraId="247AAF59">
      <w:pPr>
        <w:snapToGrid w:val="0"/>
        <w:ind w:firstLine="600" w:firstLineChars="250"/>
        <w:rPr>
          <w:rFonts w:ascii="Arial" w:hAnsi="Arial" w:eastAsia="宋体" w:cs="Arial"/>
          <w:color w:val="auto"/>
          <w:kern w:val="0"/>
          <w:sz w:val="36"/>
          <w:szCs w:val="36"/>
          <w:highlight w:val="none"/>
        </w:rPr>
      </w:pPr>
      <w:r>
        <w:rPr>
          <w:rFonts w:ascii="Arial" w:hAnsi="Arial" w:eastAsia="宋体" w:cs="Arial"/>
          <w:color w:val="auto"/>
          <w:kern w:val="0"/>
          <w:sz w:val="24"/>
          <w:szCs w:val="24"/>
          <w:highlight w:val="none"/>
        </w:rPr>
        <w:t>注：以上业绩需提供有关书面证明材料</w:t>
      </w:r>
      <w:r>
        <w:rPr>
          <w:rFonts w:ascii="Arial" w:hAnsi="Arial" w:eastAsia="宋体" w:cs="Arial"/>
          <w:color w:val="auto"/>
          <w:kern w:val="0"/>
          <w:sz w:val="24"/>
          <w:szCs w:val="20"/>
          <w:highlight w:val="none"/>
        </w:rPr>
        <w:t>。</w:t>
      </w:r>
      <w:r>
        <w:rPr>
          <w:rFonts w:ascii="Arial" w:hAnsi="Arial" w:eastAsia="宋体" w:cs="Arial"/>
          <w:color w:val="auto"/>
          <w:kern w:val="0"/>
          <w:sz w:val="24"/>
          <w:szCs w:val="24"/>
          <w:highlight w:val="none"/>
        </w:rPr>
        <w:t>未提供证明材料的，评审时将不予认定。</w:t>
      </w:r>
    </w:p>
    <w:p w14:paraId="7B8A44DB">
      <w:pPr>
        <w:spacing w:line="360" w:lineRule="auto"/>
        <w:rPr>
          <w:rFonts w:ascii="Arial" w:hAnsi="Arial" w:eastAsia="宋体" w:cs="Arial"/>
          <w:b/>
          <w:color w:val="auto"/>
          <w:kern w:val="0"/>
          <w:sz w:val="28"/>
          <w:szCs w:val="28"/>
          <w:highlight w:val="none"/>
        </w:rPr>
      </w:pPr>
    </w:p>
    <w:p w14:paraId="59FCB2F4">
      <w:pPr>
        <w:spacing w:line="360" w:lineRule="auto"/>
        <w:rPr>
          <w:rFonts w:ascii="Arial" w:hAnsi="Arial" w:eastAsia="宋体" w:cs="Arial"/>
          <w:color w:val="auto"/>
          <w:kern w:val="0"/>
          <w:sz w:val="24"/>
          <w:szCs w:val="24"/>
          <w:highlight w:val="none"/>
          <w:u w:val="single"/>
        </w:rPr>
      </w:pPr>
      <w:r>
        <w:rPr>
          <w:rFonts w:ascii="Arial" w:hAnsi="Arial" w:eastAsia="宋体" w:cs="Arial"/>
          <w:color w:val="auto"/>
          <w:kern w:val="0"/>
          <w:sz w:val="24"/>
          <w:szCs w:val="24"/>
          <w:highlight w:val="none"/>
        </w:rPr>
        <w:t>供应商名称：</w:t>
      </w:r>
      <w:r>
        <w:rPr>
          <w:rFonts w:ascii="Arial" w:hAnsi="Arial" w:eastAsia="宋体" w:cs="Arial"/>
          <w:color w:val="auto"/>
          <w:kern w:val="0"/>
          <w:sz w:val="24"/>
          <w:szCs w:val="24"/>
          <w:highlight w:val="none"/>
          <w:u w:val="single"/>
        </w:rPr>
        <w:t>（全称并加盖公章）</w:t>
      </w:r>
    </w:p>
    <w:p w14:paraId="2459E1A0">
      <w:pPr>
        <w:spacing w:line="360" w:lineRule="auto"/>
        <w:rPr>
          <w:rFonts w:ascii="Arial" w:hAnsi="Arial" w:eastAsia="宋体" w:cs="Arial"/>
          <w:color w:val="auto"/>
          <w:kern w:val="0"/>
          <w:sz w:val="24"/>
          <w:szCs w:val="24"/>
          <w:highlight w:val="none"/>
          <w:u w:val="single"/>
        </w:rPr>
      </w:pPr>
      <w:r>
        <w:rPr>
          <w:rFonts w:ascii="Arial" w:hAnsi="Arial" w:eastAsia="宋体" w:cs="Arial"/>
          <w:color w:val="auto"/>
          <w:kern w:val="0"/>
          <w:sz w:val="24"/>
          <w:szCs w:val="24"/>
          <w:highlight w:val="none"/>
        </w:rPr>
        <w:t>法定代表人或授权代表（签字或签章）</w:t>
      </w:r>
      <w:r>
        <w:rPr>
          <w:rFonts w:ascii="Arial" w:hAnsi="Arial" w:eastAsia="宋体" w:cs="Arial"/>
          <w:bCs/>
          <w:color w:val="auto"/>
          <w:kern w:val="0"/>
          <w:sz w:val="24"/>
          <w:szCs w:val="24"/>
          <w:highlight w:val="none"/>
        </w:rPr>
        <w:t>：</w:t>
      </w:r>
    </w:p>
    <w:p w14:paraId="1CDD423F">
      <w:pPr>
        <w:rPr>
          <w:rFonts w:ascii="Arial" w:hAnsi="Arial" w:eastAsia="宋体" w:cs="Arial"/>
          <w:color w:val="auto"/>
          <w:kern w:val="0"/>
          <w:sz w:val="28"/>
          <w:szCs w:val="28"/>
          <w:highlight w:val="none"/>
        </w:rPr>
      </w:pPr>
      <w:r>
        <w:rPr>
          <w:rFonts w:ascii="Arial" w:hAnsi="Arial" w:eastAsia="宋体" w:cs="Arial"/>
          <w:color w:val="auto"/>
          <w:kern w:val="0"/>
          <w:sz w:val="24"/>
          <w:szCs w:val="24"/>
          <w:highlight w:val="none"/>
        </w:rPr>
        <w:t>日期：</w:t>
      </w:r>
    </w:p>
    <w:p w14:paraId="0E243851">
      <w:pPr>
        <w:widowControl/>
        <w:jc w:val="center"/>
        <w:outlineLvl w:val="1"/>
        <w:rPr>
          <w:rFonts w:hint="eastAsia" w:ascii="仿宋" w:hAnsi="仿宋" w:eastAsia="仿宋" w:cs="仿宋"/>
          <w:color w:val="auto"/>
          <w:highlight w:val="none"/>
        </w:rPr>
      </w:pPr>
      <w:r>
        <w:rPr>
          <w:rFonts w:ascii="Arial" w:hAnsi="Arial" w:eastAsia="宋体" w:cs="Arial"/>
          <w:b/>
          <w:color w:val="auto"/>
          <w:kern w:val="0"/>
          <w:sz w:val="28"/>
          <w:szCs w:val="28"/>
          <w:highlight w:val="none"/>
        </w:rPr>
        <w:br w:type="page"/>
      </w:r>
    </w:p>
    <w:p w14:paraId="768E7C0F">
      <w:pPr>
        <w:pStyle w:val="17"/>
        <w:spacing w:after="0" w:line="560" w:lineRule="exact"/>
        <w:ind w:firstLine="0" w:firstLineChars="0"/>
        <w:jc w:val="both"/>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附件9</w:t>
      </w:r>
    </w:p>
    <w:p w14:paraId="3AD46FDA">
      <w:pPr>
        <w:pStyle w:val="17"/>
        <w:spacing w:after="0" w:line="560" w:lineRule="exact"/>
        <w:ind w:firstLine="0" w:firstLineChars="0"/>
        <w:jc w:val="cente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响应函</w:t>
      </w:r>
    </w:p>
    <w:p w14:paraId="145B70ED">
      <w:pPr>
        <w:tabs>
          <w:tab w:val="left" w:pos="900"/>
        </w:tabs>
        <w:spacing w:line="360" w:lineRule="auto"/>
        <w:outlineLvl w:val="1"/>
        <w:rPr>
          <w:rFonts w:ascii="Arial" w:hAnsi="Arial" w:cs="Arial"/>
          <w:b/>
          <w:color w:val="auto"/>
          <w:szCs w:val="24"/>
          <w:highlight w:val="none"/>
        </w:rPr>
      </w:pPr>
      <w:r>
        <w:rPr>
          <w:rFonts w:hint="eastAsia" w:ascii="Arial" w:hAnsi="Arial" w:cs="Arial"/>
          <w:b/>
          <w:color w:val="auto"/>
          <w:sz w:val="28"/>
          <w:szCs w:val="28"/>
          <w:highlight w:val="none"/>
        </w:rPr>
        <w:t xml:space="preserve">  </w:t>
      </w:r>
    </w:p>
    <w:p w14:paraId="463AAC03">
      <w:pPr>
        <w:pStyle w:val="9"/>
        <w:rPr>
          <w:rFonts w:hint="eastAsia" w:ascii="仿宋_GB2312" w:hAnsi="仿宋_GB2312" w:eastAsia="仿宋_GB2312" w:cs="仿宋_GB2312"/>
          <w:color w:val="auto"/>
          <w:highlight w:val="none"/>
          <w:u w:val="single"/>
          <w:lang w:eastAsia="zh-CN"/>
        </w:rPr>
      </w:pPr>
      <w:r>
        <w:rPr>
          <w:rFonts w:hint="eastAsia" w:ascii="仿宋_GB2312" w:hAnsi="仿宋_GB2312" w:eastAsia="仿宋_GB2312" w:cs="仿宋_GB2312"/>
          <w:color w:val="auto"/>
          <w:highlight w:val="none"/>
          <w:u w:val="single"/>
        </w:rPr>
        <w:t>致：中国工程物理研究院公共事务管理部</w:t>
      </w:r>
      <w:r>
        <w:rPr>
          <w:rFonts w:hint="eastAsia" w:ascii="仿宋_GB2312" w:hAnsi="仿宋_GB2312" w:eastAsia="仿宋_GB2312" w:cs="仿宋_GB2312"/>
          <w:color w:val="auto"/>
          <w:highlight w:val="none"/>
          <w:u w:val="single"/>
          <w:lang w:eastAsia="zh-CN"/>
        </w:rPr>
        <w:t>服务保障中心：</w:t>
      </w:r>
    </w:p>
    <w:p w14:paraId="5FDB262C">
      <w:pPr>
        <w:autoSpaceDE w:val="0"/>
        <w:autoSpaceDN w:val="0"/>
        <w:snapToGrid w:val="0"/>
        <w:spacing w:line="360" w:lineRule="auto"/>
        <w:ind w:firstLine="315" w:firstLineChars="150"/>
        <w:rPr>
          <w:rFonts w:hint="default" w:ascii="仿宋_GB2312" w:hAnsi="仿宋_GB2312" w:eastAsia="仿宋_GB2312" w:cs="仿宋_GB2312"/>
          <w:color w:val="auto"/>
          <w:szCs w:val="24"/>
          <w:highlight w:val="none"/>
          <w:u w:val="single"/>
          <w:lang w:val="en-US" w:eastAsia="zh-CN"/>
        </w:rPr>
      </w:pPr>
      <w:r>
        <w:rPr>
          <w:rFonts w:hint="eastAsia" w:ascii="仿宋_GB2312" w:hAnsi="仿宋_GB2312" w:eastAsia="仿宋_GB2312" w:cs="仿宋_GB2312"/>
          <w:color w:val="auto"/>
          <w:szCs w:val="24"/>
          <w:highlight w:val="none"/>
        </w:rPr>
        <w:t>根据贵方项目</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编号为</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的</w:t>
      </w:r>
      <w:r>
        <w:rPr>
          <w:rFonts w:hint="eastAsia" w:ascii="仿宋_GB2312" w:hAnsi="仿宋_GB2312" w:eastAsia="仿宋_GB2312" w:cs="仿宋_GB2312"/>
          <w:color w:val="auto"/>
          <w:szCs w:val="24"/>
          <w:highlight w:val="none"/>
          <w:lang w:val="en-US" w:eastAsia="zh-CN"/>
        </w:rPr>
        <w:t>比价邀请</w:t>
      </w:r>
      <w:r>
        <w:rPr>
          <w:rFonts w:hint="eastAsia" w:ascii="仿宋_GB2312" w:hAnsi="仿宋_GB2312" w:eastAsia="仿宋_GB2312" w:cs="仿宋_GB2312"/>
          <w:color w:val="auto"/>
          <w:szCs w:val="24"/>
          <w:highlight w:val="none"/>
        </w:rPr>
        <w:t>，正式授权的下述签字人</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(姓名和职务)代表供应商</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(供应商的名称)，提交</w:t>
      </w:r>
      <w:r>
        <w:rPr>
          <w:rFonts w:hint="eastAsia" w:ascii="仿宋_GB2312" w:hAnsi="仿宋_GB2312" w:eastAsia="仿宋_GB2312" w:cs="仿宋_GB2312"/>
          <w:color w:val="auto"/>
          <w:szCs w:val="24"/>
          <w:highlight w:val="none"/>
          <w:lang w:val="en-US" w:eastAsia="zh-CN"/>
        </w:rPr>
        <w:t>比价资料。</w:t>
      </w:r>
    </w:p>
    <w:p w14:paraId="1B20375E">
      <w:pPr>
        <w:autoSpaceDE w:val="0"/>
        <w:autoSpaceDN w:val="0"/>
        <w:snapToGrid w:val="0"/>
        <w:spacing w:line="360" w:lineRule="auto"/>
        <w:ind w:firstLine="499" w:firstLineChars="238"/>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据此函，签字人兹宣布同意如下：</w:t>
      </w:r>
    </w:p>
    <w:p w14:paraId="2F5CAF08">
      <w:pPr>
        <w:autoSpaceDE w:val="0"/>
        <w:autoSpaceDN w:val="0"/>
        <w:snapToGrid w:val="0"/>
        <w:spacing w:line="360" w:lineRule="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(1)我方自愿按照</w:t>
      </w:r>
      <w:r>
        <w:rPr>
          <w:rFonts w:hint="eastAsia" w:ascii="仿宋_GB2312" w:hAnsi="仿宋_GB2312" w:eastAsia="仿宋_GB2312" w:cs="仿宋_GB2312"/>
          <w:color w:val="auto"/>
          <w:szCs w:val="24"/>
          <w:highlight w:val="none"/>
          <w:lang w:val="en-US" w:eastAsia="zh-CN"/>
        </w:rPr>
        <w:t>比价</w:t>
      </w:r>
      <w:r>
        <w:rPr>
          <w:rFonts w:hint="eastAsia" w:ascii="仿宋_GB2312" w:hAnsi="仿宋_GB2312" w:eastAsia="仿宋_GB2312" w:cs="仿宋_GB2312"/>
          <w:color w:val="auto"/>
          <w:szCs w:val="24"/>
          <w:highlight w:val="none"/>
        </w:rPr>
        <w:t>文件规定的采购需求及要求向采购人提供所需货物及服务。</w:t>
      </w:r>
    </w:p>
    <w:p w14:paraId="6102FF6A">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(2)我们根据采购文件的规定，承担完成合同的责任和义务。</w:t>
      </w:r>
    </w:p>
    <w:p w14:paraId="5EC4C76C">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(3)我们已详细审核全部采购文件，包括采购文件修改书(如果有的话)，参考资料及有关附件，我们完全理解并放弃提出含糊不清或误解的问题的权利。</w:t>
      </w:r>
    </w:p>
    <w:p w14:paraId="11429F34">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(4)本报价有效期为自报价截止之日起</w:t>
      </w:r>
      <w:r>
        <w:rPr>
          <w:rFonts w:hint="eastAsia" w:ascii="仿宋_GB2312" w:hAnsi="仿宋_GB2312" w:eastAsia="仿宋_GB2312" w:cs="仿宋_GB2312"/>
          <w:color w:val="auto"/>
          <w:szCs w:val="24"/>
          <w:highlight w:val="none"/>
          <w:u w:val="single"/>
        </w:rPr>
        <w:t>90</w:t>
      </w:r>
      <w:r>
        <w:rPr>
          <w:rFonts w:hint="eastAsia" w:ascii="仿宋_GB2312" w:hAnsi="仿宋_GB2312" w:eastAsia="仿宋_GB2312" w:cs="仿宋_GB2312"/>
          <w:color w:val="auto"/>
          <w:szCs w:val="24"/>
          <w:highlight w:val="none"/>
        </w:rPr>
        <w:t>日。报价有效期满之前均具有约束力。</w:t>
      </w:r>
    </w:p>
    <w:p w14:paraId="1FCAE1D3">
      <w:pPr>
        <w:autoSpaceDE w:val="0"/>
        <w:autoSpaceDN w:val="0"/>
        <w:snapToGrid w:val="0"/>
        <w:spacing w:line="360" w:lineRule="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(5)同意向贵方提供贵方可能要求的与本报价有关任何证据或资料。</w:t>
      </w:r>
    </w:p>
    <w:p w14:paraId="1B88AA41">
      <w:pPr>
        <w:autoSpaceDE w:val="0"/>
        <w:autoSpaceDN w:val="0"/>
        <w:snapToGrid w:val="0"/>
        <w:spacing w:line="360" w:lineRule="auto"/>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rPr>
        <w:t>(6)</w:t>
      </w:r>
      <w:r>
        <w:rPr>
          <w:rFonts w:hint="eastAsia" w:ascii="仿宋_GB2312" w:hAnsi="仿宋_GB2312" w:eastAsia="仿宋_GB2312" w:cs="仿宋_GB2312"/>
          <w:color w:val="auto"/>
          <w:szCs w:val="24"/>
          <w:highlight w:val="none"/>
          <w:lang w:val="en-US" w:eastAsia="zh-CN"/>
        </w:rPr>
        <w:t>完全满足贵方</w:t>
      </w:r>
      <w:r>
        <w:rPr>
          <w:rFonts w:hint="eastAsia" w:ascii="仿宋_GB2312" w:hAnsi="仿宋_GB2312" w:eastAsia="仿宋_GB2312" w:cs="仿宋_GB2312"/>
          <w:color w:val="auto"/>
          <w:szCs w:val="24"/>
          <w:highlight w:val="none"/>
        </w:rPr>
        <w:t>工期</w:t>
      </w:r>
      <w:r>
        <w:rPr>
          <w:rFonts w:hint="eastAsia" w:ascii="仿宋_GB2312" w:hAnsi="仿宋_GB2312" w:eastAsia="仿宋_GB2312" w:cs="仿宋_GB2312"/>
          <w:color w:val="auto"/>
          <w:szCs w:val="24"/>
          <w:highlight w:val="none"/>
          <w:lang w:val="en-US" w:eastAsia="zh-CN"/>
        </w:rPr>
        <w:t>及</w:t>
      </w:r>
      <w:r>
        <w:rPr>
          <w:rFonts w:hint="eastAsia" w:ascii="仿宋_GB2312" w:hAnsi="仿宋_GB2312" w:eastAsia="仿宋_GB2312" w:cs="仿宋_GB2312"/>
          <w:color w:val="auto"/>
          <w:szCs w:val="24"/>
          <w:highlight w:val="none"/>
        </w:rPr>
        <w:t>要</w:t>
      </w:r>
      <w:r>
        <w:rPr>
          <w:rFonts w:hint="eastAsia" w:ascii="仿宋_GB2312" w:hAnsi="仿宋_GB2312" w:eastAsia="仿宋_GB2312" w:cs="仿宋_GB2312"/>
          <w:color w:val="auto"/>
          <w:szCs w:val="24"/>
          <w:highlight w:val="none"/>
          <w:lang w:val="en-US" w:eastAsia="zh-CN"/>
        </w:rPr>
        <w:t>求和付款方式。</w:t>
      </w:r>
    </w:p>
    <w:p w14:paraId="02465E11">
      <w:pPr>
        <w:autoSpaceDE w:val="0"/>
        <w:autoSpaceDN w:val="0"/>
        <w:snapToGrid w:val="0"/>
        <w:spacing w:line="360" w:lineRule="auto"/>
        <w:rPr>
          <w:rFonts w:hint="default" w:ascii="仿宋_GB2312" w:hAnsi="仿宋_GB2312" w:eastAsia="仿宋_GB2312" w:cs="仿宋_GB2312"/>
          <w:color w:val="auto"/>
          <w:szCs w:val="24"/>
          <w:highlight w:val="none"/>
          <w:u w:val="none"/>
          <w:lang w:val="en-US" w:eastAsia="zh-CN"/>
        </w:rPr>
      </w:pPr>
      <w:r>
        <w:rPr>
          <w:rFonts w:hint="eastAsia" w:ascii="仿宋_GB2312" w:hAnsi="仿宋_GB2312" w:eastAsia="仿宋_GB2312" w:cs="仿宋_GB2312"/>
          <w:color w:val="auto"/>
          <w:szCs w:val="24"/>
          <w:highlight w:val="none"/>
          <w:lang w:val="en-US" w:eastAsia="zh-CN"/>
        </w:rPr>
        <w:t>(7)不满足的情况如下（如有）：</w:t>
      </w:r>
      <w:r>
        <w:rPr>
          <w:rFonts w:hint="eastAsia" w:ascii="仿宋_GB2312" w:hAnsi="仿宋_GB2312" w:eastAsia="仿宋_GB2312" w:cs="仿宋_GB2312"/>
          <w:color w:val="auto"/>
          <w:szCs w:val="24"/>
          <w:highlight w:val="none"/>
          <w:u w:val="single"/>
          <w:lang w:val="en-US" w:eastAsia="zh-CN"/>
        </w:rPr>
        <w:t xml:space="preserve">                   </w:t>
      </w:r>
      <w:r>
        <w:rPr>
          <w:rFonts w:hint="eastAsia" w:ascii="仿宋_GB2312" w:hAnsi="仿宋_GB2312" w:eastAsia="仿宋_GB2312" w:cs="仿宋_GB2312"/>
          <w:color w:val="auto"/>
          <w:szCs w:val="24"/>
          <w:highlight w:val="none"/>
          <w:u w:val="none"/>
          <w:lang w:val="en-US" w:eastAsia="zh-CN"/>
        </w:rPr>
        <w:t xml:space="preserve">  （如完全满足采购需求及要求则在横线上填写“无”）。</w:t>
      </w:r>
    </w:p>
    <w:p w14:paraId="0BAF256D">
      <w:pPr>
        <w:autoSpaceDE w:val="0"/>
        <w:autoSpaceDN w:val="0"/>
        <w:snapToGrid w:val="0"/>
        <w:spacing w:line="360" w:lineRule="auto"/>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lang w:val="en-US" w:eastAsia="zh-CN"/>
        </w:rPr>
        <w:t>⑻与本报价有关的正式通讯地址为：</w:t>
      </w:r>
    </w:p>
    <w:p w14:paraId="6167B3C7">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通讯地址：</w:t>
      </w:r>
    </w:p>
    <w:p w14:paraId="58B3AE8F">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邮政编码：</w:t>
      </w:r>
    </w:p>
    <w:p w14:paraId="300A98C4">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联系电话：</w:t>
      </w:r>
    </w:p>
    <w:p w14:paraId="41271A25">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p>
    <w:p w14:paraId="2814BF9B">
      <w:pPr>
        <w:spacing w:line="360" w:lineRule="auto"/>
        <w:rPr>
          <w:rFonts w:hint="eastAsia" w:ascii="仿宋_GB2312" w:hAnsi="仿宋_GB2312" w:eastAsia="仿宋_GB2312" w:cs="仿宋_GB2312"/>
          <w:color w:val="auto"/>
          <w:szCs w:val="24"/>
          <w:highlight w:val="none"/>
        </w:rPr>
      </w:pPr>
    </w:p>
    <w:p w14:paraId="4B773A6B">
      <w:pPr>
        <w:spacing w:line="360" w:lineRule="auto"/>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供应商名称：</w:t>
      </w:r>
      <w:r>
        <w:rPr>
          <w:rFonts w:hint="eastAsia" w:ascii="仿宋_GB2312" w:hAnsi="仿宋_GB2312" w:eastAsia="仿宋_GB2312" w:cs="仿宋_GB2312"/>
          <w:color w:val="auto"/>
          <w:szCs w:val="24"/>
          <w:highlight w:val="none"/>
          <w:u w:val="single"/>
        </w:rPr>
        <w:t>（全称并加盖公章）</w:t>
      </w:r>
    </w:p>
    <w:p w14:paraId="05FBD635">
      <w:pPr>
        <w:spacing w:line="360" w:lineRule="auto"/>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法定代表人或授权代表（签字或签章）</w:t>
      </w:r>
      <w:r>
        <w:rPr>
          <w:rFonts w:hint="eastAsia" w:ascii="仿宋_GB2312" w:hAnsi="仿宋_GB2312" w:eastAsia="仿宋_GB2312" w:cs="仿宋_GB2312"/>
          <w:bCs/>
          <w:color w:val="auto"/>
          <w:szCs w:val="24"/>
          <w:highlight w:val="none"/>
        </w:rPr>
        <w:t>：</w:t>
      </w:r>
    </w:p>
    <w:p w14:paraId="0FC1D121">
      <w:pPr>
        <w:tabs>
          <w:tab w:val="left" w:pos="900"/>
        </w:tabs>
        <w:spacing w:line="360" w:lineRule="auto"/>
        <w:outlineLvl w:val="1"/>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日期：</w:t>
      </w:r>
    </w:p>
    <w:p w14:paraId="68FB26DA">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br w:type="page"/>
      </w:r>
    </w:p>
    <w:p w14:paraId="7D009ACD">
      <w:pPr>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10</w:t>
      </w:r>
    </w:p>
    <w:p w14:paraId="33C586CC">
      <w:pPr>
        <w:jc w:val="center"/>
        <w:rPr>
          <w:rFonts w:ascii="黑体" w:hAnsi="黑体" w:eastAsia="黑体" w:cs="黑体"/>
          <w:sz w:val="32"/>
          <w:szCs w:val="32"/>
          <w:highlight w:val="none"/>
        </w:rPr>
      </w:pPr>
      <w:r>
        <w:rPr>
          <w:rFonts w:hint="eastAsia" w:ascii="仿宋_GB2312" w:hAnsi="仿宋_GB2312" w:eastAsia="仿宋_GB2312" w:cs="仿宋_GB2312"/>
          <w:b/>
          <w:bCs/>
          <w:sz w:val="32"/>
          <w:szCs w:val="32"/>
          <w:highlight w:val="none"/>
          <w:lang w:val="zh-CN"/>
        </w:rPr>
        <w:t>股东构成及持股比例证明材料</w:t>
      </w:r>
    </w:p>
    <w:p w14:paraId="779080AD">
      <w:pPr>
        <w:rPr>
          <w:rFonts w:ascii="黑体" w:hAnsi="黑体" w:eastAsia="黑体" w:cs="黑体"/>
          <w:sz w:val="32"/>
          <w:szCs w:val="32"/>
          <w:highlight w:val="none"/>
        </w:rPr>
      </w:pPr>
    </w:p>
    <w:p w14:paraId="26525CFD">
      <w:pPr>
        <w:rPr>
          <w:rFonts w:ascii="黑体" w:hAnsi="黑体" w:eastAsia="黑体" w:cs="黑体"/>
          <w:sz w:val="32"/>
          <w:szCs w:val="32"/>
          <w:highlight w:val="none"/>
        </w:rPr>
      </w:pPr>
    </w:p>
    <w:p w14:paraId="15A979B0">
      <w:pPr>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5C918379">
      <w:pPr>
        <w:rPr>
          <w:rFonts w:ascii="黑体" w:hAnsi="黑体" w:eastAsia="黑体" w:cs="黑体"/>
          <w:sz w:val="32"/>
          <w:szCs w:val="32"/>
          <w:highlight w:val="none"/>
        </w:rPr>
      </w:pPr>
      <w:r>
        <w:rPr>
          <w:rFonts w:hint="eastAsia" w:ascii="黑体" w:hAnsi="黑体" w:eastAsia="黑体" w:cs="黑体"/>
          <w:sz w:val="32"/>
          <w:szCs w:val="32"/>
          <w:highlight w:val="none"/>
        </w:rPr>
        <w:t>附件1</w:t>
      </w:r>
      <w:r>
        <w:rPr>
          <w:rFonts w:hint="eastAsia" w:ascii="黑体" w:hAnsi="黑体" w:eastAsia="黑体" w:cs="黑体"/>
          <w:sz w:val="32"/>
          <w:szCs w:val="32"/>
          <w:highlight w:val="none"/>
          <w:lang w:val="en-US" w:eastAsia="zh-CN"/>
        </w:rPr>
        <w:t>1</w:t>
      </w:r>
      <w:r>
        <w:rPr>
          <w:rFonts w:hint="eastAsia" w:ascii="黑体" w:hAnsi="黑体" w:eastAsia="黑体" w:cs="黑体"/>
          <w:sz w:val="32"/>
          <w:szCs w:val="32"/>
          <w:highlight w:val="none"/>
        </w:rPr>
        <w:t xml:space="preserve">         </w:t>
      </w:r>
    </w:p>
    <w:p w14:paraId="3C215F95">
      <w:pPr>
        <w:pStyle w:val="17"/>
        <w:spacing w:after="0" w:line="560" w:lineRule="exact"/>
        <w:ind w:firstLine="0" w:firstLineChars="0"/>
        <w:jc w:val="center"/>
        <w:rPr>
          <w:rFonts w:ascii="黑体" w:hAnsi="黑体" w:eastAsia="黑体" w:cs="黑体"/>
          <w:sz w:val="32"/>
          <w:szCs w:val="32"/>
          <w:highlight w:val="none"/>
        </w:rPr>
      </w:pPr>
      <w:r>
        <w:rPr>
          <w:rFonts w:hint="eastAsia" w:ascii="黑体" w:hAnsi="黑体" w:eastAsia="黑体" w:cs="黑体"/>
          <w:sz w:val="32"/>
          <w:szCs w:val="32"/>
          <w:highlight w:val="none"/>
        </w:rPr>
        <w:t>服务方案及承诺</w:t>
      </w:r>
    </w:p>
    <w:p w14:paraId="5E699BE1">
      <w:pPr>
        <w:pStyle w:val="17"/>
        <w:spacing w:after="0" w:line="560" w:lineRule="exact"/>
        <w:ind w:firstLine="0" w:firstLineChars="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（根据服务要求编制服务方案及承诺格式自拟</w:t>
      </w:r>
      <w:r>
        <w:rPr>
          <w:rFonts w:hint="eastAsia" w:ascii="仿宋_GB2312" w:hAnsi="仿宋_GB2312" w:eastAsia="仿宋_GB2312" w:cs="仿宋_GB2312"/>
          <w:sz w:val="28"/>
          <w:szCs w:val="28"/>
          <w:highlight w:val="none"/>
          <w:lang w:eastAsia="zh-CN"/>
        </w:rPr>
        <w:t>，并加盖公章</w:t>
      </w:r>
      <w:r>
        <w:rPr>
          <w:rFonts w:hint="eastAsia" w:ascii="仿宋_GB2312" w:hAnsi="仿宋_GB2312" w:eastAsia="仿宋_GB2312" w:cs="仿宋_GB2312"/>
          <w:sz w:val="28"/>
          <w:szCs w:val="28"/>
          <w:highlight w:val="none"/>
        </w:rPr>
        <w:t>）</w:t>
      </w:r>
    </w:p>
    <w:p w14:paraId="6C44AB06">
      <w:pP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br w:type="page"/>
      </w:r>
    </w:p>
    <w:p w14:paraId="5BF28C7A">
      <w:pPr>
        <w:rPr>
          <w:b/>
          <w:bCs/>
          <w:sz w:val="28"/>
          <w:szCs w:val="28"/>
          <w:highlight w:val="none"/>
        </w:rPr>
      </w:pPr>
      <w:r>
        <w:rPr>
          <w:rFonts w:hint="eastAsia" w:ascii="黑体" w:hAnsi="黑体" w:eastAsia="黑体" w:cs="黑体"/>
          <w:sz w:val="32"/>
          <w:szCs w:val="32"/>
          <w:highlight w:val="none"/>
        </w:rPr>
        <w:t>附件1</w:t>
      </w:r>
      <w:r>
        <w:rPr>
          <w:rFonts w:hint="eastAsia" w:ascii="黑体" w:hAnsi="黑体" w:eastAsia="黑体" w:cs="黑体"/>
          <w:sz w:val="32"/>
          <w:szCs w:val="32"/>
          <w:highlight w:val="none"/>
          <w:lang w:val="en-US" w:eastAsia="zh-CN"/>
        </w:rPr>
        <w:t>2</w:t>
      </w:r>
    </w:p>
    <w:p w14:paraId="6558344B">
      <w:pPr>
        <w:keepNext w:val="0"/>
        <w:keepLines w:val="0"/>
        <w:pageBreakBefore w:val="0"/>
        <w:widowControl w:val="0"/>
        <w:kinsoku/>
        <w:wordWrap/>
        <w:overflowPunct/>
        <w:topLinePunct w:val="0"/>
        <w:autoSpaceDE/>
        <w:autoSpaceDN/>
        <w:bidi w:val="0"/>
        <w:adjustRightInd w:val="0"/>
        <w:snapToGrid w:val="0"/>
        <w:spacing w:beforeLines="50" w:afterLines="50" w:line="400" w:lineRule="exact"/>
        <w:jc w:val="center"/>
        <w:textAlignment w:val="auto"/>
        <w:rPr>
          <w:rFonts w:ascii="宋体" w:hAnsi="宋体" w:cs="宋体"/>
          <w:sz w:val="24"/>
          <w:highlight w:val="none"/>
        </w:rPr>
      </w:pPr>
      <w:r>
        <w:rPr>
          <w:rFonts w:hint="eastAsia"/>
          <w:b/>
          <w:bCs/>
          <w:sz w:val="28"/>
          <w:szCs w:val="28"/>
          <w:highlight w:val="none"/>
        </w:rPr>
        <w:t>供应商廉洁承诺书</w:t>
      </w:r>
    </w:p>
    <w:p w14:paraId="75A180DE">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为确保采购外协活动的规范与廉洁，共同建设风清气正的购销合作关系，自愿作出以下廉洁承诺：</w:t>
      </w:r>
    </w:p>
    <w:p w14:paraId="7B1E3596">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一、参加采购单位的各项采购外协活动均严格遵守国家法律法规和廉洁从业规定，遵循诚信、公平竟争原则，不损害国家、采购单位及其他供应商的合法权益。</w:t>
      </w:r>
    </w:p>
    <w:p w14:paraId="0EF3C424">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二、不向采购单位、采购代理机构、评审专家行贿或提供其他不正当利益。</w:t>
      </w:r>
    </w:p>
    <w:p w14:paraId="1B050B79">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（一）不向相关工作人员及亲属馈赠礼品、礼金（包括但不限于现金、有价证券、支付凭证、购物卡及贵重物品等）。</w:t>
      </w:r>
    </w:p>
    <w:p w14:paraId="66AAB3B7">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（二）不向相关工作人员及亲属提供宴请、联谊活动、度假、旅游，以及到营业性娱乐场所（包括但不限于营业性的歌厅、舞厅、卡拉 ok 厅、夜总会、桑拿、按摩和高尔夫球等）消费。</w:t>
      </w:r>
    </w:p>
    <w:p w14:paraId="74A09B73">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（三）不为相关工作人员及亲属安排工作，以及支付应由其个人自付的各种费用（包括但不限于住宅装修、婚丧嫁娶、旅游、度假、食宿、购物、学费、子女出国留学等）。</w:t>
      </w:r>
    </w:p>
    <w:p w14:paraId="022B71EF">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（四）不直接、间接唆使或利诱相关工作人员利用其职务便利谋取私利。相关工作人员及亲属提出违纪要求或有其他违纪违法问题的，应及时提醒纠正并向采购单位监督管理部门举报。</w:t>
      </w:r>
    </w:p>
    <w:p w14:paraId="7C127E69">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三、如违反相关承诺，自愿接受采购单位及中物院依法依规采取的终止采购外协活动、认定中标／成交无效、撤销合同、追究相</w:t>
      </w:r>
      <w:r>
        <w:rPr>
          <w:rFonts w:hint="eastAsia" w:ascii="宋体" w:hAnsi="宋体" w:eastAsia="宋体" w:cs="宋体"/>
          <w:sz w:val="22"/>
          <w:szCs w:val="22"/>
          <w:highlight w:val="none"/>
        </w:rPr>
        <w:t>关民事／刑事责任等措施。同时自愿接受列入中物院不良行为记录名单、禁止参加中物院采购外协活动，并自愿按合同比例</w:t>
      </w:r>
      <w:r>
        <w:rPr>
          <w:rFonts w:hint="eastAsia" w:ascii="宋体" w:hAnsi="宋体" w:cs="宋体"/>
          <w:sz w:val="22"/>
          <w:szCs w:val="22"/>
          <w:highlight w:val="none"/>
          <w:u w:val="single"/>
          <w:lang w:val="en-US" w:eastAsia="zh-CN"/>
        </w:rPr>
        <w:t xml:space="preserve">  10%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扣减合同价款。</w:t>
      </w:r>
    </w:p>
    <w:p w14:paraId="667C7686">
      <w:pPr>
        <w:keepNext w:val="0"/>
        <w:keepLines w:val="0"/>
        <w:pageBreakBefore w:val="0"/>
        <w:widowControl w:val="0"/>
        <w:kinsoku/>
        <w:wordWrap/>
        <w:overflowPunct/>
        <w:topLinePunct w:val="0"/>
        <w:autoSpaceDE/>
        <w:autoSpaceDN/>
        <w:bidi w:val="0"/>
        <w:adjustRightInd/>
        <w:snapToGrid/>
        <w:spacing w:before="14" w:line="400" w:lineRule="exact"/>
        <w:ind w:right="40"/>
        <w:textAlignment w:val="auto"/>
        <w:rPr>
          <w:rFonts w:ascii="宋体" w:hAnsi="宋体" w:cs="宋体"/>
          <w:sz w:val="24"/>
          <w:highlight w:val="none"/>
        </w:rPr>
      </w:pPr>
    </w:p>
    <w:p w14:paraId="4F876B86">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jc w:val="right"/>
        <w:textAlignment w:val="auto"/>
        <w:rPr>
          <w:rFonts w:ascii="宋体" w:hAnsi="宋体" w:cs="宋体"/>
          <w:sz w:val="24"/>
          <w:highlight w:val="none"/>
        </w:rPr>
      </w:pPr>
      <w:r>
        <w:rPr>
          <w:rFonts w:hint="eastAsia" w:ascii="宋体" w:hAnsi="宋体" w:cs="宋体"/>
          <w:sz w:val="24"/>
          <w:highlight w:val="none"/>
        </w:rPr>
        <w:t>承诺单位：（公章）</w:t>
      </w:r>
    </w:p>
    <w:p w14:paraId="1FAF39E4">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jc w:val="right"/>
        <w:textAlignment w:val="auto"/>
        <w:rPr>
          <w:rFonts w:ascii="宋体" w:hAnsi="宋体" w:cs="宋体"/>
          <w:sz w:val="24"/>
          <w:highlight w:val="none"/>
        </w:rPr>
      </w:pPr>
      <w:r>
        <w:rPr>
          <w:rFonts w:hint="eastAsia" w:ascii="宋体" w:hAnsi="宋体" w:cs="宋体"/>
          <w:sz w:val="24"/>
          <w:highlight w:val="none"/>
        </w:rPr>
        <w:t>年  月  日</w:t>
      </w:r>
    </w:p>
    <w:p w14:paraId="5E71364A">
      <w:pP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br w:type="page"/>
      </w:r>
    </w:p>
    <w:p w14:paraId="53D86198">
      <w:pPr>
        <w:jc w:val="cente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确 认 函</w:t>
      </w:r>
    </w:p>
    <w:p w14:paraId="7938829D">
      <w:pPr>
        <w:adjustRightInd w:val="0"/>
        <w:snapToGrid w:val="0"/>
        <w:spacing w:line="380" w:lineRule="exact"/>
        <w:rPr>
          <w:rFonts w:ascii="仿宋_GB2312" w:hAnsi="仿宋_GB2312" w:eastAsia="仿宋_GB2312" w:cs="仿宋_GB2312"/>
          <w:bCs/>
          <w:sz w:val="30"/>
          <w:szCs w:val="30"/>
          <w:highlight w:val="none"/>
        </w:rPr>
      </w:pPr>
    </w:p>
    <w:p w14:paraId="35BBC535">
      <w:pPr>
        <w:autoSpaceDE w:val="0"/>
        <w:autoSpaceDN w:val="0"/>
        <w:adjustRightInd w:val="0"/>
        <w:snapToGrid w:val="0"/>
        <w:spacing w:line="360" w:lineRule="atLeast"/>
        <w:rPr>
          <w:rFonts w:ascii="仿宋_GB2312" w:eastAsia="仿宋_GB2312"/>
          <w:sz w:val="30"/>
          <w:szCs w:val="30"/>
          <w:highlight w:val="none"/>
          <w:u w:val="single"/>
          <w:lang w:val="zh-CN"/>
        </w:rPr>
      </w:pPr>
      <w:r>
        <w:rPr>
          <w:rFonts w:hint="eastAsia" w:ascii="仿宋_GB2312" w:eastAsia="仿宋_GB2312"/>
          <w:sz w:val="30"/>
          <w:szCs w:val="30"/>
          <w:highlight w:val="none"/>
          <w:u w:val="single"/>
          <w:lang w:val="zh-CN"/>
        </w:rPr>
        <w:t>中国工程物理研究院公共事务管理部服务保障中心：</w:t>
      </w:r>
    </w:p>
    <w:p w14:paraId="1C3D3F74">
      <w:pPr>
        <w:pStyle w:val="2"/>
        <w:spacing w:after="0"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我单位收到贵单位</w:t>
      </w:r>
      <w:r>
        <w:rPr>
          <w:rFonts w:hint="eastAsia" w:ascii="仿宋_GB2312" w:hAnsi="仿宋_GB2312" w:eastAsia="仿宋_GB2312" w:cs="仿宋_GB2312"/>
          <w:bCs/>
          <w:sz w:val="32"/>
          <w:szCs w:val="32"/>
          <w:highlight w:val="none"/>
          <w:u w:val="single"/>
        </w:rPr>
        <w:t xml:space="preserve">                      （项目名称）</w:t>
      </w:r>
      <w:r>
        <w:rPr>
          <w:rFonts w:hint="eastAsia" w:ascii="仿宋_GB2312" w:hAnsi="仿宋_GB2312" w:eastAsia="仿宋_GB2312" w:cs="仿宋_GB2312"/>
          <w:bCs/>
          <w:sz w:val="32"/>
          <w:szCs w:val="32"/>
          <w:highlight w:val="none"/>
        </w:rPr>
        <w:t>，</w:t>
      </w:r>
    </w:p>
    <w:p w14:paraId="28238BB6">
      <w:pPr>
        <w:pStyle w:val="2"/>
        <w:spacing w:after="0" w:line="600" w:lineRule="exact"/>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项目编号：的比价资料共</w:t>
      </w:r>
      <w:r>
        <w:rPr>
          <w:rFonts w:hint="eastAsia" w:ascii="仿宋_GB2312" w:hAnsi="仿宋_GB2312" w:eastAsia="仿宋_GB2312" w:cs="仿宋_GB2312"/>
          <w:bCs/>
          <w:sz w:val="32"/>
          <w:szCs w:val="32"/>
          <w:highlight w:val="none"/>
          <w:u w:val="single"/>
          <w:lang w:val="en-US" w:eastAsia="zh-CN"/>
        </w:rPr>
        <w:t xml:space="preserve">   </w:t>
      </w:r>
      <w:r>
        <w:rPr>
          <w:rFonts w:hint="eastAsia" w:ascii="仿宋_GB2312" w:hAnsi="仿宋_GB2312" w:eastAsia="仿宋_GB2312" w:cs="仿宋_GB2312"/>
          <w:bCs/>
          <w:sz w:val="32"/>
          <w:szCs w:val="32"/>
          <w:highlight w:val="none"/>
        </w:rPr>
        <w:t>页。</w:t>
      </w:r>
    </w:p>
    <w:p w14:paraId="69A5F324">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经过仔细研读，确定参与本项目的比价。</w:t>
      </w:r>
    </w:p>
    <w:p w14:paraId="25507FBD">
      <w:pPr>
        <w:pStyle w:val="2"/>
        <w:spacing w:after="0"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不参加理由（参加不用填写）。</w:t>
      </w:r>
    </w:p>
    <w:p w14:paraId="0B5107A8">
      <w:pPr>
        <w:pStyle w:val="2"/>
        <w:spacing w:after="0" w:line="600" w:lineRule="exact"/>
        <w:rPr>
          <w:rFonts w:hint="eastAsia" w:ascii="仿宋_GB2312" w:hAnsi="仿宋_GB2312" w:eastAsia="仿宋_GB2312" w:cs="仿宋_GB2312"/>
          <w:bCs/>
          <w:sz w:val="32"/>
          <w:szCs w:val="32"/>
          <w:highlight w:val="none"/>
          <w:lang w:eastAsia="zh-CN"/>
        </w:rPr>
      </w:pPr>
    </w:p>
    <w:p w14:paraId="540056A9">
      <w:pPr>
        <w:pStyle w:val="2"/>
        <w:spacing w:after="0" w:line="600" w:lineRule="exact"/>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联系人：</w:t>
      </w:r>
    </w:p>
    <w:p w14:paraId="019B4C44">
      <w:pPr>
        <w:pStyle w:val="2"/>
        <w:spacing w:after="0" w:line="600" w:lineRule="exact"/>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联系电话：</w:t>
      </w:r>
    </w:p>
    <w:p w14:paraId="263CCBD8">
      <w:pPr>
        <w:rPr>
          <w:rFonts w:hint="eastAsia"/>
          <w:highlight w:val="none"/>
          <w:lang w:eastAsia="zh-CN"/>
        </w:rPr>
      </w:pPr>
      <w:r>
        <w:rPr>
          <w:rFonts w:hint="eastAsia" w:ascii="仿宋_GB2312" w:hAnsi="仿宋_GB2312" w:eastAsia="仿宋_GB2312" w:cs="仿宋_GB2312"/>
          <w:bCs/>
          <w:sz w:val="32"/>
          <w:szCs w:val="32"/>
          <w:highlight w:val="none"/>
          <w:lang w:eastAsia="zh-CN"/>
        </w:rPr>
        <w:t>地址：</w:t>
      </w:r>
    </w:p>
    <w:p w14:paraId="60268C2B">
      <w:pPr>
        <w:spacing w:line="600" w:lineRule="exact"/>
        <w:rPr>
          <w:highlight w:val="none"/>
        </w:rPr>
      </w:pPr>
    </w:p>
    <w:p w14:paraId="118ED6D3">
      <w:pPr>
        <w:spacing w:line="600" w:lineRule="exact"/>
        <w:ind w:firstLine="4480" w:firstLineChars="14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公司名称（公章）：</w:t>
      </w:r>
    </w:p>
    <w:p w14:paraId="24BF4E3E">
      <w:pPr>
        <w:pStyle w:val="2"/>
        <w:spacing w:after="0" w:line="600" w:lineRule="exact"/>
        <w:ind w:firstLine="4800" w:firstLineChars="15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日 期：</w:t>
      </w:r>
    </w:p>
    <w:p w14:paraId="3309EFAB">
      <w:pPr>
        <w:pStyle w:val="17"/>
        <w:spacing w:after="0" w:line="560" w:lineRule="exact"/>
        <w:ind w:firstLine="0" w:firstLineChars="0"/>
        <w:rPr>
          <w:rFonts w:ascii="黑体" w:hAnsi="黑体" w:eastAsia="黑体" w:cs="黑体"/>
          <w:sz w:val="32"/>
          <w:szCs w:val="32"/>
          <w:highlight w:val="none"/>
        </w:rPr>
      </w:pPr>
    </w:p>
    <w:p w14:paraId="67292078">
      <w:pPr>
        <w:pStyle w:val="17"/>
        <w:spacing w:after="0" w:line="560" w:lineRule="exact"/>
        <w:ind w:firstLine="0" w:firstLineChars="0"/>
        <w:rPr>
          <w:rFonts w:ascii="黑体" w:hAnsi="黑体" w:eastAsia="黑体" w:cs="黑体"/>
          <w:sz w:val="32"/>
          <w:szCs w:val="32"/>
          <w:highlight w:val="none"/>
        </w:rPr>
      </w:pPr>
    </w:p>
    <w:p w14:paraId="70F372F6">
      <w:pPr>
        <w:pStyle w:val="17"/>
        <w:spacing w:after="0" w:line="560" w:lineRule="exact"/>
        <w:ind w:firstLine="0" w:firstLineChars="0"/>
        <w:rPr>
          <w:rFonts w:ascii="黑体" w:hAnsi="黑体" w:eastAsia="黑体" w:cs="黑体"/>
          <w:sz w:val="32"/>
          <w:szCs w:val="32"/>
          <w:highlight w:val="none"/>
        </w:rPr>
      </w:pPr>
    </w:p>
    <w:p w14:paraId="43ACE31F">
      <w:pPr>
        <w:pStyle w:val="17"/>
        <w:spacing w:after="0" w:line="560" w:lineRule="exact"/>
        <w:ind w:firstLine="0"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注：此函是确认参加与否的回函，不放入比价资料中。</w:t>
      </w:r>
    </w:p>
    <w:p w14:paraId="0A4CC6D6">
      <w:pPr>
        <w:rPr>
          <w:rFonts w:hint="default"/>
          <w:color w:val="auto"/>
          <w:highlight w:val="none"/>
          <w:lang w:val="en-US" w:eastAsia="zh-CN"/>
        </w:rPr>
      </w:pPr>
    </w:p>
    <w:p w14:paraId="0255C755">
      <w:pPr>
        <w:spacing w:before="14" w:line="360" w:lineRule="auto"/>
        <w:ind w:left="19" w:right="42" w:firstLine="500"/>
        <w:jc w:val="right"/>
        <w:rPr>
          <w:rFonts w:ascii="宋体" w:hAnsi="宋体" w:cs="宋体"/>
          <w:sz w:val="24"/>
          <w:highlight w:val="none"/>
        </w:rPr>
      </w:pPr>
      <w:r>
        <w:rPr>
          <w:rFonts w:hint="eastAsia" w:ascii="宋体" w:hAnsi="宋体" w:cs="宋体"/>
          <w:sz w:val="24"/>
          <w:highlight w:val="none"/>
        </w:rPr>
        <w:t>年  月  日</w:t>
      </w:r>
    </w:p>
    <w:sectPr>
      <w:headerReference r:id="rId7" w:type="default"/>
      <w:footerReference r:id="rId8" w:type="default"/>
      <w:pgSz w:w="11906" w:h="16838"/>
      <w:pgMar w:top="1417" w:right="1304" w:bottom="1417" w:left="1304" w:header="851" w:footer="130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songti sc">
    <w:altName w:val="华文仿宋"/>
    <w:panose1 w:val="02010600040101010101"/>
    <w:charset w:val="86"/>
    <w:family w:val="auto"/>
    <w:pitch w:val="default"/>
    <w:sig w:usb0="00000000" w:usb1="00000000" w:usb2="00000000" w:usb3="00000000" w:csb0="00160000" w:csb1="00000000"/>
  </w:font>
  <w:font w:name="华文仿宋">
    <w:panose1 w:val="02010600040101010101"/>
    <w:charset w:val="86"/>
    <w:family w:val="auto"/>
    <w:pitch w:val="default"/>
    <w:sig w:usb0="00000287" w:usb1="080F0000" w:usb2="00000000" w:usb3="00000000" w:csb0="0004009F" w:csb1="DFD70000"/>
  </w:font>
  <w:font w:name="times">
    <w:altName w:val="华文仿宋"/>
    <w:panose1 w:val="00000000000000000000"/>
    <w:charset w:val="00"/>
    <w:family w:val="auto"/>
    <w:pitch w:val="default"/>
    <w:sig w:usb0="00000000" w:usb1="00000000" w:usb2="00000000" w:usb3="00000000" w:csb0="00040001" w:csb1="00000000"/>
  </w:font>
  <w:font w:name="国标小标宋-GB/T 2312">
    <w:panose1 w:val="020005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国标仿宋-GB/T 2312">
    <w:panose1 w:val="02000500000000000000"/>
    <w:charset w:val="86"/>
    <w:family w:val="auto"/>
    <w:pitch w:val="default"/>
    <w:sig w:usb0="800002AF" w:usb1="08476CF8"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3DDA7">
    <w:pPr>
      <w:pStyle w:val="11"/>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6FBE6F8">
                          <w:pPr>
                            <w:pStyle w:val="11"/>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- 3 -</w:t>
                          </w:r>
                          <w:r>
                            <w:rPr>
                              <w:sz w:val="20"/>
                              <w:szCs w:val="20"/>
                            </w:rP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GKqNs4BAACoAwAADgAAAGRycy9lMm9Eb2MueG1srVPNjtMwEL4j8Q6W&#10;7zRpD6sqarraVbUICQHSwgO4jtNYsj2Wx23SF4A34MSFO8/V52DsJF1YLnvg4syfv5nv82RzO1jD&#10;TiqgBlfz5aLkTDkJjXaHmn/5/PBmzRlG4RphwKmanxXy2+3rV5veV2oFHZhGBUYgDqve17yL0VdF&#10;gbJTVuACvHKUbCFYEckNh6IJoid0a4pVWd4UPYTGB5AKkaK7McknxPASQGhbLdUO5NEqF0fUoIyI&#10;RAk77ZFv87Rtq2T82LaoIjM1J6Yxn9SE7H06i+1GVIcgfKflNIJ4yQjPOFmhHTW9Qu1EFOwY9D9Q&#10;VssACG1cSLDFSCQrQiyW5TNtHjvhVeZCUqO/io7/D1Z+OH0KTDc1v+HMCUsPfvn+7fLj1+XnV7Zc&#10;Jn16jxWVPXoqjMM9DLQ1cxwpmGgPbbDpS4QY5Und81VdNUQm06X1ar0uKSUpNzuEXzxd9wHjWwWW&#10;JaPmgZ4vqypO7zGOpXNJ6ubgQRuTn9C4vwKEOUZU3oHpdmIyTpysOOyHid4emjOx62kPau5o7Tkz&#10;7xzJnFZmNsJs7Gfj6IM+dHmnUnf0d8dII+VJU4cRlhgmhx4wc52WLW3In36uevr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hiqjbOAQAAqAMAAA4AAAAAAAAAAQAgAAAAHgEAAGRycy9l&#10;Mm9Eb2MueG1sUEsFBgAAAAAGAAYAWQEAAF4FAAAAAA==&#10;">
              <v:fill on="f" focussize="0,0"/>
              <v:stroke on="f"/>
              <v:imagedata o:title=""/>
              <o:lock v:ext="edit" aspectratio="f"/>
              <v:textbox inset="0mm,0mm,0mm,0mm" style="mso-fit-shape-to-text:t;">
                <w:txbxContent>
                  <w:p w14:paraId="06FBE6F8">
                    <w:pPr>
                      <w:pStyle w:val="11"/>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- 3 -</w:t>
                    </w:r>
                    <w:r>
                      <w:rPr>
                        <w:sz w:val="2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26400">
    <w:pPr>
      <w:pStyle w:val="11"/>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C6416DD">
                          <w:pPr>
                            <w:pStyle w:val="11"/>
                          </w:pPr>
                          <w:r>
                            <w:fldChar w:fldCharType="begin"/>
                          </w:r>
                          <w:r>
                            <w:instrText xml:space="preserve"> PAGE  \* MERGEFORMAT </w:instrText>
                          </w:r>
                          <w:r>
                            <w:fldChar w:fldCharType="separate"/>
                          </w:r>
                          <w:r>
                            <w:t>- 11 -</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sCALc0BAACo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8sq&#10;6dN7qLHs0WNhHD64AbdmjgMGE+1BBpO+SIhgHtU9XdQVQyQ8XVpVq1WJKY652UH84um6DxA/CmdI&#10;Mhoa8Pmyqux4D3EsnUtSN+vulNb5CbX9J4CYY0TkHZhuJybjxMmKw26Y6O1ce0J2Pe5BQy2uPSX6&#10;k0WZ08rMRpiN3WwcfFD7Lu9U6g7+9hBxpDxp6jDCIsPk4ANmrtOypQ157ueqpx9s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sCALc0BAACoAwAADgAAAAAAAAABACAAAAAeAQAAZHJzL2Uy&#10;b0RvYy54bWxQSwUGAAAAAAYABgBZAQAAXQUAAAAA&#10;">
              <v:fill on="f" focussize="0,0"/>
              <v:stroke on="f"/>
              <v:imagedata o:title=""/>
              <o:lock v:ext="edit" aspectratio="f"/>
              <v:textbox inset="0mm,0mm,0mm,0mm" style="mso-fit-shape-to-text:t;">
                <w:txbxContent>
                  <w:p w14:paraId="2C6416DD">
                    <w:pPr>
                      <w:pStyle w:val="11"/>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74526">
    <w:pPr>
      <w:pStyle w:val="11"/>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29ACBB7">
                          <w:pPr>
                            <w:pStyle w:val="11"/>
                          </w:pPr>
                          <w:r>
                            <w:fldChar w:fldCharType="begin"/>
                          </w:r>
                          <w:r>
                            <w:instrText xml:space="preserve"> PAGE  \* MERGEFORMAT </w:instrText>
                          </w:r>
                          <w:r>
                            <w:fldChar w:fldCharType="separate"/>
                          </w:r>
                          <w:r>
                            <w:t>- 15 -</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AjcP+IBAADM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x5&#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vAjcP+IBAADMAwAADgAA&#10;AAAAAAABACAAAAAeAQAAZHJzL2Uyb0RvYy54bWxQSwUGAAAAAAYABgBZAQAAcgUAAAAA&#10;">
              <v:fill on="f" focussize="0,0"/>
              <v:stroke on="f"/>
              <v:imagedata o:title=""/>
              <o:lock v:ext="edit" aspectratio="f"/>
              <v:textbox inset="0mm,0mm,0mm,0mm" style="mso-fit-shape-to-text:t;">
                <w:txbxContent>
                  <w:p w14:paraId="129ACBB7">
                    <w:pPr>
                      <w:pStyle w:val="11"/>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68128">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C4668">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A89DE">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MDMxZTk0MmY1N2YwYThhZWU0MDUxOGQ0MDA4OGMifQ=="/>
  </w:docVars>
  <w:rsids>
    <w:rsidRoot w:val="6F620669"/>
    <w:rsid w:val="0000204D"/>
    <w:rsid w:val="00002642"/>
    <w:rsid w:val="00002BE4"/>
    <w:rsid w:val="00003A38"/>
    <w:rsid w:val="00006E78"/>
    <w:rsid w:val="00007B04"/>
    <w:rsid w:val="000122A1"/>
    <w:rsid w:val="00013E83"/>
    <w:rsid w:val="00014030"/>
    <w:rsid w:val="0001769D"/>
    <w:rsid w:val="00017B74"/>
    <w:rsid w:val="00020433"/>
    <w:rsid w:val="00021743"/>
    <w:rsid w:val="00026B57"/>
    <w:rsid w:val="00030A2D"/>
    <w:rsid w:val="00030AD1"/>
    <w:rsid w:val="00031A65"/>
    <w:rsid w:val="00033218"/>
    <w:rsid w:val="0003469F"/>
    <w:rsid w:val="00035500"/>
    <w:rsid w:val="0003588D"/>
    <w:rsid w:val="00035D42"/>
    <w:rsid w:val="0003707C"/>
    <w:rsid w:val="00037349"/>
    <w:rsid w:val="0003775C"/>
    <w:rsid w:val="000404DF"/>
    <w:rsid w:val="000407CA"/>
    <w:rsid w:val="00040EAF"/>
    <w:rsid w:val="000428DB"/>
    <w:rsid w:val="00043059"/>
    <w:rsid w:val="000444AF"/>
    <w:rsid w:val="000502CA"/>
    <w:rsid w:val="00052E8C"/>
    <w:rsid w:val="00053181"/>
    <w:rsid w:val="00053803"/>
    <w:rsid w:val="00053BD0"/>
    <w:rsid w:val="000578AA"/>
    <w:rsid w:val="0005799C"/>
    <w:rsid w:val="00060686"/>
    <w:rsid w:val="0006377F"/>
    <w:rsid w:val="0006599A"/>
    <w:rsid w:val="000666D7"/>
    <w:rsid w:val="000708CD"/>
    <w:rsid w:val="00071BE6"/>
    <w:rsid w:val="00072BDC"/>
    <w:rsid w:val="00073C27"/>
    <w:rsid w:val="00073D2F"/>
    <w:rsid w:val="0007785B"/>
    <w:rsid w:val="0007794F"/>
    <w:rsid w:val="00083FCF"/>
    <w:rsid w:val="000842E2"/>
    <w:rsid w:val="00085B7B"/>
    <w:rsid w:val="00091115"/>
    <w:rsid w:val="00091C45"/>
    <w:rsid w:val="00091F08"/>
    <w:rsid w:val="000927C4"/>
    <w:rsid w:val="00092EA3"/>
    <w:rsid w:val="00094583"/>
    <w:rsid w:val="0009479F"/>
    <w:rsid w:val="000950AD"/>
    <w:rsid w:val="00096820"/>
    <w:rsid w:val="00097416"/>
    <w:rsid w:val="000A08C3"/>
    <w:rsid w:val="000A0BB1"/>
    <w:rsid w:val="000A0CEC"/>
    <w:rsid w:val="000A175B"/>
    <w:rsid w:val="000A21C7"/>
    <w:rsid w:val="000A2525"/>
    <w:rsid w:val="000A3D73"/>
    <w:rsid w:val="000A44A5"/>
    <w:rsid w:val="000A5045"/>
    <w:rsid w:val="000A5BD1"/>
    <w:rsid w:val="000A5D90"/>
    <w:rsid w:val="000A5E3F"/>
    <w:rsid w:val="000A6578"/>
    <w:rsid w:val="000B11BF"/>
    <w:rsid w:val="000B18C7"/>
    <w:rsid w:val="000B2204"/>
    <w:rsid w:val="000B403E"/>
    <w:rsid w:val="000B5A6D"/>
    <w:rsid w:val="000C037D"/>
    <w:rsid w:val="000C0E88"/>
    <w:rsid w:val="000C1301"/>
    <w:rsid w:val="000C17FC"/>
    <w:rsid w:val="000C5394"/>
    <w:rsid w:val="000C5B3A"/>
    <w:rsid w:val="000D0DDB"/>
    <w:rsid w:val="000D1697"/>
    <w:rsid w:val="000D5A84"/>
    <w:rsid w:val="000D6C10"/>
    <w:rsid w:val="000D7B6E"/>
    <w:rsid w:val="000E4CE6"/>
    <w:rsid w:val="000E4DE9"/>
    <w:rsid w:val="000E65A9"/>
    <w:rsid w:val="000E6A61"/>
    <w:rsid w:val="000F1024"/>
    <w:rsid w:val="000F2A3B"/>
    <w:rsid w:val="000F4BDB"/>
    <w:rsid w:val="000F57B2"/>
    <w:rsid w:val="000F6B19"/>
    <w:rsid w:val="000F7941"/>
    <w:rsid w:val="0010130B"/>
    <w:rsid w:val="00102920"/>
    <w:rsid w:val="00104697"/>
    <w:rsid w:val="001052A0"/>
    <w:rsid w:val="00105888"/>
    <w:rsid w:val="0011203B"/>
    <w:rsid w:val="001140ED"/>
    <w:rsid w:val="00114F58"/>
    <w:rsid w:val="00116C2E"/>
    <w:rsid w:val="00121583"/>
    <w:rsid w:val="00126499"/>
    <w:rsid w:val="00126E03"/>
    <w:rsid w:val="00127D21"/>
    <w:rsid w:val="00130DF3"/>
    <w:rsid w:val="0013113E"/>
    <w:rsid w:val="00133213"/>
    <w:rsid w:val="00137184"/>
    <w:rsid w:val="00141005"/>
    <w:rsid w:val="00142469"/>
    <w:rsid w:val="00142F80"/>
    <w:rsid w:val="00145A2D"/>
    <w:rsid w:val="0014728E"/>
    <w:rsid w:val="00150600"/>
    <w:rsid w:val="00151A91"/>
    <w:rsid w:val="00152768"/>
    <w:rsid w:val="001548CF"/>
    <w:rsid w:val="00154E52"/>
    <w:rsid w:val="00156608"/>
    <w:rsid w:val="0016114F"/>
    <w:rsid w:val="001638CB"/>
    <w:rsid w:val="00166FE7"/>
    <w:rsid w:val="00167AE9"/>
    <w:rsid w:val="00172E73"/>
    <w:rsid w:val="00174904"/>
    <w:rsid w:val="00175A98"/>
    <w:rsid w:val="00176180"/>
    <w:rsid w:val="0017770C"/>
    <w:rsid w:val="00180159"/>
    <w:rsid w:val="00180CD3"/>
    <w:rsid w:val="00183092"/>
    <w:rsid w:val="0018409A"/>
    <w:rsid w:val="00185267"/>
    <w:rsid w:val="0018667B"/>
    <w:rsid w:val="00190F83"/>
    <w:rsid w:val="001938A5"/>
    <w:rsid w:val="00193FF8"/>
    <w:rsid w:val="00195A71"/>
    <w:rsid w:val="00197361"/>
    <w:rsid w:val="00197DA2"/>
    <w:rsid w:val="001A0E62"/>
    <w:rsid w:val="001A0F6F"/>
    <w:rsid w:val="001A5C32"/>
    <w:rsid w:val="001A6916"/>
    <w:rsid w:val="001A69E3"/>
    <w:rsid w:val="001B0168"/>
    <w:rsid w:val="001B0A80"/>
    <w:rsid w:val="001B0E44"/>
    <w:rsid w:val="001B2A58"/>
    <w:rsid w:val="001B7038"/>
    <w:rsid w:val="001B7D3F"/>
    <w:rsid w:val="001C2039"/>
    <w:rsid w:val="001C2FB5"/>
    <w:rsid w:val="001C6736"/>
    <w:rsid w:val="001C70FD"/>
    <w:rsid w:val="001C7AEB"/>
    <w:rsid w:val="001C7FBD"/>
    <w:rsid w:val="001D057A"/>
    <w:rsid w:val="001D05DB"/>
    <w:rsid w:val="001D38F4"/>
    <w:rsid w:val="001D3A42"/>
    <w:rsid w:val="001D6DCB"/>
    <w:rsid w:val="001D7089"/>
    <w:rsid w:val="001D7E4C"/>
    <w:rsid w:val="001E2211"/>
    <w:rsid w:val="001E26AD"/>
    <w:rsid w:val="001E4C13"/>
    <w:rsid w:val="001F0BBD"/>
    <w:rsid w:val="001F336B"/>
    <w:rsid w:val="001F494D"/>
    <w:rsid w:val="001F526A"/>
    <w:rsid w:val="001F5E01"/>
    <w:rsid w:val="001F629C"/>
    <w:rsid w:val="001F7074"/>
    <w:rsid w:val="001F74B9"/>
    <w:rsid w:val="0020019B"/>
    <w:rsid w:val="0020051F"/>
    <w:rsid w:val="002006BD"/>
    <w:rsid w:val="002019D3"/>
    <w:rsid w:val="00202E5C"/>
    <w:rsid w:val="00206456"/>
    <w:rsid w:val="00206782"/>
    <w:rsid w:val="00206D1F"/>
    <w:rsid w:val="002075C3"/>
    <w:rsid w:val="00207DC5"/>
    <w:rsid w:val="00210295"/>
    <w:rsid w:val="0021158F"/>
    <w:rsid w:val="00214285"/>
    <w:rsid w:val="00214F4F"/>
    <w:rsid w:val="00215C89"/>
    <w:rsid w:val="002160DA"/>
    <w:rsid w:val="0021725A"/>
    <w:rsid w:val="00220153"/>
    <w:rsid w:val="0022052D"/>
    <w:rsid w:val="00220A46"/>
    <w:rsid w:val="00221BB2"/>
    <w:rsid w:val="00221D74"/>
    <w:rsid w:val="00224A1F"/>
    <w:rsid w:val="00230470"/>
    <w:rsid w:val="00233C0F"/>
    <w:rsid w:val="00240273"/>
    <w:rsid w:val="00241823"/>
    <w:rsid w:val="002440A6"/>
    <w:rsid w:val="0024442D"/>
    <w:rsid w:val="0024579F"/>
    <w:rsid w:val="002479F2"/>
    <w:rsid w:val="00250778"/>
    <w:rsid w:val="0025263F"/>
    <w:rsid w:val="0025606B"/>
    <w:rsid w:val="00256A37"/>
    <w:rsid w:val="00261701"/>
    <w:rsid w:val="00261F10"/>
    <w:rsid w:val="002637E4"/>
    <w:rsid w:val="00265B54"/>
    <w:rsid w:val="00270B07"/>
    <w:rsid w:val="00270F8C"/>
    <w:rsid w:val="00271CF4"/>
    <w:rsid w:val="002732AA"/>
    <w:rsid w:val="0027384F"/>
    <w:rsid w:val="00273B46"/>
    <w:rsid w:val="00274AE5"/>
    <w:rsid w:val="00277D2A"/>
    <w:rsid w:val="00281B6C"/>
    <w:rsid w:val="00283A8F"/>
    <w:rsid w:val="00283BD5"/>
    <w:rsid w:val="00285617"/>
    <w:rsid w:val="00285882"/>
    <w:rsid w:val="00286A4D"/>
    <w:rsid w:val="00292FB6"/>
    <w:rsid w:val="00296019"/>
    <w:rsid w:val="002960E1"/>
    <w:rsid w:val="00296343"/>
    <w:rsid w:val="00296C7E"/>
    <w:rsid w:val="00296D00"/>
    <w:rsid w:val="002A19D5"/>
    <w:rsid w:val="002A25CE"/>
    <w:rsid w:val="002A2BB4"/>
    <w:rsid w:val="002A362F"/>
    <w:rsid w:val="002A4495"/>
    <w:rsid w:val="002A6FAE"/>
    <w:rsid w:val="002A713D"/>
    <w:rsid w:val="002B16D7"/>
    <w:rsid w:val="002B1CC8"/>
    <w:rsid w:val="002B2C42"/>
    <w:rsid w:val="002B364F"/>
    <w:rsid w:val="002B511E"/>
    <w:rsid w:val="002B54D6"/>
    <w:rsid w:val="002B579E"/>
    <w:rsid w:val="002B59FF"/>
    <w:rsid w:val="002C1BF4"/>
    <w:rsid w:val="002C33EC"/>
    <w:rsid w:val="002C3710"/>
    <w:rsid w:val="002C3DFC"/>
    <w:rsid w:val="002C4C03"/>
    <w:rsid w:val="002C4EFC"/>
    <w:rsid w:val="002C720B"/>
    <w:rsid w:val="002C7381"/>
    <w:rsid w:val="002D2F9C"/>
    <w:rsid w:val="002D6084"/>
    <w:rsid w:val="002D6CD6"/>
    <w:rsid w:val="002D766A"/>
    <w:rsid w:val="002E257E"/>
    <w:rsid w:val="002E5F9F"/>
    <w:rsid w:val="002F2BEF"/>
    <w:rsid w:val="002F575E"/>
    <w:rsid w:val="002F57C2"/>
    <w:rsid w:val="002F6A4C"/>
    <w:rsid w:val="0030070A"/>
    <w:rsid w:val="00300795"/>
    <w:rsid w:val="00301A95"/>
    <w:rsid w:val="0030257C"/>
    <w:rsid w:val="0030481E"/>
    <w:rsid w:val="00304B43"/>
    <w:rsid w:val="003138D0"/>
    <w:rsid w:val="00315B7D"/>
    <w:rsid w:val="00316880"/>
    <w:rsid w:val="003174E4"/>
    <w:rsid w:val="00323519"/>
    <w:rsid w:val="00323A31"/>
    <w:rsid w:val="00324F2F"/>
    <w:rsid w:val="00326B13"/>
    <w:rsid w:val="003275D0"/>
    <w:rsid w:val="00327B00"/>
    <w:rsid w:val="00332AE3"/>
    <w:rsid w:val="00333107"/>
    <w:rsid w:val="0033360B"/>
    <w:rsid w:val="003336F6"/>
    <w:rsid w:val="00334359"/>
    <w:rsid w:val="003350E5"/>
    <w:rsid w:val="0033549A"/>
    <w:rsid w:val="00336416"/>
    <w:rsid w:val="00337872"/>
    <w:rsid w:val="00337889"/>
    <w:rsid w:val="003403D3"/>
    <w:rsid w:val="00341C5D"/>
    <w:rsid w:val="003426E1"/>
    <w:rsid w:val="003450A6"/>
    <w:rsid w:val="003454BF"/>
    <w:rsid w:val="003454DB"/>
    <w:rsid w:val="003459DF"/>
    <w:rsid w:val="00345C0A"/>
    <w:rsid w:val="00350253"/>
    <w:rsid w:val="00350543"/>
    <w:rsid w:val="00351806"/>
    <w:rsid w:val="00352344"/>
    <w:rsid w:val="00352629"/>
    <w:rsid w:val="00354DF1"/>
    <w:rsid w:val="003559AA"/>
    <w:rsid w:val="003657CD"/>
    <w:rsid w:val="003669B0"/>
    <w:rsid w:val="00366AEF"/>
    <w:rsid w:val="00370608"/>
    <w:rsid w:val="00374273"/>
    <w:rsid w:val="00375D3D"/>
    <w:rsid w:val="00376E55"/>
    <w:rsid w:val="00380046"/>
    <w:rsid w:val="00380E9B"/>
    <w:rsid w:val="00381A47"/>
    <w:rsid w:val="00383991"/>
    <w:rsid w:val="003847D9"/>
    <w:rsid w:val="00384F4D"/>
    <w:rsid w:val="00385462"/>
    <w:rsid w:val="00385939"/>
    <w:rsid w:val="00387529"/>
    <w:rsid w:val="0039128D"/>
    <w:rsid w:val="0039236A"/>
    <w:rsid w:val="00393BDF"/>
    <w:rsid w:val="0039570B"/>
    <w:rsid w:val="003960B8"/>
    <w:rsid w:val="0039625C"/>
    <w:rsid w:val="0039714C"/>
    <w:rsid w:val="00397482"/>
    <w:rsid w:val="003A15BC"/>
    <w:rsid w:val="003A2F26"/>
    <w:rsid w:val="003A3348"/>
    <w:rsid w:val="003A6332"/>
    <w:rsid w:val="003B144A"/>
    <w:rsid w:val="003B308E"/>
    <w:rsid w:val="003B4439"/>
    <w:rsid w:val="003B4933"/>
    <w:rsid w:val="003B5990"/>
    <w:rsid w:val="003B6519"/>
    <w:rsid w:val="003B6D6E"/>
    <w:rsid w:val="003B7C1A"/>
    <w:rsid w:val="003C1535"/>
    <w:rsid w:val="003C2B02"/>
    <w:rsid w:val="003C50EC"/>
    <w:rsid w:val="003C5260"/>
    <w:rsid w:val="003C5454"/>
    <w:rsid w:val="003C5F21"/>
    <w:rsid w:val="003D1616"/>
    <w:rsid w:val="003D6083"/>
    <w:rsid w:val="003D6C39"/>
    <w:rsid w:val="003D7833"/>
    <w:rsid w:val="003E013D"/>
    <w:rsid w:val="003E0784"/>
    <w:rsid w:val="003E094A"/>
    <w:rsid w:val="003E14C3"/>
    <w:rsid w:val="003E2C6D"/>
    <w:rsid w:val="003E529F"/>
    <w:rsid w:val="003E652E"/>
    <w:rsid w:val="003F015F"/>
    <w:rsid w:val="003F2AB2"/>
    <w:rsid w:val="003F580D"/>
    <w:rsid w:val="003F5A0D"/>
    <w:rsid w:val="003F7511"/>
    <w:rsid w:val="003F786D"/>
    <w:rsid w:val="003F79E2"/>
    <w:rsid w:val="003F7F63"/>
    <w:rsid w:val="004004F6"/>
    <w:rsid w:val="004022BD"/>
    <w:rsid w:val="00402A55"/>
    <w:rsid w:val="00402B4F"/>
    <w:rsid w:val="00402BB3"/>
    <w:rsid w:val="00403664"/>
    <w:rsid w:val="004077F5"/>
    <w:rsid w:val="00407EBE"/>
    <w:rsid w:val="00412DC3"/>
    <w:rsid w:val="00414170"/>
    <w:rsid w:val="00423B13"/>
    <w:rsid w:val="004268C7"/>
    <w:rsid w:val="004304F4"/>
    <w:rsid w:val="004309D4"/>
    <w:rsid w:val="00431933"/>
    <w:rsid w:val="00431D24"/>
    <w:rsid w:val="00432535"/>
    <w:rsid w:val="00432C4C"/>
    <w:rsid w:val="0043417F"/>
    <w:rsid w:val="00435280"/>
    <w:rsid w:val="00435525"/>
    <w:rsid w:val="0043586A"/>
    <w:rsid w:val="00440232"/>
    <w:rsid w:val="00440FB9"/>
    <w:rsid w:val="0044278F"/>
    <w:rsid w:val="004431B4"/>
    <w:rsid w:val="00445301"/>
    <w:rsid w:val="004459CE"/>
    <w:rsid w:val="00446911"/>
    <w:rsid w:val="004475C6"/>
    <w:rsid w:val="004509F5"/>
    <w:rsid w:val="00450FE1"/>
    <w:rsid w:val="00452E0B"/>
    <w:rsid w:val="00454421"/>
    <w:rsid w:val="00454D17"/>
    <w:rsid w:val="00454D8E"/>
    <w:rsid w:val="00455141"/>
    <w:rsid w:val="0046432C"/>
    <w:rsid w:val="00464ED6"/>
    <w:rsid w:val="0046652A"/>
    <w:rsid w:val="00471F39"/>
    <w:rsid w:val="00472500"/>
    <w:rsid w:val="00474BD9"/>
    <w:rsid w:val="0047507B"/>
    <w:rsid w:val="00475473"/>
    <w:rsid w:val="0047619A"/>
    <w:rsid w:val="00477141"/>
    <w:rsid w:val="004802C6"/>
    <w:rsid w:val="00482A74"/>
    <w:rsid w:val="00484D18"/>
    <w:rsid w:val="0048580D"/>
    <w:rsid w:val="0048623A"/>
    <w:rsid w:val="004866A2"/>
    <w:rsid w:val="004875D7"/>
    <w:rsid w:val="00487A61"/>
    <w:rsid w:val="00493978"/>
    <w:rsid w:val="00494D08"/>
    <w:rsid w:val="004A219A"/>
    <w:rsid w:val="004A33CA"/>
    <w:rsid w:val="004A3D43"/>
    <w:rsid w:val="004A559A"/>
    <w:rsid w:val="004A5FC2"/>
    <w:rsid w:val="004A638D"/>
    <w:rsid w:val="004A7906"/>
    <w:rsid w:val="004A7E21"/>
    <w:rsid w:val="004A7F05"/>
    <w:rsid w:val="004B113D"/>
    <w:rsid w:val="004B37E8"/>
    <w:rsid w:val="004B440A"/>
    <w:rsid w:val="004B4FDF"/>
    <w:rsid w:val="004B504E"/>
    <w:rsid w:val="004B7401"/>
    <w:rsid w:val="004C0FA3"/>
    <w:rsid w:val="004C1331"/>
    <w:rsid w:val="004C2124"/>
    <w:rsid w:val="004C62FE"/>
    <w:rsid w:val="004C6AE7"/>
    <w:rsid w:val="004C702A"/>
    <w:rsid w:val="004C7729"/>
    <w:rsid w:val="004D08AC"/>
    <w:rsid w:val="004D0E38"/>
    <w:rsid w:val="004D2685"/>
    <w:rsid w:val="004D4CE6"/>
    <w:rsid w:val="004D5008"/>
    <w:rsid w:val="004D6422"/>
    <w:rsid w:val="004E05F6"/>
    <w:rsid w:val="004E1109"/>
    <w:rsid w:val="004E1D65"/>
    <w:rsid w:val="004E2DAB"/>
    <w:rsid w:val="004E51EB"/>
    <w:rsid w:val="004E67C1"/>
    <w:rsid w:val="004F34C5"/>
    <w:rsid w:val="004F767D"/>
    <w:rsid w:val="00500206"/>
    <w:rsid w:val="00500C9C"/>
    <w:rsid w:val="00505B40"/>
    <w:rsid w:val="00511699"/>
    <w:rsid w:val="00512028"/>
    <w:rsid w:val="00512BD5"/>
    <w:rsid w:val="00512C0E"/>
    <w:rsid w:val="005133C7"/>
    <w:rsid w:val="00514952"/>
    <w:rsid w:val="0051588B"/>
    <w:rsid w:val="00516485"/>
    <w:rsid w:val="00516B96"/>
    <w:rsid w:val="0052172A"/>
    <w:rsid w:val="00522B71"/>
    <w:rsid w:val="005242F3"/>
    <w:rsid w:val="005248C7"/>
    <w:rsid w:val="005255F2"/>
    <w:rsid w:val="00527FC7"/>
    <w:rsid w:val="00530357"/>
    <w:rsid w:val="00531949"/>
    <w:rsid w:val="00531CDB"/>
    <w:rsid w:val="005329A4"/>
    <w:rsid w:val="00532B82"/>
    <w:rsid w:val="00533EFE"/>
    <w:rsid w:val="00544721"/>
    <w:rsid w:val="00546266"/>
    <w:rsid w:val="00546370"/>
    <w:rsid w:val="00547975"/>
    <w:rsid w:val="00547BE2"/>
    <w:rsid w:val="005513EF"/>
    <w:rsid w:val="00552DD8"/>
    <w:rsid w:val="00552F60"/>
    <w:rsid w:val="00554B25"/>
    <w:rsid w:val="00555C4A"/>
    <w:rsid w:val="005562BA"/>
    <w:rsid w:val="005579EF"/>
    <w:rsid w:val="005624D1"/>
    <w:rsid w:val="00562B57"/>
    <w:rsid w:val="00563D9C"/>
    <w:rsid w:val="0056499F"/>
    <w:rsid w:val="00564A89"/>
    <w:rsid w:val="00566C9E"/>
    <w:rsid w:val="005702D9"/>
    <w:rsid w:val="00571865"/>
    <w:rsid w:val="00571A6F"/>
    <w:rsid w:val="00572251"/>
    <w:rsid w:val="00572EB3"/>
    <w:rsid w:val="0057473D"/>
    <w:rsid w:val="005755AC"/>
    <w:rsid w:val="00575899"/>
    <w:rsid w:val="00577C7C"/>
    <w:rsid w:val="00580875"/>
    <w:rsid w:val="00582D3D"/>
    <w:rsid w:val="00583EF4"/>
    <w:rsid w:val="00585F87"/>
    <w:rsid w:val="00586B69"/>
    <w:rsid w:val="005921FA"/>
    <w:rsid w:val="00594F5D"/>
    <w:rsid w:val="005A160E"/>
    <w:rsid w:val="005B0444"/>
    <w:rsid w:val="005B0D79"/>
    <w:rsid w:val="005B377F"/>
    <w:rsid w:val="005B55E2"/>
    <w:rsid w:val="005B7587"/>
    <w:rsid w:val="005C1944"/>
    <w:rsid w:val="005C1BEA"/>
    <w:rsid w:val="005C2AEB"/>
    <w:rsid w:val="005C2F0D"/>
    <w:rsid w:val="005C4699"/>
    <w:rsid w:val="005C4955"/>
    <w:rsid w:val="005C64AB"/>
    <w:rsid w:val="005D0CAB"/>
    <w:rsid w:val="005D0DDF"/>
    <w:rsid w:val="005D1633"/>
    <w:rsid w:val="005D1CBD"/>
    <w:rsid w:val="005D2EB0"/>
    <w:rsid w:val="005D2EC9"/>
    <w:rsid w:val="005D4F0A"/>
    <w:rsid w:val="005D6633"/>
    <w:rsid w:val="005D7185"/>
    <w:rsid w:val="005D71D2"/>
    <w:rsid w:val="005E1A04"/>
    <w:rsid w:val="005E1B84"/>
    <w:rsid w:val="005E2960"/>
    <w:rsid w:val="005E2F5C"/>
    <w:rsid w:val="005E452D"/>
    <w:rsid w:val="005E4E8F"/>
    <w:rsid w:val="005E587E"/>
    <w:rsid w:val="005E5B32"/>
    <w:rsid w:val="005F218B"/>
    <w:rsid w:val="005F261A"/>
    <w:rsid w:val="005F5468"/>
    <w:rsid w:val="005F5C6C"/>
    <w:rsid w:val="006005C1"/>
    <w:rsid w:val="00600DA9"/>
    <w:rsid w:val="00601494"/>
    <w:rsid w:val="00601661"/>
    <w:rsid w:val="0060211C"/>
    <w:rsid w:val="006021D9"/>
    <w:rsid w:val="00602287"/>
    <w:rsid w:val="00604603"/>
    <w:rsid w:val="006060A5"/>
    <w:rsid w:val="00606115"/>
    <w:rsid w:val="0060758B"/>
    <w:rsid w:val="0060784E"/>
    <w:rsid w:val="00607884"/>
    <w:rsid w:val="0061006F"/>
    <w:rsid w:val="0061101D"/>
    <w:rsid w:val="006143CB"/>
    <w:rsid w:val="00616744"/>
    <w:rsid w:val="0061724F"/>
    <w:rsid w:val="006206D8"/>
    <w:rsid w:val="00623E69"/>
    <w:rsid w:val="00624501"/>
    <w:rsid w:val="006254B8"/>
    <w:rsid w:val="006263E8"/>
    <w:rsid w:val="00627391"/>
    <w:rsid w:val="0062756D"/>
    <w:rsid w:val="00631A77"/>
    <w:rsid w:val="00631E48"/>
    <w:rsid w:val="00632EC5"/>
    <w:rsid w:val="00640461"/>
    <w:rsid w:val="0064398F"/>
    <w:rsid w:val="00644772"/>
    <w:rsid w:val="006451F8"/>
    <w:rsid w:val="00645583"/>
    <w:rsid w:val="0064633D"/>
    <w:rsid w:val="00656501"/>
    <w:rsid w:val="00657AB0"/>
    <w:rsid w:val="00657E83"/>
    <w:rsid w:val="00663CCA"/>
    <w:rsid w:val="0066488F"/>
    <w:rsid w:val="00664D40"/>
    <w:rsid w:val="00667175"/>
    <w:rsid w:val="00673359"/>
    <w:rsid w:val="00674940"/>
    <w:rsid w:val="0067591F"/>
    <w:rsid w:val="00680EF6"/>
    <w:rsid w:val="00681507"/>
    <w:rsid w:val="00681E18"/>
    <w:rsid w:val="00682F93"/>
    <w:rsid w:val="00684E9E"/>
    <w:rsid w:val="00691158"/>
    <w:rsid w:val="0069167F"/>
    <w:rsid w:val="00691A95"/>
    <w:rsid w:val="00691D1F"/>
    <w:rsid w:val="00693FE6"/>
    <w:rsid w:val="006956DE"/>
    <w:rsid w:val="006A0DFE"/>
    <w:rsid w:val="006A13B5"/>
    <w:rsid w:val="006A1E82"/>
    <w:rsid w:val="006A239D"/>
    <w:rsid w:val="006A24F3"/>
    <w:rsid w:val="006A3A64"/>
    <w:rsid w:val="006A4A4F"/>
    <w:rsid w:val="006B020A"/>
    <w:rsid w:val="006B07AA"/>
    <w:rsid w:val="006B3529"/>
    <w:rsid w:val="006B39F8"/>
    <w:rsid w:val="006B4ED1"/>
    <w:rsid w:val="006C0DA6"/>
    <w:rsid w:val="006C2602"/>
    <w:rsid w:val="006C3A32"/>
    <w:rsid w:val="006C528E"/>
    <w:rsid w:val="006C622B"/>
    <w:rsid w:val="006C72AA"/>
    <w:rsid w:val="006C73AB"/>
    <w:rsid w:val="006D0142"/>
    <w:rsid w:val="006D2354"/>
    <w:rsid w:val="006D2B5D"/>
    <w:rsid w:val="006D32C4"/>
    <w:rsid w:val="006D3976"/>
    <w:rsid w:val="006D587A"/>
    <w:rsid w:val="006D72A7"/>
    <w:rsid w:val="006E1178"/>
    <w:rsid w:val="006E1292"/>
    <w:rsid w:val="006E59AA"/>
    <w:rsid w:val="006F0FD6"/>
    <w:rsid w:val="006F187A"/>
    <w:rsid w:val="006F6F30"/>
    <w:rsid w:val="006F77EE"/>
    <w:rsid w:val="006F78A3"/>
    <w:rsid w:val="006F7BBE"/>
    <w:rsid w:val="0070111A"/>
    <w:rsid w:val="007032ED"/>
    <w:rsid w:val="00704BAB"/>
    <w:rsid w:val="00705530"/>
    <w:rsid w:val="00706E5D"/>
    <w:rsid w:val="00711DB6"/>
    <w:rsid w:val="00711FD2"/>
    <w:rsid w:val="0071227E"/>
    <w:rsid w:val="00712B41"/>
    <w:rsid w:val="00713FDE"/>
    <w:rsid w:val="007142B9"/>
    <w:rsid w:val="00721458"/>
    <w:rsid w:val="007253AF"/>
    <w:rsid w:val="00725753"/>
    <w:rsid w:val="0072592E"/>
    <w:rsid w:val="00725F80"/>
    <w:rsid w:val="00726193"/>
    <w:rsid w:val="00730BB6"/>
    <w:rsid w:val="007328F2"/>
    <w:rsid w:val="007331F6"/>
    <w:rsid w:val="007332FA"/>
    <w:rsid w:val="00735DC5"/>
    <w:rsid w:val="00736768"/>
    <w:rsid w:val="00741982"/>
    <w:rsid w:val="007431EF"/>
    <w:rsid w:val="00746B9E"/>
    <w:rsid w:val="00750FA9"/>
    <w:rsid w:val="0075535F"/>
    <w:rsid w:val="00756F31"/>
    <w:rsid w:val="00761F99"/>
    <w:rsid w:val="00762624"/>
    <w:rsid w:val="00762C65"/>
    <w:rsid w:val="007650E3"/>
    <w:rsid w:val="00767519"/>
    <w:rsid w:val="00771143"/>
    <w:rsid w:val="00771846"/>
    <w:rsid w:val="007718BE"/>
    <w:rsid w:val="007725A3"/>
    <w:rsid w:val="00776993"/>
    <w:rsid w:val="00776EA9"/>
    <w:rsid w:val="007800CB"/>
    <w:rsid w:val="00780D37"/>
    <w:rsid w:val="00783B66"/>
    <w:rsid w:val="00785EA6"/>
    <w:rsid w:val="0078725C"/>
    <w:rsid w:val="007874E9"/>
    <w:rsid w:val="007902F7"/>
    <w:rsid w:val="00794577"/>
    <w:rsid w:val="00795041"/>
    <w:rsid w:val="00795416"/>
    <w:rsid w:val="00795694"/>
    <w:rsid w:val="0079589B"/>
    <w:rsid w:val="007A1B6C"/>
    <w:rsid w:val="007A5EA5"/>
    <w:rsid w:val="007A6CEB"/>
    <w:rsid w:val="007B235B"/>
    <w:rsid w:val="007B25CE"/>
    <w:rsid w:val="007B4B97"/>
    <w:rsid w:val="007B5D9B"/>
    <w:rsid w:val="007B73CC"/>
    <w:rsid w:val="007C3E3F"/>
    <w:rsid w:val="007C5183"/>
    <w:rsid w:val="007C52B6"/>
    <w:rsid w:val="007C62D7"/>
    <w:rsid w:val="007C6B8C"/>
    <w:rsid w:val="007C6E7C"/>
    <w:rsid w:val="007C75EF"/>
    <w:rsid w:val="007C7624"/>
    <w:rsid w:val="007C7B60"/>
    <w:rsid w:val="007C7F1D"/>
    <w:rsid w:val="007C7F2D"/>
    <w:rsid w:val="007D2050"/>
    <w:rsid w:val="007D29BE"/>
    <w:rsid w:val="007D6BF3"/>
    <w:rsid w:val="007E1F60"/>
    <w:rsid w:val="007E2918"/>
    <w:rsid w:val="007E40DC"/>
    <w:rsid w:val="007E5141"/>
    <w:rsid w:val="007E7A18"/>
    <w:rsid w:val="007F2FB7"/>
    <w:rsid w:val="007F4ECC"/>
    <w:rsid w:val="007F5C25"/>
    <w:rsid w:val="007F6890"/>
    <w:rsid w:val="008046B3"/>
    <w:rsid w:val="00804EC5"/>
    <w:rsid w:val="00806DB4"/>
    <w:rsid w:val="00810185"/>
    <w:rsid w:val="00811989"/>
    <w:rsid w:val="00812108"/>
    <w:rsid w:val="00816C63"/>
    <w:rsid w:val="00816D0B"/>
    <w:rsid w:val="00816FC9"/>
    <w:rsid w:val="0081776D"/>
    <w:rsid w:val="008228B6"/>
    <w:rsid w:val="008244FE"/>
    <w:rsid w:val="008264D5"/>
    <w:rsid w:val="00826F44"/>
    <w:rsid w:val="00826FD0"/>
    <w:rsid w:val="00830866"/>
    <w:rsid w:val="008311D2"/>
    <w:rsid w:val="00831AD4"/>
    <w:rsid w:val="00831D02"/>
    <w:rsid w:val="00834AE6"/>
    <w:rsid w:val="00843342"/>
    <w:rsid w:val="008436E3"/>
    <w:rsid w:val="008456FD"/>
    <w:rsid w:val="00847771"/>
    <w:rsid w:val="0085375E"/>
    <w:rsid w:val="00854E1F"/>
    <w:rsid w:val="0085638E"/>
    <w:rsid w:val="00857114"/>
    <w:rsid w:val="00857D83"/>
    <w:rsid w:val="0086035F"/>
    <w:rsid w:val="00860577"/>
    <w:rsid w:val="00862FCE"/>
    <w:rsid w:val="00864636"/>
    <w:rsid w:val="008654C4"/>
    <w:rsid w:val="00865E2C"/>
    <w:rsid w:val="008700D5"/>
    <w:rsid w:val="008703C5"/>
    <w:rsid w:val="008729B3"/>
    <w:rsid w:val="0087339C"/>
    <w:rsid w:val="00873B90"/>
    <w:rsid w:val="008744B7"/>
    <w:rsid w:val="008748B4"/>
    <w:rsid w:val="008748C0"/>
    <w:rsid w:val="008751D2"/>
    <w:rsid w:val="008754D8"/>
    <w:rsid w:val="008779C7"/>
    <w:rsid w:val="00877E51"/>
    <w:rsid w:val="0088199E"/>
    <w:rsid w:val="00882510"/>
    <w:rsid w:val="00890DF5"/>
    <w:rsid w:val="0089157B"/>
    <w:rsid w:val="0089201A"/>
    <w:rsid w:val="008A2F84"/>
    <w:rsid w:val="008A4445"/>
    <w:rsid w:val="008A4BDC"/>
    <w:rsid w:val="008A55A3"/>
    <w:rsid w:val="008A5653"/>
    <w:rsid w:val="008B0B00"/>
    <w:rsid w:val="008B1D10"/>
    <w:rsid w:val="008B2F90"/>
    <w:rsid w:val="008B57B8"/>
    <w:rsid w:val="008B647E"/>
    <w:rsid w:val="008C1A8E"/>
    <w:rsid w:val="008C2500"/>
    <w:rsid w:val="008C260C"/>
    <w:rsid w:val="008C3092"/>
    <w:rsid w:val="008C40AD"/>
    <w:rsid w:val="008C4F77"/>
    <w:rsid w:val="008C54D2"/>
    <w:rsid w:val="008C5B41"/>
    <w:rsid w:val="008C62D3"/>
    <w:rsid w:val="008C6D8C"/>
    <w:rsid w:val="008C7818"/>
    <w:rsid w:val="008D0F22"/>
    <w:rsid w:val="008D10C7"/>
    <w:rsid w:val="008D12CF"/>
    <w:rsid w:val="008D2542"/>
    <w:rsid w:val="008D461A"/>
    <w:rsid w:val="008D62E8"/>
    <w:rsid w:val="008D63AB"/>
    <w:rsid w:val="008D6FBC"/>
    <w:rsid w:val="008E1F19"/>
    <w:rsid w:val="008E4292"/>
    <w:rsid w:val="008E479D"/>
    <w:rsid w:val="008E7353"/>
    <w:rsid w:val="008E7C0A"/>
    <w:rsid w:val="008F3497"/>
    <w:rsid w:val="008F5F7D"/>
    <w:rsid w:val="008F6B70"/>
    <w:rsid w:val="008F6E2B"/>
    <w:rsid w:val="00900B96"/>
    <w:rsid w:val="0090149A"/>
    <w:rsid w:val="00903BBC"/>
    <w:rsid w:val="00904103"/>
    <w:rsid w:val="00913791"/>
    <w:rsid w:val="0091586C"/>
    <w:rsid w:val="009174E8"/>
    <w:rsid w:val="009176AE"/>
    <w:rsid w:val="00917719"/>
    <w:rsid w:val="00920A41"/>
    <w:rsid w:val="00921008"/>
    <w:rsid w:val="00921972"/>
    <w:rsid w:val="00923A1B"/>
    <w:rsid w:val="00923BA2"/>
    <w:rsid w:val="00924353"/>
    <w:rsid w:val="009267BA"/>
    <w:rsid w:val="00930171"/>
    <w:rsid w:val="00932A08"/>
    <w:rsid w:val="009362D0"/>
    <w:rsid w:val="00936965"/>
    <w:rsid w:val="009420F7"/>
    <w:rsid w:val="009425AD"/>
    <w:rsid w:val="009438D0"/>
    <w:rsid w:val="009540E8"/>
    <w:rsid w:val="00960770"/>
    <w:rsid w:val="0096082C"/>
    <w:rsid w:val="00960C2B"/>
    <w:rsid w:val="009618F2"/>
    <w:rsid w:val="00962367"/>
    <w:rsid w:val="00962C09"/>
    <w:rsid w:val="009640D9"/>
    <w:rsid w:val="00965EC8"/>
    <w:rsid w:val="0096659A"/>
    <w:rsid w:val="00966620"/>
    <w:rsid w:val="00966737"/>
    <w:rsid w:val="00973340"/>
    <w:rsid w:val="0097573C"/>
    <w:rsid w:val="00975E95"/>
    <w:rsid w:val="00977C19"/>
    <w:rsid w:val="00982BA6"/>
    <w:rsid w:val="00982E9B"/>
    <w:rsid w:val="00983852"/>
    <w:rsid w:val="0098478D"/>
    <w:rsid w:val="00984BF8"/>
    <w:rsid w:val="0098535B"/>
    <w:rsid w:val="009872F3"/>
    <w:rsid w:val="00991246"/>
    <w:rsid w:val="0099327A"/>
    <w:rsid w:val="00995E15"/>
    <w:rsid w:val="009962AD"/>
    <w:rsid w:val="009963C2"/>
    <w:rsid w:val="009968BE"/>
    <w:rsid w:val="009A190E"/>
    <w:rsid w:val="009A3E4F"/>
    <w:rsid w:val="009A70C8"/>
    <w:rsid w:val="009A766F"/>
    <w:rsid w:val="009B1036"/>
    <w:rsid w:val="009B455D"/>
    <w:rsid w:val="009B55D2"/>
    <w:rsid w:val="009B5E27"/>
    <w:rsid w:val="009B7DE5"/>
    <w:rsid w:val="009C1BB4"/>
    <w:rsid w:val="009C29A4"/>
    <w:rsid w:val="009C5154"/>
    <w:rsid w:val="009C6119"/>
    <w:rsid w:val="009C6DD1"/>
    <w:rsid w:val="009C7F4F"/>
    <w:rsid w:val="009D0BFD"/>
    <w:rsid w:val="009D3491"/>
    <w:rsid w:val="009D41D3"/>
    <w:rsid w:val="009D4CA1"/>
    <w:rsid w:val="009D69AD"/>
    <w:rsid w:val="009D7D03"/>
    <w:rsid w:val="009E12A2"/>
    <w:rsid w:val="009E2B91"/>
    <w:rsid w:val="009E477F"/>
    <w:rsid w:val="009E7997"/>
    <w:rsid w:val="009F073C"/>
    <w:rsid w:val="009F0EB9"/>
    <w:rsid w:val="009F1F1B"/>
    <w:rsid w:val="009F226D"/>
    <w:rsid w:val="009F3275"/>
    <w:rsid w:val="009F4775"/>
    <w:rsid w:val="009F609A"/>
    <w:rsid w:val="009F6B60"/>
    <w:rsid w:val="009F765D"/>
    <w:rsid w:val="009F7C5C"/>
    <w:rsid w:val="009F7CF0"/>
    <w:rsid w:val="009F7F65"/>
    <w:rsid w:val="00A02FA8"/>
    <w:rsid w:val="00A032C8"/>
    <w:rsid w:val="00A04305"/>
    <w:rsid w:val="00A0575F"/>
    <w:rsid w:val="00A0695C"/>
    <w:rsid w:val="00A104A5"/>
    <w:rsid w:val="00A11D79"/>
    <w:rsid w:val="00A14230"/>
    <w:rsid w:val="00A2040B"/>
    <w:rsid w:val="00A20577"/>
    <w:rsid w:val="00A222E6"/>
    <w:rsid w:val="00A22707"/>
    <w:rsid w:val="00A2353D"/>
    <w:rsid w:val="00A24339"/>
    <w:rsid w:val="00A254E9"/>
    <w:rsid w:val="00A25DD7"/>
    <w:rsid w:val="00A2621E"/>
    <w:rsid w:val="00A317CB"/>
    <w:rsid w:val="00A3187D"/>
    <w:rsid w:val="00A31F2F"/>
    <w:rsid w:val="00A325C4"/>
    <w:rsid w:val="00A340A7"/>
    <w:rsid w:val="00A37B86"/>
    <w:rsid w:val="00A37D4B"/>
    <w:rsid w:val="00A41833"/>
    <w:rsid w:val="00A42782"/>
    <w:rsid w:val="00A42941"/>
    <w:rsid w:val="00A4482A"/>
    <w:rsid w:val="00A46057"/>
    <w:rsid w:val="00A514BD"/>
    <w:rsid w:val="00A51788"/>
    <w:rsid w:val="00A54D70"/>
    <w:rsid w:val="00A55B20"/>
    <w:rsid w:val="00A56D92"/>
    <w:rsid w:val="00A578CE"/>
    <w:rsid w:val="00A57B55"/>
    <w:rsid w:val="00A608F2"/>
    <w:rsid w:val="00A60A2A"/>
    <w:rsid w:val="00A62214"/>
    <w:rsid w:val="00A63E48"/>
    <w:rsid w:val="00A64B19"/>
    <w:rsid w:val="00A6521D"/>
    <w:rsid w:val="00A6541F"/>
    <w:rsid w:val="00A66531"/>
    <w:rsid w:val="00A6704A"/>
    <w:rsid w:val="00A67691"/>
    <w:rsid w:val="00A70DD8"/>
    <w:rsid w:val="00A735DE"/>
    <w:rsid w:val="00A75249"/>
    <w:rsid w:val="00A80A27"/>
    <w:rsid w:val="00A81A0C"/>
    <w:rsid w:val="00A843A9"/>
    <w:rsid w:val="00A846DD"/>
    <w:rsid w:val="00A85F95"/>
    <w:rsid w:val="00A872D2"/>
    <w:rsid w:val="00A91403"/>
    <w:rsid w:val="00A93D82"/>
    <w:rsid w:val="00A9709A"/>
    <w:rsid w:val="00A974FF"/>
    <w:rsid w:val="00AA0942"/>
    <w:rsid w:val="00AA24B2"/>
    <w:rsid w:val="00AA299A"/>
    <w:rsid w:val="00AA3F59"/>
    <w:rsid w:val="00AA4B35"/>
    <w:rsid w:val="00AA5C7F"/>
    <w:rsid w:val="00AA6AF1"/>
    <w:rsid w:val="00AB0365"/>
    <w:rsid w:val="00AB0C39"/>
    <w:rsid w:val="00AB394C"/>
    <w:rsid w:val="00AC2FEC"/>
    <w:rsid w:val="00AC4236"/>
    <w:rsid w:val="00AC7C42"/>
    <w:rsid w:val="00AC7E21"/>
    <w:rsid w:val="00AD188B"/>
    <w:rsid w:val="00AD2C25"/>
    <w:rsid w:val="00AD3B2B"/>
    <w:rsid w:val="00AE21D9"/>
    <w:rsid w:val="00AE23DE"/>
    <w:rsid w:val="00AE27D3"/>
    <w:rsid w:val="00AE32DD"/>
    <w:rsid w:val="00AE38A4"/>
    <w:rsid w:val="00AE3DBC"/>
    <w:rsid w:val="00AE54FC"/>
    <w:rsid w:val="00AE6774"/>
    <w:rsid w:val="00AE6971"/>
    <w:rsid w:val="00AE6C87"/>
    <w:rsid w:val="00AE6E39"/>
    <w:rsid w:val="00AF1BB3"/>
    <w:rsid w:val="00AF490D"/>
    <w:rsid w:val="00AF5C33"/>
    <w:rsid w:val="00AF69B5"/>
    <w:rsid w:val="00AF7177"/>
    <w:rsid w:val="00AF760A"/>
    <w:rsid w:val="00B006FB"/>
    <w:rsid w:val="00B0191A"/>
    <w:rsid w:val="00B02EF4"/>
    <w:rsid w:val="00B03CF4"/>
    <w:rsid w:val="00B060E9"/>
    <w:rsid w:val="00B06578"/>
    <w:rsid w:val="00B10379"/>
    <w:rsid w:val="00B10F4C"/>
    <w:rsid w:val="00B11CC8"/>
    <w:rsid w:val="00B139B4"/>
    <w:rsid w:val="00B149BB"/>
    <w:rsid w:val="00B15820"/>
    <w:rsid w:val="00B16736"/>
    <w:rsid w:val="00B220BA"/>
    <w:rsid w:val="00B220FF"/>
    <w:rsid w:val="00B24689"/>
    <w:rsid w:val="00B252BD"/>
    <w:rsid w:val="00B26662"/>
    <w:rsid w:val="00B27C65"/>
    <w:rsid w:val="00B3009D"/>
    <w:rsid w:val="00B34D9C"/>
    <w:rsid w:val="00B35380"/>
    <w:rsid w:val="00B36BE0"/>
    <w:rsid w:val="00B40825"/>
    <w:rsid w:val="00B410F6"/>
    <w:rsid w:val="00B41CE0"/>
    <w:rsid w:val="00B424A2"/>
    <w:rsid w:val="00B44DC8"/>
    <w:rsid w:val="00B450A2"/>
    <w:rsid w:val="00B45692"/>
    <w:rsid w:val="00B45FF3"/>
    <w:rsid w:val="00B5281A"/>
    <w:rsid w:val="00B536D1"/>
    <w:rsid w:val="00B53ED9"/>
    <w:rsid w:val="00B5447A"/>
    <w:rsid w:val="00B5447F"/>
    <w:rsid w:val="00B565F0"/>
    <w:rsid w:val="00B5690B"/>
    <w:rsid w:val="00B611F0"/>
    <w:rsid w:val="00B626FD"/>
    <w:rsid w:val="00B63122"/>
    <w:rsid w:val="00B65C58"/>
    <w:rsid w:val="00B710E0"/>
    <w:rsid w:val="00B716B1"/>
    <w:rsid w:val="00B72BA5"/>
    <w:rsid w:val="00B753B9"/>
    <w:rsid w:val="00B77BD8"/>
    <w:rsid w:val="00B8064E"/>
    <w:rsid w:val="00B80985"/>
    <w:rsid w:val="00B80B36"/>
    <w:rsid w:val="00B81018"/>
    <w:rsid w:val="00B81BB6"/>
    <w:rsid w:val="00B82324"/>
    <w:rsid w:val="00B83688"/>
    <w:rsid w:val="00B87A10"/>
    <w:rsid w:val="00B87BA4"/>
    <w:rsid w:val="00B91BCD"/>
    <w:rsid w:val="00B92841"/>
    <w:rsid w:val="00B935CB"/>
    <w:rsid w:val="00B95171"/>
    <w:rsid w:val="00B9724B"/>
    <w:rsid w:val="00BA063F"/>
    <w:rsid w:val="00BA0E8E"/>
    <w:rsid w:val="00BA1C40"/>
    <w:rsid w:val="00BA1EE5"/>
    <w:rsid w:val="00BA3D1A"/>
    <w:rsid w:val="00BA3F08"/>
    <w:rsid w:val="00BA450F"/>
    <w:rsid w:val="00BA5543"/>
    <w:rsid w:val="00BA5626"/>
    <w:rsid w:val="00BA5BA2"/>
    <w:rsid w:val="00BA65C3"/>
    <w:rsid w:val="00BA6F36"/>
    <w:rsid w:val="00BA7818"/>
    <w:rsid w:val="00BB1143"/>
    <w:rsid w:val="00BB13BC"/>
    <w:rsid w:val="00BB175C"/>
    <w:rsid w:val="00BB1B29"/>
    <w:rsid w:val="00BB28F9"/>
    <w:rsid w:val="00BB3BEA"/>
    <w:rsid w:val="00BB514B"/>
    <w:rsid w:val="00BB6924"/>
    <w:rsid w:val="00BB693C"/>
    <w:rsid w:val="00BB7143"/>
    <w:rsid w:val="00BB7FAA"/>
    <w:rsid w:val="00BC1B9A"/>
    <w:rsid w:val="00BC230B"/>
    <w:rsid w:val="00BC69B1"/>
    <w:rsid w:val="00BC6A31"/>
    <w:rsid w:val="00BD00EA"/>
    <w:rsid w:val="00BD030D"/>
    <w:rsid w:val="00BD5162"/>
    <w:rsid w:val="00BD5F22"/>
    <w:rsid w:val="00BD7FA4"/>
    <w:rsid w:val="00BE0EF0"/>
    <w:rsid w:val="00BE10BB"/>
    <w:rsid w:val="00BE2358"/>
    <w:rsid w:val="00BE5909"/>
    <w:rsid w:val="00BF2CF0"/>
    <w:rsid w:val="00BF432F"/>
    <w:rsid w:val="00BF7750"/>
    <w:rsid w:val="00BF7A82"/>
    <w:rsid w:val="00BF7B66"/>
    <w:rsid w:val="00C0127A"/>
    <w:rsid w:val="00C01FF4"/>
    <w:rsid w:val="00C023B4"/>
    <w:rsid w:val="00C02CCD"/>
    <w:rsid w:val="00C02F47"/>
    <w:rsid w:val="00C0529C"/>
    <w:rsid w:val="00C112E4"/>
    <w:rsid w:val="00C127A9"/>
    <w:rsid w:val="00C13BFC"/>
    <w:rsid w:val="00C1574D"/>
    <w:rsid w:val="00C15C5D"/>
    <w:rsid w:val="00C15EA6"/>
    <w:rsid w:val="00C16316"/>
    <w:rsid w:val="00C1722F"/>
    <w:rsid w:val="00C17745"/>
    <w:rsid w:val="00C21772"/>
    <w:rsid w:val="00C2433D"/>
    <w:rsid w:val="00C24B43"/>
    <w:rsid w:val="00C24D95"/>
    <w:rsid w:val="00C25F98"/>
    <w:rsid w:val="00C26CB4"/>
    <w:rsid w:val="00C26FC4"/>
    <w:rsid w:val="00C33697"/>
    <w:rsid w:val="00C337DD"/>
    <w:rsid w:val="00C33CF9"/>
    <w:rsid w:val="00C343E4"/>
    <w:rsid w:val="00C34940"/>
    <w:rsid w:val="00C3692E"/>
    <w:rsid w:val="00C37F37"/>
    <w:rsid w:val="00C40007"/>
    <w:rsid w:val="00C401FD"/>
    <w:rsid w:val="00C406FF"/>
    <w:rsid w:val="00C42195"/>
    <w:rsid w:val="00C42BE5"/>
    <w:rsid w:val="00C43B6B"/>
    <w:rsid w:val="00C44FF9"/>
    <w:rsid w:val="00C45ABA"/>
    <w:rsid w:val="00C4751C"/>
    <w:rsid w:val="00C52815"/>
    <w:rsid w:val="00C5421F"/>
    <w:rsid w:val="00C54822"/>
    <w:rsid w:val="00C55385"/>
    <w:rsid w:val="00C55E28"/>
    <w:rsid w:val="00C57A83"/>
    <w:rsid w:val="00C57F5C"/>
    <w:rsid w:val="00C650DC"/>
    <w:rsid w:val="00C6536B"/>
    <w:rsid w:val="00C65C1F"/>
    <w:rsid w:val="00C668C7"/>
    <w:rsid w:val="00C6697C"/>
    <w:rsid w:val="00C66F1F"/>
    <w:rsid w:val="00C67601"/>
    <w:rsid w:val="00C70904"/>
    <w:rsid w:val="00C71ED2"/>
    <w:rsid w:val="00C730F8"/>
    <w:rsid w:val="00C73771"/>
    <w:rsid w:val="00C753DB"/>
    <w:rsid w:val="00C76F5C"/>
    <w:rsid w:val="00C77592"/>
    <w:rsid w:val="00C80660"/>
    <w:rsid w:val="00C85F78"/>
    <w:rsid w:val="00C85FCF"/>
    <w:rsid w:val="00C868CA"/>
    <w:rsid w:val="00C86EBA"/>
    <w:rsid w:val="00C877A3"/>
    <w:rsid w:val="00C9167F"/>
    <w:rsid w:val="00C916F3"/>
    <w:rsid w:val="00C94614"/>
    <w:rsid w:val="00C95A5A"/>
    <w:rsid w:val="00CA2975"/>
    <w:rsid w:val="00CB1E8B"/>
    <w:rsid w:val="00CB22C7"/>
    <w:rsid w:val="00CB241F"/>
    <w:rsid w:val="00CB2A36"/>
    <w:rsid w:val="00CB2EAE"/>
    <w:rsid w:val="00CB30ED"/>
    <w:rsid w:val="00CB3FDA"/>
    <w:rsid w:val="00CB4233"/>
    <w:rsid w:val="00CC0283"/>
    <w:rsid w:val="00CC0F18"/>
    <w:rsid w:val="00CC1F44"/>
    <w:rsid w:val="00CC203A"/>
    <w:rsid w:val="00CC2A33"/>
    <w:rsid w:val="00CC2BC0"/>
    <w:rsid w:val="00CC2FB8"/>
    <w:rsid w:val="00CC5840"/>
    <w:rsid w:val="00CC623A"/>
    <w:rsid w:val="00CC7887"/>
    <w:rsid w:val="00CC7CD8"/>
    <w:rsid w:val="00CC7FA0"/>
    <w:rsid w:val="00CD086A"/>
    <w:rsid w:val="00CD12AB"/>
    <w:rsid w:val="00CD40A3"/>
    <w:rsid w:val="00CD4F7B"/>
    <w:rsid w:val="00CD59E7"/>
    <w:rsid w:val="00CD5D4B"/>
    <w:rsid w:val="00CE0484"/>
    <w:rsid w:val="00CE05E6"/>
    <w:rsid w:val="00CE29A3"/>
    <w:rsid w:val="00CE41BC"/>
    <w:rsid w:val="00CE44F2"/>
    <w:rsid w:val="00CE5C3A"/>
    <w:rsid w:val="00CE647B"/>
    <w:rsid w:val="00CE6561"/>
    <w:rsid w:val="00CE7758"/>
    <w:rsid w:val="00CF0078"/>
    <w:rsid w:val="00CF1767"/>
    <w:rsid w:val="00CF221E"/>
    <w:rsid w:val="00CF3093"/>
    <w:rsid w:val="00CF4513"/>
    <w:rsid w:val="00CF5CE6"/>
    <w:rsid w:val="00D00917"/>
    <w:rsid w:val="00D02A41"/>
    <w:rsid w:val="00D02A67"/>
    <w:rsid w:val="00D04220"/>
    <w:rsid w:val="00D042EE"/>
    <w:rsid w:val="00D06051"/>
    <w:rsid w:val="00D064F8"/>
    <w:rsid w:val="00D07F0B"/>
    <w:rsid w:val="00D107E4"/>
    <w:rsid w:val="00D11500"/>
    <w:rsid w:val="00D11F1B"/>
    <w:rsid w:val="00D11FEA"/>
    <w:rsid w:val="00D147CD"/>
    <w:rsid w:val="00D16372"/>
    <w:rsid w:val="00D1773E"/>
    <w:rsid w:val="00D21608"/>
    <w:rsid w:val="00D2198A"/>
    <w:rsid w:val="00D230F4"/>
    <w:rsid w:val="00D26518"/>
    <w:rsid w:val="00D26F63"/>
    <w:rsid w:val="00D2704D"/>
    <w:rsid w:val="00D27279"/>
    <w:rsid w:val="00D27C95"/>
    <w:rsid w:val="00D31A03"/>
    <w:rsid w:val="00D32031"/>
    <w:rsid w:val="00D32C1A"/>
    <w:rsid w:val="00D36D20"/>
    <w:rsid w:val="00D401FD"/>
    <w:rsid w:val="00D40C80"/>
    <w:rsid w:val="00D41273"/>
    <w:rsid w:val="00D41DF3"/>
    <w:rsid w:val="00D42ECA"/>
    <w:rsid w:val="00D43E94"/>
    <w:rsid w:val="00D45159"/>
    <w:rsid w:val="00D4519B"/>
    <w:rsid w:val="00D45CE6"/>
    <w:rsid w:val="00D460F3"/>
    <w:rsid w:val="00D46A2A"/>
    <w:rsid w:val="00D46C3A"/>
    <w:rsid w:val="00D50792"/>
    <w:rsid w:val="00D52F6B"/>
    <w:rsid w:val="00D5481B"/>
    <w:rsid w:val="00D562C3"/>
    <w:rsid w:val="00D56B6B"/>
    <w:rsid w:val="00D57D5A"/>
    <w:rsid w:val="00D608B7"/>
    <w:rsid w:val="00D61635"/>
    <w:rsid w:val="00D62B46"/>
    <w:rsid w:val="00D64526"/>
    <w:rsid w:val="00D65458"/>
    <w:rsid w:val="00D66807"/>
    <w:rsid w:val="00D67845"/>
    <w:rsid w:val="00D70BB6"/>
    <w:rsid w:val="00D70EE4"/>
    <w:rsid w:val="00D72CA6"/>
    <w:rsid w:val="00D75156"/>
    <w:rsid w:val="00D76834"/>
    <w:rsid w:val="00D7698A"/>
    <w:rsid w:val="00D77D19"/>
    <w:rsid w:val="00D80798"/>
    <w:rsid w:val="00D81213"/>
    <w:rsid w:val="00D8122D"/>
    <w:rsid w:val="00D85839"/>
    <w:rsid w:val="00D8754A"/>
    <w:rsid w:val="00D90802"/>
    <w:rsid w:val="00D91EB0"/>
    <w:rsid w:val="00D9534E"/>
    <w:rsid w:val="00DA0328"/>
    <w:rsid w:val="00DA1A50"/>
    <w:rsid w:val="00DA3EE7"/>
    <w:rsid w:val="00DA4EA1"/>
    <w:rsid w:val="00DA6EAE"/>
    <w:rsid w:val="00DA7900"/>
    <w:rsid w:val="00DA7FB8"/>
    <w:rsid w:val="00DB1368"/>
    <w:rsid w:val="00DB27FE"/>
    <w:rsid w:val="00DB3124"/>
    <w:rsid w:val="00DB5B6E"/>
    <w:rsid w:val="00DB6624"/>
    <w:rsid w:val="00DB670A"/>
    <w:rsid w:val="00DB6BB9"/>
    <w:rsid w:val="00DC0AD8"/>
    <w:rsid w:val="00DC50D9"/>
    <w:rsid w:val="00DC58DD"/>
    <w:rsid w:val="00DC65E9"/>
    <w:rsid w:val="00DD11FE"/>
    <w:rsid w:val="00DD2361"/>
    <w:rsid w:val="00DD2B87"/>
    <w:rsid w:val="00DD6654"/>
    <w:rsid w:val="00DE0026"/>
    <w:rsid w:val="00DE2673"/>
    <w:rsid w:val="00DE2BC5"/>
    <w:rsid w:val="00DE4A8B"/>
    <w:rsid w:val="00DE5E68"/>
    <w:rsid w:val="00DF2FE1"/>
    <w:rsid w:val="00DF4B50"/>
    <w:rsid w:val="00DF604D"/>
    <w:rsid w:val="00DF69D2"/>
    <w:rsid w:val="00E004F9"/>
    <w:rsid w:val="00E01DD8"/>
    <w:rsid w:val="00E01E18"/>
    <w:rsid w:val="00E031BF"/>
    <w:rsid w:val="00E03C05"/>
    <w:rsid w:val="00E03DFD"/>
    <w:rsid w:val="00E04B9F"/>
    <w:rsid w:val="00E07667"/>
    <w:rsid w:val="00E11B84"/>
    <w:rsid w:val="00E14074"/>
    <w:rsid w:val="00E14977"/>
    <w:rsid w:val="00E154B8"/>
    <w:rsid w:val="00E1601B"/>
    <w:rsid w:val="00E1671B"/>
    <w:rsid w:val="00E175B6"/>
    <w:rsid w:val="00E207B1"/>
    <w:rsid w:val="00E24A95"/>
    <w:rsid w:val="00E279A0"/>
    <w:rsid w:val="00E27FC7"/>
    <w:rsid w:val="00E305B0"/>
    <w:rsid w:val="00E31F01"/>
    <w:rsid w:val="00E37C76"/>
    <w:rsid w:val="00E40220"/>
    <w:rsid w:val="00E4132B"/>
    <w:rsid w:val="00E413FE"/>
    <w:rsid w:val="00E44E0F"/>
    <w:rsid w:val="00E477EB"/>
    <w:rsid w:val="00E478B5"/>
    <w:rsid w:val="00E518B5"/>
    <w:rsid w:val="00E51B59"/>
    <w:rsid w:val="00E51DA3"/>
    <w:rsid w:val="00E5416F"/>
    <w:rsid w:val="00E5480D"/>
    <w:rsid w:val="00E57EC6"/>
    <w:rsid w:val="00E60696"/>
    <w:rsid w:val="00E609D1"/>
    <w:rsid w:val="00E63332"/>
    <w:rsid w:val="00E64188"/>
    <w:rsid w:val="00E660B5"/>
    <w:rsid w:val="00E66A67"/>
    <w:rsid w:val="00E758B6"/>
    <w:rsid w:val="00E763A4"/>
    <w:rsid w:val="00E77AEF"/>
    <w:rsid w:val="00E80D06"/>
    <w:rsid w:val="00E82181"/>
    <w:rsid w:val="00E842EA"/>
    <w:rsid w:val="00E84D91"/>
    <w:rsid w:val="00E853E3"/>
    <w:rsid w:val="00E87359"/>
    <w:rsid w:val="00E87D5C"/>
    <w:rsid w:val="00E90915"/>
    <w:rsid w:val="00E92274"/>
    <w:rsid w:val="00E92F79"/>
    <w:rsid w:val="00E93F10"/>
    <w:rsid w:val="00EA1243"/>
    <w:rsid w:val="00EA3C5A"/>
    <w:rsid w:val="00EA563A"/>
    <w:rsid w:val="00EA5C5E"/>
    <w:rsid w:val="00EA5DB0"/>
    <w:rsid w:val="00EA6D4C"/>
    <w:rsid w:val="00EA6F35"/>
    <w:rsid w:val="00EB2559"/>
    <w:rsid w:val="00EB2D98"/>
    <w:rsid w:val="00EB3636"/>
    <w:rsid w:val="00EB3980"/>
    <w:rsid w:val="00EB4BF1"/>
    <w:rsid w:val="00EB6042"/>
    <w:rsid w:val="00EB6984"/>
    <w:rsid w:val="00EB759C"/>
    <w:rsid w:val="00EC0BA7"/>
    <w:rsid w:val="00EC1146"/>
    <w:rsid w:val="00EC1B2A"/>
    <w:rsid w:val="00EC1DB5"/>
    <w:rsid w:val="00EC3A96"/>
    <w:rsid w:val="00EC4936"/>
    <w:rsid w:val="00EC4F6C"/>
    <w:rsid w:val="00EC5A33"/>
    <w:rsid w:val="00EC6CA4"/>
    <w:rsid w:val="00ED01CD"/>
    <w:rsid w:val="00ED1C73"/>
    <w:rsid w:val="00ED39E4"/>
    <w:rsid w:val="00ED4966"/>
    <w:rsid w:val="00ED5268"/>
    <w:rsid w:val="00ED6420"/>
    <w:rsid w:val="00ED6682"/>
    <w:rsid w:val="00ED7CC2"/>
    <w:rsid w:val="00EE1160"/>
    <w:rsid w:val="00EE140C"/>
    <w:rsid w:val="00EE1940"/>
    <w:rsid w:val="00EE2B24"/>
    <w:rsid w:val="00EE34CE"/>
    <w:rsid w:val="00EE3D09"/>
    <w:rsid w:val="00EE48E9"/>
    <w:rsid w:val="00EE5123"/>
    <w:rsid w:val="00EE5B99"/>
    <w:rsid w:val="00EE60E2"/>
    <w:rsid w:val="00EE7B41"/>
    <w:rsid w:val="00EF031A"/>
    <w:rsid w:val="00EF118E"/>
    <w:rsid w:val="00EF5B01"/>
    <w:rsid w:val="00EF6D19"/>
    <w:rsid w:val="00F0099C"/>
    <w:rsid w:val="00F00D62"/>
    <w:rsid w:val="00F00DE6"/>
    <w:rsid w:val="00F031CF"/>
    <w:rsid w:val="00F0388B"/>
    <w:rsid w:val="00F04375"/>
    <w:rsid w:val="00F04836"/>
    <w:rsid w:val="00F04D1D"/>
    <w:rsid w:val="00F07AF2"/>
    <w:rsid w:val="00F10BA0"/>
    <w:rsid w:val="00F10E29"/>
    <w:rsid w:val="00F114B0"/>
    <w:rsid w:val="00F13167"/>
    <w:rsid w:val="00F13423"/>
    <w:rsid w:val="00F135BE"/>
    <w:rsid w:val="00F14000"/>
    <w:rsid w:val="00F14621"/>
    <w:rsid w:val="00F16DC9"/>
    <w:rsid w:val="00F1747F"/>
    <w:rsid w:val="00F17692"/>
    <w:rsid w:val="00F17962"/>
    <w:rsid w:val="00F20E4F"/>
    <w:rsid w:val="00F23F50"/>
    <w:rsid w:val="00F2402D"/>
    <w:rsid w:val="00F25CF5"/>
    <w:rsid w:val="00F32FFF"/>
    <w:rsid w:val="00F366B7"/>
    <w:rsid w:val="00F369E0"/>
    <w:rsid w:val="00F37BCF"/>
    <w:rsid w:val="00F37C1E"/>
    <w:rsid w:val="00F37F99"/>
    <w:rsid w:val="00F4156A"/>
    <w:rsid w:val="00F41F35"/>
    <w:rsid w:val="00F42303"/>
    <w:rsid w:val="00F4431B"/>
    <w:rsid w:val="00F47979"/>
    <w:rsid w:val="00F516BD"/>
    <w:rsid w:val="00F52C99"/>
    <w:rsid w:val="00F5474F"/>
    <w:rsid w:val="00F60099"/>
    <w:rsid w:val="00F6054F"/>
    <w:rsid w:val="00F614FC"/>
    <w:rsid w:val="00F64CD6"/>
    <w:rsid w:val="00F651CF"/>
    <w:rsid w:val="00F67773"/>
    <w:rsid w:val="00F70324"/>
    <w:rsid w:val="00F72082"/>
    <w:rsid w:val="00F73AC3"/>
    <w:rsid w:val="00F74D00"/>
    <w:rsid w:val="00F76042"/>
    <w:rsid w:val="00F80A9F"/>
    <w:rsid w:val="00F80E4A"/>
    <w:rsid w:val="00F80F8D"/>
    <w:rsid w:val="00F822D1"/>
    <w:rsid w:val="00F82CBC"/>
    <w:rsid w:val="00F846D6"/>
    <w:rsid w:val="00F85BCD"/>
    <w:rsid w:val="00F871FA"/>
    <w:rsid w:val="00F87FC1"/>
    <w:rsid w:val="00F90A09"/>
    <w:rsid w:val="00F90BEA"/>
    <w:rsid w:val="00F92983"/>
    <w:rsid w:val="00F92A77"/>
    <w:rsid w:val="00F936F8"/>
    <w:rsid w:val="00F95884"/>
    <w:rsid w:val="00F9615B"/>
    <w:rsid w:val="00F96CBB"/>
    <w:rsid w:val="00FA020F"/>
    <w:rsid w:val="00FA39BE"/>
    <w:rsid w:val="00FA50CC"/>
    <w:rsid w:val="00FA62A5"/>
    <w:rsid w:val="00FA7292"/>
    <w:rsid w:val="00FA775A"/>
    <w:rsid w:val="00FB054E"/>
    <w:rsid w:val="00FB1EEF"/>
    <w:rsid w:val="00FB3963"/>
    <w:rsid w:val="00FB4459"/>
    <w:rsid w:val="00FB5671"/>
    <w:rsid w:val="00FB71D7"/>
    <w:rsid w:val="00FB768D"/>
    <w:rsid w:val="00FB7841"/>
    <w:rsid w:val="00FB7C74"/>
    <w:rsid w:val="00FC0E75"/>
    <w:rsid w:val="00FC10B1"/>
    <w:rsid w:val="00FC1DE5"/>
    <w:rsid w:val="00FC2700"/>
    <w:rsid w:val="00FC7489"/>
    <w:rsid w:val="00FD2657"/>
    <w:rsid w:val="00FD3251"/>
    <w:rsid w:val="00FD3D36"/>
    <w:rsid w:val="00FD4C4F"/>
    <w:rsid w:val="00FE0544"/>
    <w:rsid w:val="00FE09BC"/>
    <w:rsid w:val="00FE0BA8"/>
    <w:rsid w:val="00FE212A"/>
    <w:rsid w:val="00FE28F2"/>
    <w:rsid w:val="00FE2A60"/>
    <w:rsid w:val="00FE34B0"/>
    <w:rsid w:val="00FE3923"/>
    <w:rsid w:val="00FE58FE"/>
    <w:rsid w:val="00FE71B8"/>
    <w:rsid w:val="00FF3282"/>
    <w:rsid w:val="00FF3300"/>
    <w:rsid w:val="00FF3334"/>
    <w:rsid w:val="00FF37EC"/>
    <w:rsid w:val="00FF4655"/>
    <w:rsid w:val="00FF53BB"/>
    <w:rsid w:val="00FF7024"/>
    <w:rsid w:val="00FF7B19"/>
    <w:rsid w:val="0153196F"/>
    <w:rsid w:val="018F4C90"/>
    <w:rsid w:val="02916A36"/>
    <w:rsid w:val="02AF7163"/>
    <w:rsid w:val="02C95C76"/>
    <w:rsid w:val="02FB6C58"/>
    <w:rsid w:val="03124F70"/>
    <w:rsid w:val="032209CB"/>
    <w:rsid w:val="0351128D"/>
    <w:rsid w:val="043F299D"/>
    <w:rsid w:val="046F382D"/>
    <w:rsid w:val="04A3197A"/>
    <w:rsid w:val="04B962EC"/>
    <w:rsid w:val="04EA5018"/>
    <w:rsid w:val="05435A37"/>
    <w:rsid w:val="05633526"/>
    <w:rsid w:val="056D4ABE"/>
    <w:rsid w:val="05E161CC"/>
    <w:rsid w:val="05F02345"/>
    <w:rsid w:val="06037EB3"/>
    <w:rsid w:val="06172330"/>
    <w:rsid w:val="06272BC4"/>
    <w:rsid w:val="0641089F"/>
    <w:rsid w:val="06686647"/>
    <w:rsid w:val="066F6FD8"/>
    <w:rsid w:val="067A45EC"/>
    <w:rsid w:val="067C024B"/>
    <w:rsid w:val="06A15F7C"/>
    <w:rsid w:val="06A77237"/>
    <w:rsid w:val="07B17B85"/>
    <w:rsid w:val="07CB4688"/>
    <w:rsid w:val="07DD8146"/>
    <w:rsid w:val="08BB6209"/>
    <w:rsid w:val="08C33F36"/>
    <w:rsid w:val="099A4612"/>
    <w:rsid w:val="09B11643"/>
    <w:rsid w:val="0A161709"/>
    <w:rsid w:val="0A210B55"/>
    <w:rsid w:val="0AE31AE0"/>
    <w:rsid w:val="0B0D5E20"/>
    <w:rsid w:val="0C021A88"/>
    <w:rsid w:val="0C5B0699"/>
    <w:rsid w:val="0CEB68D2"/>
    <w:rsid w:val="0D311279"/>
    <w:rsid w:val="0DC94044"/>
    <w:rsid w:val="0E504798"/>
    <w:rsid w:val="0EF74525"/>
    <w:rsid w:val="0F437B1F"/>
    <w:rsid w:val="0F763440"/>
    <w:rsid w:val="0F96383E"/>
    <w:rsid w:val="0FC07448"/>
    <w:rsid w:val="0FC43F95"/>
    <w:rsid w:val="111D5839"/>
    <w:rsid w:val="112076B2"/>
    <w:rsid w:val="113A62E0"/>
    <w:rsid w:val="11D8422D"/>
    <w:rsid w:val="11EF77BB"/>
    <w:rsid w:val="12A16331"/>
    <w:rsid w:val="12E02A8C"/>
    <w:rsid w:val="134E270A"/>
    <w:rsid w:val="137303F6"/>
    <w:rsid w:val="139E57DA"/>
    <w:rsid w:val="13C52358"/>
    <w:rsid w:val="14106FA7"/>
    <w:rsid w:val="14BC5780"/>
    <w:rsid w:val="15EABA6B"/>
    <w:rsid w:val="160369B4"/>
    <w:rsid w:val="163A39E8"/>
    <w:rsid w:val="16634BBC"/>
    <w:rsid w:val="1673762B"/>
    <w:rsid w:val="17B53A65"/>
    <w:rsid w:val="17BF0BF9"/>
    <w:rsid w:val="183A1768"/>
    <w:rsid w:val="18A574FA"/>
    <w:rsid w:val="18C83811"/>
    <w:rsid w:val="18FA2664"/>
    <w:rsid w:val="192E7F1F"/>
    <w:rsid w:val="197E63B2"/>
    <w:rsid w:val="1A735542"/>
    <w:rsid w:val="1AAE1638"/>
    <w:rsid w:val="1B3B25EE"/>
    <w:rsid w:val="1B4D369E"/>
    <w:rsid w:val="1BB84694"/>
    <w:rsid w:val="1BDAE23D"/>
    <w:rsid w:val="1BE71D1C"/>
    <w:rsid w:val="1C41033D"/>
    <w:rsid w:val="1C6519AF"/>
    <w:rsid w:val="1CAE354E"/>
    <w:rsid w:val="1CFB2B86"/>
    <w:rsid w:val="1D2133B3"/>
    <w:rsid w:val="1D244C27"/>
    <w:rsid w:val="1DE51DF3"/>
    <w:rsid w:val="1EF67C05"/>
    <w:rsid w:val="1F18486A"/>
    <w:rsid w:val="1F259BF4"/>
    <w:rsid w:val="1F3119EE"/>
    <w:rsid w:val="1F7BE270"/>
    <w:rsid w:val="1FD48C02"/>
    <w:rsid w:val="1FFF423D"/>
    <w:rsid w:val="20620F5E"/>
    <w:rsid w:val="212C083F"/>
    <w:rsid w:val="21B52A90"/>
    <w:rsid w:val="21C65756"/>
    <w:rsid w:val="21F94072"/>
    <w:rsid w:val="22F60371"/>
    <w:rsid w:val="2371016F"/>
    <w:rsid w:val="23B90512"/>
    <w:rsid w:val="23DC45C3"/>
    <w:rsid w:val="241443C7"/>
    <w:rsid w:val="24D778F7"/>
    <w:rsid w:val="24FC70BF"/>
    <w:rsid w:val="25420BE8"/>
    <w:rsid w:val="25A70F54"/>
    <w:rsid w:val="25C91785"/>
    <w:rsid w:val="267562A0"/>
    <w:rsid w:val="27CF0C2D"/>
    <w:rsid w:val="27DFF14A"/>
    <w:rsid w:val="27E34B46"/>
    <w:rsid w:val="27E61D8D"/>
    <w:rsid w:val="27F44001"/>
    <w:rsid w:val="282109D6"/>
    <w:rsid w:val="2892472C"/>
    <w:rsid w:val="28B4162E"/>
    <w:rsid w:val="28FE6556"/>
    <w:rsid w:val="29007C90"/>
    <w:rsid w:val="29EAF3D1"/>
    <w:rsid w:val="29EDC913"/>
    <w:rsid w:val="29FE1D0F"/>
    <w:rsid w:val="2A781E63"/>
    <w:rsid w:val="2AC06B73"/>
    <w:rsid w:val="2AE12E92"/>
    <w:rsid w:val="2B012746"/>
    <w:rsid w:val="2B070523"/>
    <w:rsid w:val="2B141BE7"/>
    <w:rsid w:val="2B2A44E7"/>
    <w:rsid w:val="2B580A25"/>
    <w:rsid w:val="2B6E425C"/>
    <w:rsid w:val="2B7FCB3E"/>
    <w:rsid w:val="2BEF6839"/>
    <w:rsid w:val="2BFDDCF9"/>
    <w:rsid w:val="2C2E2B2B"/>
    <w:rsid w:val="2C313FEC"/>
    <w:rsid w:val="2C693A03"/>
    <w:rsid w:val="2C6965EF"/>
    <w:rsid w:val="2C6C1E73"/>
    <w:rsid w:val="2CCF501D"/>
    <w:rsid w:val="2CDB5C44"/>
    <w:rsid w:val="2CE612F4"/>
    <w:rsid w:val="2E5134EE"/>
    <w:rsid w:val="2EF35CB2"/>
    <w:rsid w:val="2FAB497D"/>
    <w:rsid w:val="2FBC7108"/>
    <w:rsid w:val="2FF05ADA"/>
    <w:rsid w:val="2FF78490"/>
    <w:rsid w:val="30222D5D"/>
    <w:rsid w:val="30AF58F3"/>
    <w:rsid w:val="31813538"/>
    <w:rsid w:val="31D46A1E"/>
    <w:rsid w:val="31E32076"/>
    <w:rsid w:val="322F0057"/>
    <w:rsid w:val="3255688D"/>
    <w:rsid w:val="327818B2"/>
    <w:rsid w:val="32F988E6"/>
    <w:rsid w:val="332232F7"/>
    <w:rsid w:val="333E1607"/>
    <w:rsid w:val="33566203"/>
    <w:rsid w:val="33C1101A"/>
    <w:rsid w:val="33D575D7"/>
    <w:rsid w:val="34305B67"/>
    <w:rsid w:val="34C2779C"/>
    <w:rsid w:val="34E5124E"/>
    <w:rsid w:val="355D66FD"/>
    <w:rsid w:val="35615DA9"/>
    <w:rsid w:val="35AD52B2"/>
    <w:rsid w:val="35FD4922"/>
    <w:rsid w:val="361E5EDF"/>
    <w:rsid w:val="36F823CD"/>
    <w:rsid w:val="370F10D1"/>
    <w:rsid w:val="376E0D96"/>
    <w:rsid w:val="37934C45"/>
    <w:rsid w:val="37D93D0B"/>
    <w:rsid w:val="382A2848"/>
    <w:rsid w:val="384D2741"/>
    <w:rsid w:val="39726E4E"/>
    <w:rsid w:val="39A20CFD"/>
    <w:rsid w:val="39E77165"/>
    <w:rsid w:val="3A6E717D"/>
    <w:rsid w:val="3A7FD0B8"/>
    <w:rsid w:val="3ABAE9CE"/>
    <w:rsid w:val="3AC036F5"/>
    <w:rsid w:val="3ADFDB01"/>
    <w:rsid w:val="3AE60620"/>
    <w:rsid w:val="3B4F0A4D"/>
    <w:rsid w:val="3BDD0C2B"/>
    <w:rsid w:val="3BF7B589"/>
    <w:rsid w:val="3BFF746B"/>
    <w:rsid w:val="3C6072C9"/>
    <w:rsid w:val="3D7E68D8"/>
    <w:rsid w:val="3DC8303A"/>
    <w:rsid w:val="3DEFD039"/>
    <w:rsid w:val="3E774E5F"/>
    <w:rsid w:val="3EF54B1D"/>
    <w:rsid w:val="3EF7E74E"/>
    <w:rsid w:val="3F36616F"/>
    <w:rsid w:val="3F5CA0EB"/>
    <w:rsid w:val="3F978367"/>
    <w:rsid w:val="3FAF14ED"/>
    <w:rsid w:val="3FBD91F4"/>
    <w:rsid w:val="3FF56CF8"/>
    <w:rsid w:val="3FF9230B"/>
    <w:rsid w:val="3FFD8E69"/>
    <w:rsid w:val="3FFE88DD"/>
    <w:rsid w:val="3FFFD7B7"/>
    <w:rsid w:val="40AF12BC"/>
    <w:rsid w:val="413C79AE"/>
    <w:rsid w:val="431B550C"/>
    <w:rsid w:val="43BC075C"/>
    <w:rsid w:val="444315D3"/>
    <w:rsid w:val="453252A8"/>
    <w:rsid w:val="454A5A23"/>
    <w:rsid w:val="45AE6C6C"/>
    <w:rsid w:val="45FA4935"/>
    <w:rsid w:val="461875C7"/>
    <w:rsid w:val="46AC5C7C"/>
    <w:rsid w:val="46F6793B"/>
    <w:rsid w:val="46FD6E57"/>
    <w:rsid w:val="47BC11DC"/>
    <w:rsid w:val="47DE47A8"/>
    <w:rsid w:val="4A124D77"/>
    <w:rsid w:val="4AAFDFA2"/>
    <w:rsid w:val="4AF57DF4"/>
    <w:rsid w:val="4AF62C56"/>
    <w:rsid w:val="4B19642A"/>
    <w:rsid w:val="4B4C3B1D"/>
    <w:rsid w:val="4B89799D"/>
    <w:rsid w:val="4BCA740D"/>
    <w:rsid w:val="4D126BAC"/>
    <w:rsid w:val="4D502FEC"/>
    <w:rsid w:val="4DFF28AB"/>
    <w:rsid w:val="4E475A47"/>
    <w:rsid w:val="4E53721B"/>
    <w:rsid w:val="4E7B40EC"/>
    <w:rsid w:val="4E8101BB"/>
    <w:rsid w:val="4E983EB6"/>
    <w:rsid w:val="4F13318A"/>
    <w:rsid w:val="4F81102C"/>
    <w:rsid w:val="4FBCF235"/>
    <w:rsid w:val="4FBF563F"/>
    <w:rsid w:val="4FBFCCAE"/>
    <w:rsid w:val="4FF7CF15"/>
    <w:rsid w:val="4FF82FCD"/>
    <w:rsid w:val="50132EF0"/>
    <w:rsid w:val="51092F2D"/>
    <w:rsid w:val="513F29A4"/>
    <w:rsid w:val="52D80D0A"/>
    <w:rsid w:val="5302024E"/>
    <w:rsid w:val="537B777A"/>
    <w:rsid w:val="53C721F2"/>
    <w:rsid w:val="544E446E"/>
    <w:rsid w:val="5567738F"/>
    <w:rsid w:val="559258BC"/>
    <w:rsid w:val="559F628F"/>
    <w:rsid w:val="55A451A5"/>
    <w:rsid w:val="55A8586A"/>
    <w:rsid w:val="55AEEA52"/>
    <w:rsid w:val="55BA13B7"/>
    <w:rsid w:val="55CE1060"/>
    <w:rsid w:val="565C0A74"/>
    <w:rsid w:val="56876ECB"/>
    <w:rsid w:val="56C37877"/>
    <w:rsid w:val="56EB2A2A"/>
    <w:rsid w:val="56F14741"/>
    <w:rsid w:val="571F40F1"/>
    <w:rsid w:val="57490FA1"/>
    <w:rsid w:val="579D1C2E"/>
    <w:rsid w:val="57E3A496"/>
    <w:rsid w:val="57EF6B11"/>
    <w:rsid w:val="57FA0D0A"/>
    <w:rsid w:val="57FD331B"/>
    <w:rsid w:val="57FF921E"/>
    <w:rsid w:val="58DB350C"/>
    <w:rsid w:val="59484E03"/>
    <w:rsid w:val="597A14B4"/>
    <w:rsid w:val="597A3DD8"/>
    <w:rsid w:val="59857E72"/>
    <w:rsid w:val="5A0D50B3"/>
    <w:rsid w:val="5A646FA5"/>
    <w:rsid w:val="5B200741"/>
    <w:rsid w:val="5B8549E1"/>
    <w:rsid w:val="5B8743CF"/>
    <w:rsid w:val="5BDA03D7"/>
    <w:rsid w:val="5BFF6F0F"/>
    <w:rsid w:val="5C121744"/>
    <w:rsid w:val="5C353B7B"/>
    <w:rsid w:val="5C361A34"/>
    <w:rsid w:val="5C7806E1"/>
    <w:rsid w:val="5CCF56BC"/>
    <w:rsid w:val="5D0D23CE"/>
    <w:rsid w:val="5D773119"/>
    <w:rsid w:val="5DFFEDBA"/>
    <w:rsid w:val="5E0A45EF"/>
    <w:rsid w:val="5E321E82"/>
    <w:rsid w:val="5E776008"/>
    <w:rsid w:val="5E7F5FE6"/>
    <w:rsid w:val="5EE516BC"/>
    <w:rsid w:val="5EF7D9AC"/>
    <w:rsid w:val="5EFF8D32"/>
    <w:rsid w:val="5F234F0E"/>
    <w:rsid w:val="5F76969D"/>
    <w:rsid w:val="5FAE5806"/>
    <w:rsid w:val="5FB676FE"/>
    <w:rsid w:val="5FD316CB"/>
    <w:rsid w:val="5FDBD1C8"/>
    <w:rsid w:val="5FF71988"/>
    <w:rsid w:val="5FFE8235"/>
    <w:rsid w:val="5FFF2274"/>
    <w:rsid w:val="5FFF81BE"/>
    <w:rsid w:val="608E1635"/>
    <w:rsid w:val="60E6759D"/>
    <w:rsid w:val="61DF3C95"/>
    <w:rsid w:val="61EC0834"/>
    <w:rsid w:val="61EE56D2"/>
    <w:rsid w:val="629E2F0C"/>
    <w:rsid w:val="62B03783"/>
    <w:rsid w:val="62B176A0"/>
    <w:rsid w:val="62D42DE6"/>
    <w:rsid w:val="63504FAC"/>
    <w:rsid w:val="63796157"/>
    <w:rsid w:val="63A36988"/>
    <w:rsid w:val="641531FE"/>
    <w:rsid w:val="64290894"/>
    <w:rsid w:val="64A8353D"/>
    <w:rsid w:val="64B56DB4"/>
    <w:rsid w:val="64DF906D"/>
    <w:rsid w:val="64F405F5"/>
    <w:rsid w:val="6558404F"/>
    <w:rsid w:val="656BBE8E"/>
    <w:rsid w:val="659B5C03"/>
    <w:rsid w:val="65A44FC7"/>
    <w:rsid w:val="667A66E7"/>
    <w:rsid w:val="669B5C2C"/>
    <w:rsid w:val="66C97226"/>
    <w:rsid w:val="66CB581B"/>
    <w:rsid w:val="66E576D0"/>
    <w:rsid w:val="67165699"/>
    <w:rsid w:val="67334E23"/>
    <w:rsid w:val="676D2EA0"/>
    <w:rsid w:val="67AC51DA"/>
    <w:rsid w:val="67B7EFBC"/>
    <w:rsid w:val="67CB7640"/>
    <w:rsid w:val="68A443CB"/>
    <w:rsid w:val="68C42916"/>
    <w:rsid w:val="690B3D7E"/>
    <w:rsid w:val="69A267ED"/>
    <w:rsid w:val="69EDD9BC"/>
    <w:rsid w:val="6A26454B"/>
    <w:rsid w:val="6A4C3372"/>
    <w:rsid w:val="6AF2584A"/>
    <w:rsid w:val="6B016316"/>
    <w:rsid w:val="6B0C1CB9"/>
    <w:rsid w:val="6BB76439"/>
    <w:rsid w:val="6BBF14EA"/>
    <w:rsid w:val="6BD12729"/>
    <w:rsid w:val="6BFE649A"/>
    <w:rsid w:val="6BFFC1E7"/>
    <w:rsid w:val="6C166792"/>
    <w:rsid w:val="6C1B1A13"/>
    <w:rsid w:val="6C8438BC"/>
    <w:rsid w:val="6C882C87"/>
    <w:rsid w:val="6CA971CD"/>
    <w:rsid w:val="6CEFF080"/>
    <w:rsid w:val="6CF92833"/>
    <w:rsid w:val="6DDECC8F"/>
    <w:rsid w:val="6DFB6620"/>
    <w:rsid w:val="6DFE6097"/>
    <w:rsid w:val="6E5F0B8E"/>
    <w:rsid w:val="6EBD2EC6"/>
    <w:rsid w:val="6EDF0327"/>
    <w:rsid w:val="6EDFF51A"/>
    <w:rsid w:val="6EEBF0BD"/>
    <w:rsid w:val="6EEF574C"/>
    <w:rsid w:val="6EFFCC58"/>
    <w:rsid w:val="6F2B9D88"/>
    <w:rsid w:val="6F620669"/>
    <w:rsid w:val="6F7F6BD0"/>
    <w:rsid w:val="6FA9D92D"/>
    <w:rsid w:val="6FAE48E4"/>
    <w:rsid w:val="6FDF7130"/>
    <w:rsid w:val="6FF92316"/>
    <w:rsid w:val="6FF9E29C"/>
    <w:rsid w:val="6FFB5769"/>
    <w:rsid w:val="6FFFF198"/>
    <w:rsid w:val="702F1233"/>
    <w:rsid w:val="704B1F04"/>
    <w:rsid w:val="70DB592D"/>
    <w:rsid w:val="70F73181"/>
    <w:rsid w:val="721E2945"/>
    <w:rsid w:val="726B2A24"/>
    <w:rsid w:val="7378F9D5"/>
    <w:rsid w:val="73BA48A0"/>
    <w:rsid w:val="73DF6CBC"/>
    <w:rsid w:val="73FF8B8F"/>
    <w:rsid w:val="73FFD4DF"/>
    <w:rsid w:val="742B0FFC"/>
    <w:rsid w:val="744C4E9E"/>
    <w:rsid w:val="747733F0"/>
    <w:rsid w:val="74DB1796"/>
    <w:rsid w:val="74EEA141"/>
    <w:rsid w:val="752F03C1"/>
    <w:rsid w:val="75304DFC"/>
    <w:rsid w:val="753BA796"/>
    <w:rsid w:val="758975F0"/>
    <w:rsid w:val="75EF2241"/>
    <w:rsid w:val="76175654"/>
    <w:rsid w:val="76273D75"/>
    <w:rsid w:val="76368BF0"/>
    <w:rsid w:val="769B6856"/>
    <w:rsid w:val="77443B5A"/>
    <w:rsid w:val="777D7335"/>
    <w:rsid w:val="77D1E988"/>
    <w:rsid w:val="77D74D8F"/>
    <w:rsid w:val="77DBD5A8"/>
    <w:rsid w:val="77EEAE5E"/>
    <w:rsid w:val="77F677EA"/>
    <w:rsid w:val="77F73773"/>
    <w:rsid w:val="77F7B5B0"/>
    <w:rsid w:val="77FAF8B1"/>
    <w:rsid w:val="77FE0BE1"/>
    <w:rsid w:val="77FF6EC3"/>
    <w:rsid w:val="782A5274"/>
    <w:rsid w:val="787427C1"/>
    <w:rsid w:val="78B9374D"/>
    <w:rsid w:val="792C349F"/>
    <w:rsid w:val="79463E2E"/>
    <w:rsid w:val="795F86AA"/>
    <w:rsid w:val="79867E8B"/>
    <w:rsid w:val="79DCB94B"/>
    <w:rsid w:val="79DF0FC0"/>
    <w:rsid w:val="79DF471A"/>
    <w:rsid w:val="79EF4E60"/>
    <w:rsid w:val="7A4134AA"/>
    <w:rsid w:val="7A418D77"/>
    <w:rsid w:val="7A6A6F87"/>
    <w:rsid w:val="7A7A628A"/>
    <w:rsid w:val="7A7FE464"/>
    <w:rsid w:val="7AC6342B"/>
    <w:rsid w:val="7AFB6D8B"/>
    <w:rsid w:val="7B5ACAF0"/>
    <w:rsid w:val="7BEE3FD5"/>
    <w:rsid w:val="7BF33120"/>
    <w:rsid w:val="7BFC14BD"/>
    <w:rsid w:val="7BFFB3BE"/>
    <w:rsid w:val="7C7F5E8B"/>
    <w:rsid w:val="7C96091E"/>
    <w:rsid w:val="7C9FFEA6"/>
    <w:rsid w:val="7CDC93A1"/>
    <w:rsid w:val="7CE66768"/>
    <w:rsid w:val="7CFC1FE1"/>
    <w:rsid w:val="7D1048D4"/>
    <w:rsid w:val="7D2B3025"/>
    <w:rsid w:val="7D8D7798"/>
    <w:rsid w:val="7D95481C"/>
    <w:rsid w:val="7DC12AFB"/>
    <w:rsid w:val="7DCC1C99"/>
    <w:rsid w:val="7DEB01F5"/>
    <w:rsid w:val="7DED14CD"/>
    <w:rsid w:val="7DF4146C"/>
    <w:rsid w:val="7DF7B37A"/>
    <w:rsid w:val="7DFA0F95"/>
    <w:rsid w:val="7E3E08E3"/>
    <w:rsid w:val="7E9E62D1"/>
    <w:rsid w:val="7EB50F73"/>
    <w:rsid w:val="7EC00ACD"/>
    <w:rsid w:val="7EFB16E8"/>
    <w:rsid w:val="7EFFB3B0"/>
    <w:rsid w:val="7F230419"/>
    <w:rsid w:val="7F276A04"/>
    <w:rsid w:val="7F49CA13"/>
    <w:rsid w:val="7F4C006E"/>
    <w:rsid w:val="7F4EF51F"/>
    <w:rsid w:val="7F6F8D06"/>
    <w:rsid w:val="7F7B6AFA"/>
    <w:rsid w:val="7F8531B5"/>
    <w:rsid w:val="7FC7C4C2"/>
    <w:rsid w:val="7FCBB848"/>
    <w:rsid w:val="7FCEB2F4"/>
    <w:rsid w:val="7FED5F61"/>
    <w:rsid w:val="7FEFA89B"/>
    <w:rsid w:val="7FEFB1B6"/>
    <w:rsid w:val="7FF30948"/>
    <w:rsid w:val="7FF40D5D"/>
    <w:rsid w:val="7FF757EA"/>
    <w:rsid w:val="7FF7FFF5"/>
    <w:rsid w:val="7FF9679E"/>
    <w:rsid w:val="7FF9C849"/>
    <w:rsid w:val="7FFD0452"/>
    <w:rsid w:val="7FFEF58A"/>
    <w:rsid w:val="7FFF2053"/>
    <w:rsid w:val="82FFECA8"/>
    <w:rsid w:val="8761277B"/>
    <w:rsid w:val="89B758C4"/>
    <w:rsid w:val="8DFB8B4E"/>
    <w:rsid w:val="96FE0073"/>
    <w:rsid w:val="987E8419"/>
    <w:rsid w:val="9AF9E41F"/>
    <w:rsid w:val="9BDD9AA9"/>
    <w:rsid w:val="9DFBC930"/>
    <w:rsid w:val="9F77A866"/>
    <w:rsid w:val="9FBF029F"/>
    <w:rsid w:val="9FF3B677"/>
    <w:rsid w:val="A7D42756"/>
    <w:rsid w:val="A7F3803F"/>
    <w:rsid w:val="A9F76985"/>
    <w:rsid w:val="AEDE0CA3"/>
    <w:rsid w:val="AEEF8902"/>
    <w:rsid w:val="AFEBA77E"/>
    <w:rsid w:val="AFF93ECF"/>
    <w:rsid w:val="B3B9FA11"/>
    <w:rsid w:val="B3DBAC65"/>
    <w:rsid w:val="B7ED0ADB"/>
    <w:rsid w:val="B7EFB401"/>
    <w:rsid w:val="B9FDD7A4"/>
    <w:rsid w:val="BAF76D03"/>
    <w:rsid w:val="BB6BBD10"/>
    <w:rsid w:val="BBFF4DB3"/>
    <w:rsid w:val="BD8BB24B"/>
    <w:rsid w:val="BDFD98B9"/>
    <w:rsid w:val="BEBF6A7F"/>
    <w:rsid w:val="BF5DE567"/>
    <w:rsid w:val="BF68487B"/>
    <w:rsid w:val="BFB86E8D"/>
    <w:rsid w:val="BFEFD0DB"/>
    <w:rsid w:val="BFFB7624"/>
    <w:rsid w:val="BFFFC07B"/>
    <w:rsid w:val="CBE7804C"/>
    <w:rsid w:val="CD75D5A5"/>
    <w:rsid w:val="CEEF8D3C"/>
    <w:rsid w:val="CF7B1261"/>
    <w:rsid w:val="CFDB4D11"/>
    <w:rsid w:val="CFDF4D12"/>
    <w:rsid w:val="D1BFB2DA"/>
    <w:rsid w:val="D44F4F61"/>
    <w:rsid w:val="D4F56D2D"/>
    <w:rsid w:val="D5EFC120"/>
    <w:rsid w:val="D5FA9A40"/>
    <w:rsid w:val="D6BF2935"/>
    <w:rsid w:val="D6F2B8BB"/>
    <w:rsid w:val="D6FF7F95"/>
    <w:rsid w:val="D7F83233"/>
    <w:rsid w:val="D8FFEB48"/>
    <w:rsid w:val="DAF7B618"/>
    <w:rsid w:val="DB7B5FAA"/>
    <w:rsid w:val="DBF99D6C"/>
    <w:rsid w:val="DCEE135B"/>
    <w:rsid w:val="DCFE532A"/>
    <w:rsid w:val="DD6D07EB"/>
    <w:rsid w:val="DDBD1797"/>
    <w:rsid w:val="DDE3FD65"/>
    <w:rsid w:val="DE4F360B"/>
    <w:rsid w:val="DEB60237"/>
    <w:rsid w:val="DEDE830A"/>
    <w:rsid w:val="DF1BF51B"/>
    <w:rsid w:val="DF5E0D0A"/>
    <w:rsid w:val="DF5EB8A6"/>
    <w:rsid w:val="DFABEC21"/>
    <w:rsid w:val="DFECCE11"/>
    <w:rsid w:val="DFFAC1BB"/>
    <w:rsid w:val="E1BDFD97"/>
    <w:rsid w:val="E3CFA12B"/>
    <w:rsid w:val="E3FF8426"/>
    <w:rsid w:val="E553E6FA"/>
    <w:rsid w:val="E5B46941"/>
    <w:rsid w:val="EBDB54BD"/>
    <w:rsid w:val="ECED1850"/>
    <w:rsid w:val="EDBF6945"/>
    <w:rsid w:val="EE97B19C"/>
    <w:rsid w:val="EEFD5374"/>
    <w:rsid w:val="EEFF4F51"/>
    <w:rsid w:val="EEFF76A1"/>
    <w:rsid w:val="EF1F9820"/>
    <w:rsid w:val="EF5BBE8C"/>
    <w:rsid w:val="EFA1CA2B"/>
    <w:rsid w:val="EFAF8BA3"/>
    <w:rsid w:val="EFBF2C53"/>
    <w:rsid w:val="EFCF9D44"/>
    <w:rsid w:val="EFF5A1A6"/>
    <w:rsid w:val="EFF737CD"/>
    <w:rsid w:val="EFFDA064"/>
    <w:rsid w:val="EFFE8F2C"/>
    <w:rsid w:val="F23B852A"/>
    <w:rsid w:val="F2B72E57"/>
    <w:rsid w:val="F57D5866"/>
    <w:rsid w:val="F5F74582"/>
    <w:rsid w:val="F5F83E17"/>
    <w:rsid w:val="F6FDF5D2"/>
    <w:rsid w:val="F775B1ED"/>
    <w:rsid w:val="F7AE8404"/>
    <w:rsid w:val="F7BDAB58"/>
    <w:rsid w:val="F7CB36FC"/>
    <w:rsid w:val="F7FDD64F"/>
    <w:rsid w:val="F86F94B3"/>
    <w:rsid w:val="F9FF6783"/>
    <w:rsid w:val="F9FFEA12"/>
    <w:rsid w:val="FAAF804B"/>
    <w:rsid w:val="FACBAC92"/>
    <w:rsid w:val="FAFFF7E0"/>
    <w:rsid w:val="FB57FEA2"/>
    <w:rsid w:val="FB75B36C"/>
    <w:rsid w:val="FB7EE501"/>
    <w:rsid w:val="FBDF5766"/>
    <w:rsid w:val="FBE56F7C"/>
    <w:rsid w:val="FBEEEDBA"/>
    <w:rsid w:val="FBFB3628"/>
    <w:rsid w:val="FBFF4331"/>
    <w:rsid w:val="FBFFFB32"/>
    <w:rsid w:val="FCFF88C6"/>
    <w:rsid w:val="FD8F32F8"/>
    <w:rsid w:val="FDD1B27E"/>
    <w:rsid w:val="FE3F64C7"/>
    <w:rsid w:val="FE75E29E"/>
    <w:rsid w:val="FEBB5626"/>
    <w:rsid w:val="FEBFFAAF"/>
    <w:rsid w:val="FED70B0A"/>
    <w:rsid w:val="FEE958B3"/>
    <w:rsid w:val="FEEFD9C3"/>
    <w:rsid w:val="FEF75835"/>
    <w:rsid w:val="FF3BEB5E"/>
    <w:rsid w:val="FF5746F5"/>
    <w:rsid w:val="FF6F22B6"/>
    <w:rsid w:val="FF73148B"/>
    <w:rsid w:val="FF99DC42"/>
    <w:rsid w:val="FF9BD67C"/>
    <w:rsid w:val="FF9E999C"/>
    <w:rsid w:val="FFA6987E"/>
    <w:rsid w:val="FFBFB557"/>
    <w:rsid w:val="FFD09BF0"/>
    <w:rsid w:val="FFDE78A8"/>
    <w:rsid w:val="FFDF7067"/>
    <w:rsid w:val="FFE2434B"/>
    <w:rsid w:val="FFE9C708"/>
    <w:rsid w:val="FFEC9EDA"/>
    <w:rsid w:val="FFF66A5F"/>
    <w:rsid w:val="FFF6B281"/>
    <w:rsid w:val="FFFB03A5"/>
    <w:rsid w:val="FFFDD190"/>
    <w:rsid w:val="FFFF7CCB"/>
    <w:rsid w:val="FFFFB156"/>
    <w:rsid w:val="FFFFC703"/>
    <w:rsid w:val="FFFFD06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djustRightInd w:val="0"/>
      <w:snapToGrid w:val="0"/>
      <w:spacing w:before="260" w:after="260" w:line="413" w:lineRule="auto"/>
      <w:jc w:val="center"/>
      <w:outlineLvl w:val="1"/>
    </w:pPr>
    <w:rPr>
      <w:rFonts w:ascii="Arial" w:hAnsi="Arial" w:eastAsia="黑体"/>
      <w:b/>
      <w:bCs/>
      <w:sz w:val="28"/>
      <w:szCs w:val="32"/>
    </w:rPr>
  </w:style>
  <w:style w:type="paragraph" w:styleId="4">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qFormat/>
    <w:uiPriority w:val="0"/>
    <w:pPr>
      <w:ind w:firstLine="420"/>
    </w:pPr>
    <w:rPr>
      <w:sz w:val="20"/>
    </w:rPr>
  </w:style>
  <w:style w:type="paragraph" w:styleId="6">
    <w:name w:val="annotation text"/>
    <w:basedOn w:val="1"/>
    <w:qFormat/>
    <w:uiPriority w:val="0"/>
    <w:pPr>
      <w:adjustRightInd w:val="0"/>
      <w:spacing w:line="315" w:lineRule="atLeast"/>
      <w:jc w:val="left"/>
      <w:textAlignment w:val="baseline"/>
    </w:pPr>
  </w:style>
  <w:style w:type="paragraph" w:styleId="7">
    <w:name w:val="Body Text Indent"/>
    <w:basedOn w:val="1"/>
    <w:qFormat/>
    <w:uiPriority w:val="0"/>
    <w:pPr>
      <w:spacing w:after="120"/>
      <w:ind w:left="420" w:leftChars="200"/>
    </w:pPr>
  </w:style>
  <w:style w:type="paragraph" w:styleId="8">
    <w:name w:val="toc 5"/>
    <w:basedOn w:val="1"/>
    <w:next w:val="1"/>
    <w:qFormat/>
    <w:uiPriority w:val="39"/>
    <w:pPr>
      <w:ind w:left="1680" w:leftChars="800"/>
    </w:pPr>
  </w:style>
  <w:style w:type="paragraph" w:styleId="9">
    <w:name w:val="Plain Text"/>
    <w:basedOn w:val="1"/>
    <w:next w:val="1"/>
    <w:qFormat/>
    <w:uiPriority w:val="0"/>
    <w:rPr>
      <w:rFonts w:ascii="宋体" w:hAnsi="Courier New"/>
    </w:rPr>
  </w:style>
  <w:style w:type="paragraph" w:styleId="10">
    <w:name w:val="Body Text Indent 2"/>
    <w:basedOn w:val="1"/>
    <w:qFormat/>
    <w:uiPriority w:val="0"/>
    <w:pPr>
      <w:ind w:left="105" w:firstLine="690"/>
    </w:pPr>
    <w:rPr>
      <w:sz w:val="32"/>
    </w:rPr>
  </w:style>
  <w:style w:type="paragraph" w:styleId="11">
    <w:name w:val="footer"/>
    <w:basedOn w:val="1"/>
    <w:next w:val="12"/>
    <w:qFormat/>
    <w:uiPriority w:val="0"/>
    <w:pPr>
      <w:tabs>
        <w:tab w:val="center" w:pos="4153"/>
        <w:tab w:val="right" w:pos="8306"/>
      </w:tabs>
      <w:snapToGrid w:val="0"/>
      <w:jc w:val="left"/>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Title"/>
    <w:basedOn w:val="1"/>
    <w:next w:val="1"/>
    <w:qFormat/>
    <w:uiPriority w:val="10"/>
    <w:pPr>
      <w:spacing w:before="240" w:after="60"/>
      <w:jc w:val="center"/>
      <w:outlineLvl w:val="0"/>
    </w:pPr>
    <w:rPr>
      <w:rFonts w:ascii="Cambria" w:hAnsi="Cambria"/>
      <w:b/>
      <w:bCs/>
      <w:sz w:val="32"/>
      <w:szCs w:val="32"/>
    </w:rPr>
  </w:style>
  <w:style w:type="paragraph" w:styleId="17">
    <w:name w:val="Body Text First Indent"/>
    <w:basedOn w:val="2"/>
    <w:qFormat/>
    <w:uiPriority w:val="0"/>
    <w:pPr>
      <w:ind w:firstLine="420" w:firstLineChars="100"/>
    </w:pPr>
  </w:style>
  <w:style w:type="paragraph" w:styleId="18">
    <w:name w:val="Body Text First Indent 2"/>
    <w:basedOn w:val="7"/>
    <w:qFormat/>
    <w:uiPriority w:val="0"/>
    <w:pPr>
      <w:ind w:firstLine="420" w:firstLineChars="20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FollowedHyperlink"/>
    <w:basedOn w:val="21"/>
    <w:qFormat/>
    <w:uiPriority w:val="0"/>
    <w:rPr>
      <w:color w:val="000000"/>
      <w:sz w:val="18"/>
      <w:szCs w:val="18"/>
      <w:u w:val="none"/>
    </w:rPr>
  </w:style>
  <w:style w:type="character" w:styleId="24">
    <w:name w:val="Emphasis"/>
    <w:basedOn w:val="21"/>
    <w:qFormat/>
    <w:uiPriority w:val="0"/>
  </w:style>
  <w:style w:type="character" w:styleId="25">
    <w:name w:val="Hyperlink"/>
    <w:basedOn w:val="21"/>
    <w:qFormat/>
    <w:uiPriority w:val="0"/>
    <w:rPr>
      <w:color w:val="000000"/>
      <w:sz w:val="18"/>
      <w:szCs w:val="18"/>
      <w:u w:val="none"/>
    </w:rPr>
  </w:style>
  <w:style w:type="paragraph" w:customStyle="1" w:styleId="26">
    <w:name w:val="样式 首行缩进:  2 字符"/>
    <w:basedOn w:val="1"/>
    <w:qFormat/>
    <w:uiPriority w:val="0"/>
    <w:pPr>
      <w:spacing w:line="360" w:lineRule="auto"/>
      <w:ind w:firstLine="480" w:firstLineChars="200"/>
      <w:jc w:val="left"/>
    </w:pPr>
    <w:rPr>
      <w:sz w:val="24"/>
      <w:szCs w:val="20"/>
    </w:rPr>
  </w:style>
  <w:style w:type="character" w:customStyle="1" w:styleId="27">
    <w:name w:val="xtb-fr-14"/>
    <w:basedOn w:val="21"/>
    <w:qFormat/>
    <w:uiPriority w:val="0"/>
  </w:style>
  <w:style w:type="character" w:customStyle="1" w:styleId="28">
    <w:name w:val="zy-gr-bj6"/>
    <w:basedOn w:val="21"/>
    <w:qFormat/>
    <w:uiPriority w:val="0"/>
  </w:style>
  <w:style w:type="character" w:customStyle="1" w:styleId="29">
    <w:name w:val="zy-fr-bj22"/>
    <w:basedOn w:val="21"/>
    <w:qFormat/>
    <w:uiPriority w:val="0"/>
  </w:style>
  <w:style w:type="character" w:customStyle="1" w:styleId="30">
    <w:name w:val="zy-fr-bj13"/>
    <w:basedOn w:val="21"/>
    <w:qFormat/>
    <w:uiPriority w:val="0"/>
  </w:style>
  <w:style w:type="character" w:customStyle="1" w:styleId="31">
    <w:name w:val="hover110"/>
    <w:basedOn w:val="21"/>
    <w:qFormat/>
    <w:uiPriority w:val="0"/>
    <w:rPr>
      <w:shd w:val="clear" w:color="auto" w:fill="277E37"/>
    </w:rPr>
  </w:style>
  <w:style w:type="character" w:customStyle="1" w:styleId="32">
    <w:name w:val="zx-span41"/>
    <w:basedOn w:val="21"/>
    <w:qFormat/>
    <w:uiPriority w:val="0"/>
    <w:rPr>
      <w:color w:val="FFFFFF"/>
    </w:rPr>
  </w:style>
  <w:style w:type="character" w:customStyle="1" w:styleId="33">
    <w:name w:val="zy-fr-bj3"/>
    <w:basedOn w:val="21"/>
    <w:qFormat/>
    <w:uiPriority w:val="0"/>
  </w:style>
  <w:style w:type="character" w:customStyle="1" w:styleId="34">
    <w:name w:val="xtb-gr-09"/>
    <w:basedOn w:val="21"/>
    <w:qFormat/>
    <w:uiPriority w:val="0"/>
  </w:style>
  <w:style w:type="character" w:customStyle="1" w:styleId="35">
    <w:name w:val="zy-gr-bj4"/>
    <w:basedOn w:val="21"/>
    <w:qFormat/>
    <w:uiPriority w:val="0"/>
  </w:style>
  <w:style w:type="character" w:customStyle="1" w:styleId="36">
    <w:name w:val="zy-fr-bj10"/>
    <w:basedOn w:val="21"/>
    <w:qFormat/>
    <w:uiPriority w:val="0"/>
  </w:style>
  <w:style w:type="character" w:customStyle="1" w:styleId="37">
    <w:name w:val="zy-fr-bj19"/>
    <w:basedOn w:val="21"/>
    <w:qFormat/>
    <w:uiPriority w:val="0"/>
  </w:style>
  <w:style w:type="character" w:customStyle="1" w:styleId="38">
    <w:name w:val="xtb-gr-17"/>
    <w:basedOn w:val="21"/>
    <w:qFormat/>
    <w:uiPriority w:val="0"/>
  </w:style>
  <w:style w:type="character" w:customStyle="1" w:styleId="39">
    <w:name w:val="zy-fr-bj8"/>
    <w:basedOn w:val="21"/>
    <w:qFormat/>
    <w:uiPriority w:val="0"/>
  </w:style>
  <w:style w:type="character" w:customStyle="1" w:styleId="40">
    <w:name w:val="xtb-fr-13"/>
    <w:basedOn w:val="21"/>
    <w:qFormat/>
    <w:uiPriority w:val="0"/>
  </w:style>
  <w:style w:type="character" w:customStyle="1" w:styleId="41">
    <w:name w:val="zy-fr-bj9"/>
    <w:basedOn w:val="21"/>
    <w:qFormat/>
    <w:uiPriority w:val="0"/>
  </w:style>
  <w:style w:type="character" w:customStyle="1" w:styleId="42">
    <w:name w:val="xtb-gr-14"/>
    <w:basedOn w:val="21"/>
    <w:qFormat/>
    <w:uiPriority w:val="0"/>
  </w:style>
  <w:style w:type="character" w:customStyle="1" w:styleId="43">
    <w:name w:val="zy-gr-bj15"/>
    <w:basedOn w:val="21"/>
    <w:qFormat/>
    <w:uiPriority w:val="0"/>
  </w:style>
  <w:style w:type="character" w:customStyle="1" w:styleId="44">
    <w:name w:val="zy-fr-bj15"/>
    <w:basedOn w:val="21"/>
    <w:qFormat/>
    <w:uiPriority w:val="0"/>
  </w:style>
  <w:style w:type="character" w:customStyle="1" w:styleId="45">
    <w:name w:val="hdjl-x-l-m-sp3"/>
    <w:basedOn w:val="21"/>
    <w:qFormat/>
    <w:uiPriority w:val="0"/>
  </w:style>
  <w:style w:type="character" w:customStyle="1" w:styleId="46">
    <w:name w:val="zy-gr-bj8"/>
    <w:basedOn w:val="21"/>
    <w:qFormat/>
    <w:uiPriority w:val="0"/>
  </w:style>
  <w:style w:type="character" w:customStyle="1" w:styleId="47">
    <w:name w:val="zy-gr-bj14"/>
    <w:basedOn w:val="21"/>
    <w:qFormat/>
    <w:uiPriority w:val="0"/>
  </w:style>
  <w:style w:type="character" w:customStyle="1" w:styleId="48">
    <w:name w:val="zy-gr-bj18"/>
    <w:basedOn w:val="21"/>
    <w:qFormat/>
    <w:uiPriority w:val="0"/>
  </w:style>
  <w:style w:type="character" w:customStyle="1" w:styleId="49">
    <w:name w:val="xtb-gr-11"/>
    <w:basedOn w:val="21"/>
    <w:qFormat/>
    <w:uiPriority w:val="0"/>
  </w:style>
  <w:style w:type="character" w:customStyle="1" w:styleId="50">
    <w:name w:val="zy-gr-bj17"/>
    <w:basedOn w:val="21"/>
    <w:qFormat/>
    <w:uiPriority w:val="0"/>
  </w:style>
  <w:style w:type="character" w:customStyle="1" w:styleId="51">
    <w:name w:val="hdjl-x-l-m-sp4"/>
    <w:basedOn w:val="21"/>
    <w:qFormat/>
    <w:uiPriority w:val="0"/>
  </w:style>
  <w:style w:type="character" w:customStyle="1" w:styleId="52">
    <w:name w:val="zy-fr-bj23"/>
    <w:basedOn w:val="21"/>
    <w:qFormat/>
    <w:uiPriority w:val="0"/>
  </w:style>
  <w:style w:type="character" w:customStyle="1" w:styleId="53">
    <w:name w:val="hdjl-x-l-x-sp3"/>
    <w:basedOn w:val="21"/>
    <w:qFormat/>
    <w:uiPriority w:val="0"/>
    <w:rPr>
      <w:color w:val="BFBFBF"/>
      <w:sz w:val="18"/>
      <w:szCs w:val="18"/>
    </w:rPr>
  </w:style>
  <w:style w:type="character" w:customStyle="1" w:styleId="54">
    <w:name w:val="zy-gr-bj23"/>
    <w:basedOn w:val="21"/>
    <w:qFormat/>
    <w:uiPriority w:val="0"/>
  </w:style>
  <w:style w:type="character" w:customStyle="1" w:styleId="55">
    <w:name w:val="xtb-fr-10"/>
    <w:basedOn w:val="21"/>
    <w:qFormat/>
    <w:uiPriority w:val="0"/>
  </w:style>
  <w:style w:type="character" w:customStyle="1" w:styleId="56">
    <w:name w:val="zy-gr-bj22"/>
    <w:basedOn w:val="21"/>
    <w:qFormat/>
    <w:uiPriority w:val="0"/>
  </w:style>
  <w:style w:type="character" w:customStyle="1" w:styleId="57">
    <w:name w:val="r-5-l-sp1"/>
    <w:basedOn w:val="21"/>
    <w:qFormat/>
    <w:uiPriority w:val="0"/>
  </w:style>
  <w:style w:type="character" w:customStyle="1" w:styleId="58">
    <w:name w:val="xtb-gr-13"/>
    <w:basedOn w:val="21"/>
    <w:qFormat/>
    <w:uiPriority w:val="0"/>
  </w:style>
  <w:style w:type="character" w:customStyle="1" w:styleId="59">
    <w:name w:val="xtb-fr-21"/>
    <w:basedOn w:val="21"/>
    <w:qFormat/>
    <w:uiPriority w:val="0"/>
  </w:style>
  <w:style w:type="character" w:customStyle="1" w:styleId="60">
    <w:name w:val="zy-gr-bj25"/>
    <w:basedOn w:val="21"/>
    <w:qFormat/>
    <w:uiPriority w:val="0"/>
  </w:style>
  <w:style w:type="character" w:customStyle="1" w:styleId="61">
    <w:name w:val="hdxdata"/>
    <w:basedOn w:val="21"/>
    <w:qFormat/>
    <w:uiPriority w:val="0"/>
  </w:style>
  <w:style w:type="character" w:customStyle="1" w:styleId="62">
    <w:name w:val="zx-span1"/>
    <w:basedOn w:val="21"/>
    <w:qFormat/>
    <w:uiPriority w:val="0"/>
  </w:style>
  <w:style w:type="character" w:customStyle="1" w:styleId="63">
    <w:name w:val="zy-fr-bj24"/>
    <w:basedOn w:val="21"/>
    <w:qFormat/>
    <w:uiPriority w:val="0"/>
  </w:style>
  <w:style w:type="character" w:customStyle="1" w:styleId="64">
    <w:name w:val="zy-fr-bj21"/>
    <w:basedOn w:val="21"/>
    <w:qFormat/>
    <w:uiPriority w:val="0"/>
  </w:style>
  <w:style w:type="character" w:customStyle="1" w:styleId="65">
    <w:name w:val="zx-span5"/>
    <w:basedOn w:val="21"/>
    <w:qFormat/>
    <w:uiPriority w:val="0"/>
  </w:style>
  <w:style w:type="character" w:customStyle="1" w:styleId="66">
    <w:name w:val="xtb-fr-23"/>
    <w:basedOn w:val="21"/>
    <w:qFormat/>
    <w:uiPriority w:val="0"/>
  </w:style>
  <w:style w:type="character" w:customStyle="1" w:styleId="67">
    <w:name w:val="xtb-gr-01"/>
    <w:basedOn w:val="21"/>
    <w:qFormat/>
    <w:uiPriority w:val="0"/>
  </w:style>
  <w:style w:type="character" w:customStyle="1" w:styleId="68">
    <w:name w:val="zy-gr-bj5"/>
    <w:basedOn w:val="21"/>
    <w:qFormat/>
    <w:uiPriority w:val="0"/>
  </w:style>
  <w:style w:type="character" w:customStyle="1" w:styleId="69">
    <w:name w:val="zy-gr-bj2"/>
    <w:basedOn w:val="21"/>
    <w:qFormat/>
    <w:uiPriority w:val="0"/>
  </w:style>
  <w:style w:type="character" w:customStyle="1" w:styleId="70">
    <w:name w:val="zy-fr-bj5"/>
    <w:basedOn w:val="21"/>
    <w:qFormat/>
    <w:uiPriority w:val="0"/>
  </w:style>
  <w:style w:type="character" w:customStyle="1" w:styleId="71">
    <w:name w:val="xtb-fr-11"/>
    <w:basedOn w:val="21"/>
    <w:qFormat/>
    <w:uiPriority w:val="0"/>
  </w:style>
  <w:style w:type="character" w:customStyle="1" w:styleId="72">
    <w:name w:val="bsfw-sp2"/>
    <w:basedOn w:val="21"/>
    <w:qFormat/>
    <w:uiPriority w:val="0"/>
  </w:style>
  <w:style w:type="character" w:customStyle="1" w:styleId="73">
    <w:name w:val="xtb-gr-06"/>
    <w:basedOn w:val="21"/>
    <w:qFormat/>
    <w:uiPriority w:val="0"/>
  </w:style>
  <w:style w:type="character" w:customStyle="1" w:styleId="74">
    <w:name w:val="hdjl-x-l-m-sp1"/>
    <w:basedOn w:val="21"/>
    <w:qFormat/>
    <w:uiPriority w:val="0"/>
  </w:style>
  <w:style w:type="character" w:customStyle="1" w:styleId="75">
    <w:name w:val="zy-gr-bj19"/>
    <w:basedOn w:val="21"/>
    <w:qFormat/>
    <w:uiPriority w:val="0"/>
  </w:style>
  <w:style w:type="character" w:customStyle="1" w:styleId="76">
    <w:name w:val="zy-gr-bj3"/>
    <w:basedOn w:val="21"/>
    <w:qFormat/>
    <w:uiPriority w:val="0"/>
  </w:style>
  <w:style w:type="character" w:customStyle="1" w:styleId="77">
    <w:name w:val="xtb-gr-10"/>
    <w:basedOn w:val="21"/>
    <w:qFormat/>
    <w:uiPriority w:val="0"/>
  </w:style>
  <w:style w:type="character" w:customStyle="1" w:styleId="78">
    <w:name w:val="zy-fr-bj29"/>
    <w:basedOn w:val="21"/>
    <w:qFormat/>
    <w:uiPriority w:val="0"/>
  </w:style>
  <w:style w:type="character" w:customStyle="1" w:styleId="79">
    <w:name w:val="zy-gr-bj26"/>
    <w:basedOn w:val="21"/>
    <w:qFormat/>
    <w:uiPriority w:val="0"/>
  </w:style>
  <w:style w:type="character" w:customStyle="1" w:styleId="80">
    <w:name w:val="xtb-fr-20"/>
    <w:basedOn w:val="21"/>
    <w:qFormat/>
    <w:uiPriority w:val="0"/>
  </w:style>
  <w:style w:type="character" w:customStyle="1" w:styleId="81">
    <w:name w:val="xtb-gr-18"/>
    <w:basedOn w:val="21"/>
    <w:qFormat/>
    <w:uiPriority w:val="0"/>
  </w:style>
  <w:style w:type="character" w:customStyle="1" w:styleId="82">
    <w:name w:val="zy-fr-bj16"/>
    <w:basedOn w:val="21"/>
    <w:qFormat/>
    <w:uiPriority w:val="0"/>
  </w:style>
  <w:style w:type="character" w:customStyle="1" w:styleId="83">
    <w:name w:val="zy-fr-bj11"/>
    <w:basedOn w:val="21"/>
    <w:qFormat/>
    <w:uiPriority w:val="0"/>
  </w:style>
  <w:style w:type="character" w:customStyle="1" w:styleId="84">
    <w:name w:val="xtb-gr-04"/>
    <w:basedOn w:val="21"/>
    <w:qFormat/>
    <w:uiPriority w:val="0"/>
  </w:style>
  <w:style w:type="character" w:customStyle="1" w:styleId="85">
    <w:name w:val="xtb-gr-20"/>
    <w:basedOn w:val="21"/>
    <w:qFormat/>
    <w:uiPriority w:val="0"/>
  </w:style>
  <w:style w:type="character" w:customStyle="1" w:styleId="86">
    <w:name w:val="zx-span3"/>
    <w:basedOn w:val="21"/>
    <w:qFormat/>
    <w:uiPriority w:val="0"/>
  </w:style>
  <w:style w:type="character" w:customStyle="1" w:styleId="87">
    <w:name w:val="xtb-fr-02"/>
    <w:basedOn w:val="21"/>
    <w:qFormat/>
    <w:uiPriority w:val="0"/>
  </w:style>
  <w:style w:type="character" w:customStyle="1" w:styleId="88">
    <w:name w:val="zy-gr-bj13"/>
    <w:basedOn w:val="21"/>
    <w:qFormat/>
    <w:uiPriority w:val="0"/>
  </w:style>
  <w:style w:type="character" w:customStyle="1" w:styleId="89">
    <w:name w:val="zy-gr-bj7"/>
    <w:basedOn w:val="21"/>
    <w:qFormat/>
    <w:uiPriority w:val="0"/>
  </w:style>
  <w:style w:type="character" w:customStyle="1" w:styleId="90">
    <w:name w:val="zy-fr-bj26"/>
    <w:basedOn w:val="21"/>
    <w:qFormat/>
    <w:uiPriority w:val="0"/>
  </w:style>
  <w:style w:type="character" w:customStyle="1" w:styleId="91">
    <w:name w:val="zy-gr-bj11"/>
    <w:basedOn w:val="21"/>
    <w:qFormat/>
    <w:uiPriority w:val="0"/>
  </w:style>
  <w:style w:type="character" w:customStyle="1" w:styleId="92">
    <w:name w:val="zx-span31"/>
    <w:basedOn w:val="21"/>
    <w:qFormat/>
    <w:uiPriority w:val="0"/>
    <w:rPr>
      <w:color w:val="FFFFFF"/>
    </w:rPr>
  </w:style>
  <w:style w:type="character" w:customStyle="1" w:styleId="93">
    <w:name w:val="xtb-fr-08"/>
    <w:basedOn w:val="21"/>
    <w:qFormat/>
    <w:uiPriority w:val="0"/>
  </w:style>
  <w:style w:type="character" w:customStyle="1" w:styleId="94">
    <w:name w:val="zy-fr-bj20"/>
    <w:basedOn w:val="21"/>
    <w:qFormat/>
    <w:uiPriority w:val="0"/>
  </w:style>
  <w:style w:type="character" w:customStyle="1" w:styleId="95">
    <w:name w:val="xtb-gr-19"/>
    <w:basedOn w:val="21"/>
    <w:qFormat/>
    <w:uiPriority w:val="0"/>
  </w:style>
  <w:style w:type="character" w:customStyle="1" w:styleId="96">
    <w:name w:val="xtb-gr-07"/>
    <w:basedOn w:val="21"/>
    <w:qFormat/>
    <w:uiPriority w:val="0"/>
  </w:style>
  <w:style w:type="character" w:customStyle="1" w:styleId="97">
    <w:name w:val="zy-fr-bj30"/>
    <w:basedOn w:val="21"/>
    <w:qFormat/>
    <w:uiPriority w:val="0"/>
  </w:style>
  <w:style w:type="character" w:customStyle="1" w:styleId="98">
    <w:name w:val="zy-gr-bj12"/>
    <w:basedOn w:val="21"/>
    <w:qFormat/>
    <w:uiPriority w:val="0"/>
  </w:style>
  <w:style w:type="character" w:customStyle="1" w:styleId="99">
    <w:name w:val="xtb-fr-17"/>
    <w:basedOn w:val="21"/>
    <w:qFormat/>
    <w:uiPriority w:val="0"/>
  </w:style>
  <w:style w:type="character" w:customStyle="1" w:styleId="100">
    <w:name w:val="hdjl-x-l-x-sp1"/>
    <w:basedOn w:val="21"/>
    <w:qFormat/>
    <w:uiPriority w:val="0"/>
    <w:rPr>
      <w:color w:val="BFBFBF"/>
      <w:sz w:val="24"/>
      <w:szCs w:val="24"/>
    </w:rPr>
  </w:style>
  <w:style w:type="character" w:customStyle="1" w:styleId="101">
    <w:name w:val="r-5-l-sp2"/>
    <w:basedOn w:val="21"/>
    <w:qFormat/>
    <w:uiPriority w:val="0"/>
  </w:style>
  <w:style w:type="character" w:customStyle="1" w:styleId="102">
    <w:name w:val="xtb-fr-07"/>
    <w:basedOn w:val="21"/>
    <w:qFormat/>
    <w:uiPriority w:val="0"/>
  </w:style>
  <w:style w:type="character" w:customStyle="1" w:styleId="103">
    <w:name w:val="xtb-fr-09"/>
    <w:basedOn w:val="21"/>
    <w:qFormat/>
    <w:uiPriority w:val="0"/>
  </w:style>
  <w:style w:type="character" w:customStyle="1" w:styleId="104">
    <w:name w:val="zy-fr-bj14"/>
    <w:basedOn w:val="21"/>
    <w:qFormat/>
    <w:uiPriority w:val="0"/>
  </w:style>
  <w:style w:type="character" w:customStyle="1" w:styleId="105">
    <w:name w:val="zy-gr-bj21"/>
    <w:basedOn w:val="21"/>
    <w:qFormat/>
    <w:uiPriority w:val="0"/>
  </w:style>
  <w:style w:type="character" w:customStyle="1" w:styleId="106">
    <w:name w:val="bsfw-sp21"/>
    <w:basedOn w:val="21"/>
    <w:qFormat/>
    <w:uiPriority w:val="0"/>
    <w:rPr>
      <w:color w:val="FFFFFF"/>
      <w:shd w:val="clear" w:color="auto" w:fill="277E37"/>
    </w:rPr>
  </w:style>
  <w:style w:type="character" w:customStyle="1" w:styleId="107">
    <w:name w:val="xtb-fr-15"/>
    <w:basedOn w:val="21"/>
    <w:qFormat/>
    <w:uiPriority w:val="0"/>
  </w:style>
  <w:style w:type="character" w:customStyle="1" w:styleId="108">
    <w:name w:val="zy-gr-bj27"/>
    <w:basedOn w:val="21"/>
    <w:qFormat/>
    <w:uiPriority w:val="0"/>
  </w:style>
  <w:style w:type="character" w:customStyle="1" w:styleId="109">
    <w:name w:val="zy-gr-bj20"/>
    <w:basedOn w:val="21"/>
    <w:qFormat/>
    <w:uiPriority w:val="0"/>
  </w:style>
  <w:style w:type="character" w:customStyle="1" w:styleId="110">
    <w:name w:val="zx-span2"/>
    <w:basedOn w:val="21"/>
    <w:qFormat/>
    <w:uiPriority w:val="0"/>
  </w:style>
  <w:style w:type="character" w:customStyle="1" w:styleId="111">
    <w:name w:val="zx-xuan41"/>
    <w:basedOn w:val="21"/>
    <w:qFormat/>
    <w:uiPriority w:val="0"/>
    <w:rPr>
      <w:shd w:val="clear" w:color="auto" w:fill="FFFFFF"/>
    </w:rPr>
  </w:style>
  <w:style w:type="character" w:customStyle="1" w:styleId="112">
    <w:name w:val="xtb-gr-12"/>
    <w:basedOn w:val="21"/>
    <w:qFormat/>
    <w:uiPriority w:val="0"/>
  </w:style>
  <w:style w:type="character" w:customStyle="1" w:styleId="113">
    <w:name w:val="zy-fr-bj1"/>
    <w:basedOn w:val="21"/>
    <w:qFormat/>
    <w:uiPriority w:val="0"/>
  </w:style>
  <w:style w:type="character" w:customStyle="1" w:styleId="114">
    <w:name w:val="hover111"/>
    <w:basedOn w:val="21"/>
    <w:qFormat/>
    <w:uiPriority w:val="0"/>
    <w:rPr>
      <w:color w:val="CA1C1D"/>
    </w:rPr>
  </w:style>
  <w:style w:type="character" w:customStyle="1" w:styleId="115">
    <w:name w:val="xtb-gr-08"/>
    <w:basedOn w:val="21"/>
    <w:qFormat/>
    <w:uiPriority w:val="0"/>
  </w:style>
  <w:style w:type="character" w:customStyle="1" w:styleId="116">
    <w:name w:val="zx-xuan15"/>
    <w:basedOn w:val="21"/>
    <w:qFormat/>
    <w:uiPriority w:val="0"/>
    <w:rPr>
      <w:color w:val="FFFFFF"/>
    </w:rPr>
  </w:style>
  <w:style w:type="character" w:customStyle="1" w:styleId="117">
    <w:name w:val="xtb-fr-19"/>
    <w:basedOn w:val="21"/>
    <w:qFormat/>
    <w:uiPriority w:val="0"/>
  </w:style>
  <w:style w:type="character" w:customStyle="1" w:styleId="118">
    <w:name w:val="xtb-fr-06"/>
    <w:basedOn w:val="21"/>
    <w:qFormat/>
    <w:uiPriority w:val="0"/>
  </w:style>
  <w:style w:type="character" w:customStyle="1" w:styleId="119">
    <w:name w:val="xtb-fr-01"/>
    <w:basedOn w:val="21"/>
    <w:qFormat/>
    <w:uiPriority w:val="0"/>
  </w:style>
  <w:style w:type="character" w:customStyle="1" w:styleId="120">
    <w:name w:val="xtb-fr-18"/>
    <w:basedOn w:val="21"/>
    <w:qFormat/>
    <w:uiPriority w:val="0"/>
  </w:style>
  <w:style w:type="character" w:customStyle="1" w:styleId="121">
    <w:name w:val="zy-fr-bj28"/>
    <w:basedOn w:val="21"/>
    <w:qFormat/>
    <w:uiPriority w:val="0"/>
  </w:style>
  <w:style w:type="character" w:customStyle="1" w:styleId="122">
    <w:name w:val="zx-xuan4"/>
    <w:basedOn w:val="21"/>
    <w:qFormat/>
    <w:uiPriority w:val="0"/>
    <w:rPr>
      <w:shd w:val="clear" w:color="auto" w:fill="FFFFFF"/>
    </w:rPr>
  </w:style>
  <w:style w:type="character" w:customStyle="1" w:styleId="123">
    <w:name w:val="xtb-fr-12"/>
    <w:basedOn w:val="21"/>
    <w:qFormat/>
    <w:uiPriority w:val="0"/>
  </w:style>
  <w:style w:type="character" w:customStyle="1" w:styleId="124">
    <w:name w:val="xtb-fr-05"/>
    <w:basedOn w:val="21"/>
    <w:qFormat/>
    <w:uiPriority w:val="0"/>
  </w:style>
  <w:style w:type="character" w:customStyle="1" w:styleId="125">
    <w:name w:val="zy-fr-bj6"/>
    <w:basedOn w:val="21"/>
    <w:qFormat/>
    <w:uiPriority w:val="0"/>
  </w:style>
  <w:style w:type="character" w:customStyle="1" w:styleId="126">
    <w:name w:val="hdjl-x-l-m-sp2"/>
    <w:basedOn w:val="21"/>
    <w:qFormat/>
    <w:uiPriority w:val="0"/>
  </w:style>
  <w:style w:type="character" w:customStyle="1" w:styleId="127">
    <w:name w:val="zx-span51"/>
    <w:basedOn w:val="21"/>
    <w:qFormat/>
    <w:uiPriority w:val="0"/>
    <w:rPr>
      <w:color w:val="FFFFFF"/>
    </w:rPr>
  </w:style>
  <w:style w:type="character" w:customStyle="1" w:styleId="128">
    <w:name w:val="zy-fr-bj25"/>
    <w:basedOn w:val="21"/>
    <w:qFormat/>
    <w:uiPriority w:val="0"/>
  </w:style>
  <w:style w:type="character" w:customStyle="1" w:styleId="129">
    <w:name w:val="zy-fr-bj7"/>
    <w:basedOn w:val="21"/>
    <w:qFormat/>
    <w:uiPriority w:val="0"/>
  </w:style>
  <w:style w:type="character" w:customStyle="1" w:styleId="130">
    <w:name w:val="xtb-gr-05"/>
    <w:basedOn w:val="21"/>
    <w:qFormat/>
    <w:uiPriority w:val="0"/>
  </w:style>
  <w:style w:type="character" w:customStyle="1" w:styleId="131">
    <w:name w:val="bsfw-sp31"/>
    <w:basedOn w:val="21"/>
    <w:qFormat/>
    <w:uiPriority w:val="0"/>
    <w:rPr>
      <w:color w:val="FFFFFF"/>
      <w:shd w:val="clear" w:color="auto" w:fill="277E37"/>
    </w:rPr>
  </w:style>
  <w:style w:type="character" w:customStyle="1" w:styleId="132">
    <w:name w:val="xtb-fr-22"/>
    <w:basedOn w:val="21"/>
    <w:qFormat/>
    <w:uiPriority w:val="0"/>
  </w:style>
  <w:style w:type="character" w:customStyle="1" w:styleId="133">
    <w:name w:val="zy-fr-bj4"/>
    <w:basedOn w:val="21"/>
    <w:qFormat/>
    <w:uiPriority w:val="0"/>
  </w:style>
  <w:style w:type="character" w:customStyle="1" w:styleId="134">
    <w:name w:val="xtb-fr-03"/>
    <w:basedOn w:val="21"/>
    <w:qFormat/>
    <w:uiPriority w:val="0"/>
  </w:style>
  <w:style w:type="character" w:customStyle="1" w:styleId="135">
    <w:name w:val="zy-fr-bj27"/>
    <w:basedOn w:val="21"/>
    <w:qFormat/>
    <w:uiPriority w:val="0"/>
  </w:style>
  <w:style w:type="character" w:customStyle="1" w:styleId="136">
    <w:name w:val="xtb-gr-03"/>
    <w:basedOn w:val="21"/>
    <w:qFormat/>
    <w:uiPriority w:val="0"/>
  </w:style>
  <w:style w:type="character" w:customStyle="1" w:styleId="137">
    <w:name w:val="bsfw-sp1"/>
    <w:basedOn w:val="21"/>
    <w:qFormat/>
    <w:uiPriority w:val="0"/>
  </w:style>
  <w:style w:type="character" w:customStyle="1" w:styleId="138">
    <w:name w:val="xtb-gr-02"/>
    <w:basedOn w:val="21"/>
    <w:qFormat/>
    <w:uiPriority w:val="0"/>
  </w:style>
  <w:style w:type="character" w:customStyle="1" w:styleId="139">
    <w:name w:val="zy-fr-bj2"/>
    <w:basedOn w:val="21"/>
    <w:qFormat/>
    <w:uiPriority w:val="0"/>
  </w:style>
  <w:style w:type="character" w:customStyle="1" w:styleId="140">
    <w:name w:val="r-5-l-sp3"/>
    <w:basedOn w:val="21"/>
    <w:qFormat/>
    <w:uiPriority w:val="0"/>
  </w:style>
  <w:style w:type="character" w:customStyle="1" w:styleId="141">
    <w:name w:val="zx-span21"/>
    <w:basedOn w:val="21"/>
    <w:qFormat/>
    <w:uiPriority w:val="0"/>
    <w:rPr>
      <w:color w:val="FFFFFF"/>
    </w:rPr>
  </w:style>
  <w:style w:type="character" w:customStyle="1" w:styleId="142">
    <w:name w:val="xtb-gr-15"/>
    <w:basedOn w:val="21"/>
    <w:qFormat/>
    <w:uiPriority w:val="0"/>
  </w:style>
  <w:style w:type="character" w:customStyle="1" w:styleId="143">
    <w:name w:val="zy-gr-bj10"/>
    <w:basedOn w:val="21"/>
    <w:qFormat/>
    <w:uiPriority w:val="0"/>
  </w:style>
  <w:style w:type="character" w:customStyle="1" w:styleId="144">
    <w:name w:val="xtb-fr-04"/>
    <w:basedOn w:val="21"/>
    <w:qFormat/>
    <w:uiPriority w:val="0"/>
  </w:style>
  <w:style w:type="character" w:customStyle="1" w:styleId="145">
    <w:name w:val="zy-gr-bj9"/>
    <w:basedOn w:val="21"/>
    <w:qFormat/>
    <w:uiPriority w:val="0"/>
  </w:style>
  <w:style w:type="character" w:customStyle="1" w:styleId="146">
    <w:name w:val="xtb-fr-24"/>
    <w:basedOn w:val="21"/>
    <w:qFormat/>
    <w:uiPriority w:val="0"/>
  </w:style>
  <w:style w:type="character" w:customStyle="1" w:styleId="147">
    <w:name w:val="zwfw-sp2"/>
    <w:basedOn w:val="21"/>
    <w:qFormat/>
    <w:uiPriority w:val="0"/>
  </w:style>
  <w:style w:type="character" w:customStyle="1" w:styleId="148">
    <w:name w:val="zy-gr-bj1"/>
    <w:basedOn w:val="21"/>
    <w:qFormat/>
    <w:uiPriority w:val="0"/>
  </w:style>
  <w:style w:type="character" w:customStyle="1" w:styleId="149">
    <w:name w:val="xtb-fr-16"/>
    <w:basedOn w:val="21"/>
    <w:qFormat/>
    <w:uiPriority w:val="0"/>
  </w:style>
  <w:style w:type="character" w:customStyle="1" w:styleId="150">
    <w:name w:val="ndata"/>
    <w:basedOn w:val="21"/>
    <w:qFormat/>
    <w:uiPriority w:val="0"/>
    <w:rPr>
      <w:color w:val="AAAAAA"/>
    </w:rPr>
  </w:style>
  <w:style w:type="character" w:customStyle="1" w:styleId="151">
    <w:name w:val="zy-fr-bj18"/>
    <w:basedOn w:val="21"/>
    <w:qFormat/>
    <w:uiPriority w:val="0"/>
  </w:style>
  <w:style w:type="character" w:customStyle="1" w:styleId="152">
    <w:name w:val="zy-fr-bj12"/>
    <w:basedOn w:val="21"/>
    <w:qFormat/>
    <w:uiPriority w:val="0"/>
  </w:style>
  <w:style w:type="character" w:customStyle="1" w:styleId="153">
    <w:name w:val="zy-fr-bj17"/>
    <w:basedOn w:val="21"/>
    <w:qFormat/>
    <w:uiPriority w:val="0"/>
  </w:style>
  <w:style w:type="character" w:customStyle="1" w:styleId="154">
    <w:name w:val="bsfw-sp3"/>
    <w:basedOn w:val="21"/>
    <w:qFormat/>
    <w:uiPriority w:val="0"/>
  </w:style>
  <w:style w:type="character" w:customStyle="1" w:styleId="155">
    <w:name w:val="zy-gr-bj24"/>
    <w:basedOn w:val="21"/>
    <w:qFormat/>
    <w:uiPriority w:val="0"/>
  </w:style>
  <w:style w:type="character" w:customStyle="1" w:styleId="156">
    <w:name w:val="bsfw-sp11"/>
    <w:basedOn w:val="21"/>
    <w:qFormat/>
    <w:uiPriority w:val="0"/>
    <w:rPr>
      <w:color w:val="FFFFFF"/>
      <w:shd w:val="clear" w:color="auto" w:fill="277E37"/>
    </w:rPr>
  </w:style>
  <w:style w:type="character" w:customStyle="1" w:styleId="157">
    <w:name w:val="xtb-gr-16"/>
    <w:basedOn w:val="21"/>
    <w:qFormat/>
    <w:uiPriority w:val="0"/>
  </w:style>
  <w:style w:type="character" w:customStyle="1" w:styleId="158">
    <w:name w:val="zy-gr-bj16"/>
    <w:basedOn w:val="21"/>
    <w:qFormat/>
    <w:uiPriority w:val="0"/>
  </w:style>
  <w:style w:type="character" w:customStyle="1" w:styleId="159">
    <w:name w:val="zx-span4"/>
    <w:basedOn w:val="21"/>
    <w:qFormat/>
    <w:uiPriority w:val="0"/>
  </w:style>
  <w:style w:type="paragraph" w:customStyle="1" w:styleId="160">
    <w:name w:val="正文首行缩进两字符"/>
    <w:basedOn w:val="1"/>
    <w:qFormat/>
    <w:uiPriority w:val="0"/>
    <w:pPr>
      <w:spacing w:line="360" w:lineRule="auto"/>
      <w:ind w:firstLine="200" w:firstLineChars="200"/>
    </w:pPr>
  </w:style>
  <w:style w:type="paragraph" w:customStyle="1" w:styleId="161">
    <w:name w:val="正文（张）"/>
    <w:qFormat/>
    <w:uiPriority w:val="0"/>
    <w:pPr>
      <w:spacing w:line="560" w:lineRule="exact"/>
      <w:ind w:firstLine="200" w:firstLineChars="200"/>
      <w:jc w:val="both"/>
    </w:pPr>
    <w:rPr>
      <w:rFonts w:ascii="仿宋_GB2312" w:hAnsi="Times New Roman" w:eastAsia="仿宋_GB2312" w:cs="Times New Roman"/>
      <w:kern w:val="2"/>
      <w:sz w:val="32"/>
      <w:szCs w:val="32"/>
      <w:lang w:val="en-US" w:eastAsia="zh-CN" w:bidi="ar-SA"/>
    </w:rPr>
  </w:style>
  <w:style w:type="paragraph" w:customStyle="1" w:styleId="162">
    <w:name w:val="Body text|1"/>
    <w:basedOn w:val="1"/>
    <w:qFormat/>
    <w:uiPriority w:val="0"/>
    <w:pPr>
      <w:spacing w:line="394" w:lineRule="auto"/>
      <w:ind w:firstLine="400"/>
    </w:pPr>
    <w:rPr>
      <w:rFonts w:ascii="宋体" w:hAnsi="宋体" w:cs="宋体"/>
      <w:sz w:val="30"/>
      <w:szCs w:val="30"/>
      <w:lang w:val="zh-TW" w:eastAsia="zh-TW" w:bidi="zh-TW"/>
    </w:rPr>
  </w:style>
  <w:style w:type="paragraph" w:customStyle="1" w:styleId="163">
    <w:name w:val="列出段落1"/>
    <w:basedOn w:val="1"/>
    <w:next w:val="1"/>
    <w:qFormat/>
    <w:uiPriority w:val="0"/>
    <w:pPr>
      <w:ind w:firstLine="420" w:firstLineChars="200"/>
    </w:pPr>
    <w:rPr>
      <w:rFonts w:ascii="Calibri" w:hAnsi="Calibri"/>
      <w:szCs w:val="22"/>
    </w:rPr>
  </w:style>
  <w:style w:type="paragraph" w:customStyle="1" w:styleId="16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5">
    <w:name w:val="样式2"/>
    <w:basedOn w:val="1"/>
    <w:qFormat/>
    <w:uiPriority w:val="0"/>
    <w:pPr>
      <w:spacing w:line="300" w:lineRule="auto"/>
      <w:jc w:val="center"/>
      <w:outlineLvl w:val="0"/>
    </w:pPr>
    <w:rPr>
      <w:b/>
      <w:sz w:val="24"/>
    </w:rPr>
  </w:style>
  <w:style w:type="paragraph" w:customStyle="1" w:styleId="16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table" w:customStyle="1" w:styleId="167">
    <w:name w:val="Table Normal"/>
    <w:unhideWhenUsed/>
    <w:qFormat/>
    <w:uiPriority w:val="0"/>
    <w:tblPr>
      <w:tblCellMar>
        <w:top w:w="0" w:type="dxa"/>
        <w:left w:w="0" w:type="dxa"/>
        <w:bottom w:w="0" w:type="dxa"/>
        <w:right w:w="0" w:type="dxa"/>
      </w:tblCellMar>
    </w:tblPr>
  </w:style>
  <w:style w:type="paragraph" w:customStyle="1" w:styleId="168">
    <w:name w:val="Table Text"/>
    <w:basedOn w:val="1"/>
    <w:semiHidden/>
    <w:qFormat/>
    <w:uiPriority w:val="0"/>
    <w:rPr>
      <w:rFonts w:ascii="微软雅黑" w:hAnsi="微软雅黑" w:eastAsia="微软雅黑" w:cs="微软雅黑"/>
      <w:sz w:val="25"/>
      <w:szCs w:val="25"/>
      <w:lang w:val="en-US" w:eastAsia="en-US" w:bidi="ar-SA"/>
    </w:rPr>
  </w:style>
  <w:style w:type="paragraph" w:customStyle="1" w:styleId="169">
    <w:name w:val="p11"/>
    <w:basedOn w:val="1"/>
    <w:qFormat/>
    <w:uiPriority w:val="0"/>
    <w:pPr>
      <w:spacing w:before="0" w:beforeAutospacing="0" w:after="0" w:afterAutospacing="0" w:line="560" w:lineRule="atLeast"/>
      <w:ind w:left="0" w:right="0" w:firstLine="640"/>
      <w:jc w:val="both"/>
    </w:pPr>
    <w:rPr>
      <w:rFonts w:hint="eastAsia" w:ascii="songti sc" w:hAnsi="songti sc" w:eastAsia="songti sc" w:cs="songti sc"/>
      <w:kern w:val="0"/>
      <w:sz w:val="32"/>
      <w:szCs w:val="32"/>
      <w:lang w:val="en-US" w:eastAsia="zh-CN" w:bidi="ar"/>
    </w:rPr>
  </w:style>
  <w:style w:type="character" w:customStyle="1" w:styleId="170">
    <w:name w:val="s3"/>
    <w:basedOn w:val="21"/>
    <w:qFormat/>
    <w:uiPriority w:val="0"/>
    <w:rPr>
      <w:rFonts w:hint="default" w:ascii="times" w:hAnsi="times" w:eastAsia="times" w:cs="times"/>
      <w:sz w:val="32"/>
      <w:szCs w:val="32"/>
    </w:rPr>
  </w:style>
  <w:style w:type="paragraph" w:customStyle="1" w:styleId="171">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1877</Words>
  <Characters>1953</Characters>
  <Lines>5</Lines>
  <Paragraphs>14</Paragraphs>
  <TotalTime>9</TotalTime>
  <ScaleCrop>false</ScaleCrop>
  <LinksUpToDate>false</LinksUpToDate>
  <CharactersWithSpaces>1960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2022-07-22T08:12:00Z</dcterms:created>
  <dc:creator>大海</dc:creator>
  <cp:lastModifiedBy>user</cp:lastModifiedBy>
  <cp:lastPrinted>2024-06-29T15:54:00Z</cp:lastPrinted>
  <dcterms:modified xsi:type="dcterms:W3CDTF">2026-07-13T15:35:40Z</dcterms:modified>
  <dc:title>科学城公安分局业务装备采购询价函</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E2337FCC33C84320917E47F4D3C04D1C_13</vt:lpwstr>
  </property>
  <property fmtid="{D5CDD505-2E9C-101B-9397-08002B2CF9AE}" pid="4" name="KSOTemplateDocerSaveRecord">
    <vt:lpwstr>eyJoZGlkIjoiMTI0MDMzM2NhZWU3NDhiZGExOWY4MDIwNjMyNGRjMDkiLCJ1c2VySWQiOiIzOTA0NDE0MjYifQ==</vt:lpwstr>
  </property>
</Properties>
</file>