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98A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r>
        <w:rPr>
          <w:rFonts w:hint="eastAsia" w:ascii="国标小标宋-GB/T 2312" w:hAnsi="国标小标宋-GB/T 2312" w:eastAsia="国标小标宋-GB/T 2312" w:cs="国标小标宋-GB/T 2312"/>
          <w:spacing w:val="-6"/>
          <w:sz w:val="36"/>
          <w:szCs w:val="36"/>
          <w:highlight w:val="none"/>
          <w:lang w:val="en-US" w:eastAsia="zh-CN"/>
        </w:rPr>
        <w:t>《科学实验秀》演出服务项目比价文件</w:t>
      </w:r>
    </w:p>
    <w:p w14:paraId="419A316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根据《公管部（科办）采购管理实施细则（</w:t>
      </w:r>
      <w:r>
        <w:rPr>
          <w:rFonts w:hint="default" w:ascii="仿宋_GB2312" w:hAnsi="仿宋" w:eastAsia="仿宋_GB2312"/>
          <w:snapToGrid w:val="0"/>
          <w:kern w:val="0"/>
          <w:sz w:val="30"/>
          <w:szCs w:val="30"/>
          <w:highlight w:val="none"/>
          <w:lang w:val="en-US" w:eastAsia="zh-CN"/>
        </w:rPr>
        <w:t>2026</w:t>
      </w:r>
      <w:r>
        <w:rPr>
          <w:rFonts w:hint="eastAsia" w:ascii="仿宋_GB2312" w:hAnsi="仿宋" w:eastAsia="仿宋_GB2312"/>
          <w:snapToGrid w:val="0"/>
          <w:kern w:val="0"/>
          <w:sz w:val="30"/>
          <w:szCs w:val="30"/>
          <w:highlight w:val="none"/>
          <w:lang w:val="en-US" w:eastAsia="zh-CN"/>
        </w:rPr>
        <w:t>年修订）》相关要求，为完成《科学实验秀》演出服务项目采购，公管部服务保障中心现邀请符合要求的供应商参加采购项目比价活动。</w:t>
      </w:r>
    </w:p>
    <w:p w14:paraId="16B48324">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rPr>
        <w:t>一、比价须知</w:t>
      </w:r>
    </w:p>
    <w:p w14:paraId="75C7A3B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项目名称：《科学实验秀》演出服务项目</w:t>
      </w:r>
    </w:p>
    <w:p w14:paraId="5B188F4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项目编号：2026GGBCGFW007</w:t>
      </w:r>
    </w:p>
    <w:p w14:paraId="184F119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采购方式：调研比价</w:t>
      </w:r>
    </w:p>
    <w:p w14:paraId="245A84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最高限价： 95000.00 元。</w:t>
      </w:r>
    </w:p>
    <w:p w14:paraId="15D465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采购人：中国工程物理研究院公共事务管理部</w:t>
      </w:r>
    </w:p>
    <w:p w14:paraId="4CD7D01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统一采购实施部门：服务保障中心</w:t>
      </w:r>
    </w:p>
    <w:p w14:paraId="0D9FC22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项目实施地点：绵阳市科学城科学会堂</w:t>
      </w:r>
    </w:p>
    <w:p w14:paraId="022D0C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zh-CN" w:eastAsia="zh-CN"/>
        </w:rPr>
        <w:t>响应文件有效期：递交响应文件截止之日起</w:t>
      </w:r>
      <w:r>
        <w:rPr>
          <w:rFonts w:hint="eastAsia" w:ascii="仿宋_GB2312" w:hAnsi="仿宋" w:eastAsia="仿宋_GB2312"/>
          <w:snapToGrid w:val="0"/>
          <w:kern w:val="0"/>
          <w:sz w:val="30"/>
          <w:szCs w:val="30"/>
          <w:highlight w:val="none"/>
          <w:lang w:val="en-US" w:eastAsia="zh-CN"/>
        </w:rPr>
        <w:t>9</w:t>
      </w:r>
      <w:r>
        <w:rPr>
          <w:rFonts w:hint="eastAsia" w:ascii="仿宋_GB2312" w:hAnsi="仿宋" w:eastAsia="仿宋_GB2312"/>
          <w:snapToGrid w:val="0"/>
          <w:kern w:val="0"/>
          <w:sz w:val="30"/>
          <w:szCs w:val="30"/>
          <w:highlight w:val="none"/>
          <w:lang w:val="zh-CN" w:eastAsia="zh-CN"/>
        </w:rPr>
        <w:t>0天。</w:t>
      </w:r>
    </w:p>
    <w:p w14:paraId="67AAA4E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供应商邀请方式：</w:t>
      </w:r>
    </w:p>
    <w:p w14:paraId="56B38E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本次邀请由采购人通过下列第</w:t>
      </w:r>
      <w:r>
        <w:rPr>
          <w:rFonts w:hint="eastAsia" w:ascii="仿宋_GB2312" w:hAnsi="仿宋" w:eastAsia="仿宋_GB2312"/>
          <w:snapToGrid w:val="0"/>
          <w:kern w:val="0"/>
          <w:sz w:val="30"/>
          <w:szCs w:val="30"/>
          <w:highlight w:val="none"/>
          <w:u w:val="single"/>
          <w:lang w:val="en-US" w:eastAsia="zh-CN"/>
        </w:rPr>
        <w:t xml:space="preserve"> ①</w:t>
      </w:r>
      <w:r>
        <w:rPr>
          <w:rFonts w:hint="eastAsia" w:ascii="仿宋_GB2312" w:hAnsi="仿宋" w:eastAsia="仿宋_GB2312"/>
          <w:snapToGrid w:val="0"/>
          <w:kern w:val="0"/>
          <w:sz w:val="30"/>
          <w:szCs w:val="30"/>
          <w:highlight w:val="none"/>
        </w:rPr>
        <w:t xml:space="preserve"> 种方式。</w:t>
      </w:r>
    </w:p>
    <w:p w14:paraId="723E3A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①公告邀请方式（在科学城阳光政务网发布，公告期限为3个工作日）；</w:t>
      </w:r>
    </w:p>
    <w:p w14:paraId="0D36A8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rPr>
        <w:t>②直接邀请方式。</w:t>
      </w:r>
      <w:r>
        <w:rPr>
          <w:rFonts w:hint="eastAsia" w:ascii="仿宋_GB2312" w:hAnsi="仿宋" w:eastAsia="仿宋_GB2312"/>
          <w:snapToGrid w:val="0"/>
          <w:kern w:val="0"/>
          <w:sz w:val="30"/>
          <w:szCs w:val="30"/>
          <w:highlight w:val="none"/>
          <w:lang w:val="en-US" w:eastAsia="zh-CN"/>
        </w:rPr>
        <w:t xml:space="preserve"> </w:t>
      </w:r>
    </w:p>
    <w:p w14:paraId="6D113CA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㈠比价人资格</w:t>
      </w:r>
    </w:p>
    <w:p w14:paraId="1ABCE43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0E0A0BC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2.具有良好的商业信誉和健全的财务会计制度；</w:t>
      </w:r>
    </w:p>
    <w:p w14:paraId="66A7CC9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3.具有履行合同所必需的设备和专业技术能力；</w:t>
      </w:r>
    </w:p>
    <w:p w14:paraId="5C88B2A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4.有依法缴纳税收和社会保障资金的良好记录；</w:t>
      </w:r>
    </w:p>
    <w:p w14:paraId="58E7D1B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5.参加采购活动前3年内在经营活动中没有重大违法记录；</w:t>
      </w:r>
    </w:p>
    <w:p w14:paraId="7FFA735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6.单位负责人为同一人或存在直接控股、管理关系的不同供应商，不得参加同一合同项下的采购活动；</w:t>
      </w:r>
    </w:p>
    <w:p w14:paraId="3E2991D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7.被国家监管部门列入政府采购严重违反失信记录及被院处以禁入处罚的供应商，在禁止期内不得参加我部采购活动；</w:t>
      </w:r>
    </w:p>
    <w:p w14:paraId="277E3B1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8.法律、行政法规规定的其他条件；</w:t>
      </w:r>
    </w:p>
    <w:p w14:paraId="40A70F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rPr>
      </w:pPr>
      <w:r>
        <w:rPr>
          <w:rFonts w:hint="eastAsia" w:ascii="仿宋_GB2312" w:hAnsi="仿宋" w:eastAsia="仿宋_GB2312"/>
          <w:snapToGrid w:val="0"/>
          <w:kern w:val="0"/>
          <w:sz w:val="30"/>
          <w:szCs w:val="30"/>
          <w:highlight w:val="none"/>
        </w:rPr>
        <w:t>9</w:t>
      </w:r>
      <w:r>
        <w:rPr>
          <w:rFonts w:hint="eastAsia" w:ascii="仿宋_GB2312" w:hAnsi="仿宋" w:eastAsia="仿宋_GB2312"/>
          <w:snapToGrid w:val="0"/>
          <w:kern w:val="0"/>
          <w:sz w:val="30"/>
          <w:szCs w:val="30"/>
          <w:highlight w:val="none"/>
          <w:lang w:val="zh-CN"/>
        </w:rPr>
        <w:t>.特定资质条件：无。</w:t>
      </w:r>
    </w:p>
    <w:p w14:paraId="6728E4C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㈡比价人提供的资质及其他证明文件</w:t>
      </w:r>
    </w:p>
    <w:p w14:paraId="5C1C5AA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5B91D39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40ECB9EA">
      <w:pPr>
        <w:keepNext w:val="0"/>
        <w:keepLines w:val="0"/>
        <w:pageBreakBefore w:val="0"/>
        <w:numPr>
          <w:ilvl w:val="0"/>
          <w:numId w:val="0"/>
        </w:numPr>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rPr>
        <w:t>承诺函（格式详见附件1）</w:t>
      </w:r>
    </w:p>
    <w:p w14:paraId="53B932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w:t>
      </w:r>
      <w:r>
        <w:rPr>
          <w:rFonts w:hint="eastAsia" w:ascii="仿宋_GB2312" w:hAnsi="仿宋" w:eastAsia="仿宋_GB2312"/>
          <w:snapToGrid w:val="0"/>
          <w:kern w:val="0"/>
          <w:sz w:val="30"/>
          <w:szCs w:val="30"/>
          <w:highlight w:val="none"/>
          <w:lang w:val="zh-CN"/>
        </w:rPr>
        <w:t>法定代</w:t>
      </w:r>
      <w:r>
        <w:rPr>
          <w:rFonts w:hint="eastAsia" w:ascii="仿宋_GB2312" w:hAnsi="仿宋" w:eastAsia="仿宋_GB2312"/>
          <w:snapToGrid w:val="0"/>
          <w:kern w:val="0"/>
          <w:sz w:val="30"/>
          <w:szCs w:val="30"/>
          <w:highlight w:val="none"/>
        </w:rPr>
        <w:t>表人/负责人授权书原件(法定代表人/负责人签署响应文件时不需要提供授权书，但须提供法定代表人/负责人身份证明）加盖供应商公章。（见附件2）</w:t>
      </w:r>
    </w:p>
    <w:p w14:paraId="5D9AE2D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4.与中国工程物理研究院职工关联关系（非资格条件证明文件）</w:t>
      </w:r>
    </w:p>
    <w:p w14:paraId="4C5B69D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1CF703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注：若供应商存在供应商的股东或实际控制人、重要任职人员中若有院职工及其家庭成员、主要社会关系人等情况的，但未提供说明函的，则视为供应商虚假承诺，按虚假承诺进行处罚。</w:t>
      </w:r>
    </w:p>
    <w:p w14:paraId="42661B7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5</w:t>
      </w:r>
      <w:r>
        <w:rPr>
          <w:rFonts w:hint="eastAsia" w:ascii="仿宋_GB2312" w:hAnsi="仿宋" w:eastAsia="仿宋_GB2312"/>
          <w:snapToGrid w:val="0"/>
          <w:kern w:val="0"/>
          <w:sz w:val="30"/>
          <w:szCs w:val="30"/>
          <w:highlight w:val="none"/>
        </w:rPr>
        <w:t>.</w:t>
      </w:r>
      <w:r>
        <w:rPr>
          <w:rFonts w:hint="eastAsia" w:ascii="仿宋_GB2312" w:hAnsi="仿宋" w:eastAsia="仿宋_GB2312"/>
          <w:snapToGrid w:val="0"/>
          <w:kern w:val="0"/>
          <w:sz w:val="30"/>
          <w:szCs w:val="30"/>
          <w:highlight w:val="none"/>
          <w:lang w:val="zh-CN"/>
        </w:rPr>
        <w:t>提供股东构成及持股比例证明材料（可提供备案公司章程</w:t>
      </w:r>
      <w:r>
        <w:rPr>
          <w:rFonts w:hint="eastAsia" w:ascii="仿宋_GB2312" w:hAnsi="仿宋" w:eastAsia="仿宋_GB2312"/>
          <w:snapToGrid w:val="0"/>
          <w:kern w:val="0"/>
          <w:sz w:val="30"/>
          <w:szCs w:val="30"/>
          <w:highlight w:val="none"/>
        </w:rPr>
        <w:t>复印件</w:t>
      </w:r>
      <w:r>
        <w:rPr>
          <w:rFonts w:hint="eastAsia" w:ascii="仿宋_GB2312" w:hAnsi="仿宋" w:eastAsia="仿宋_GB2312"/>
          <w:snapToGrid w:val="0"/>
          <w:kern w:val="0"/>
          <w:sz w:val="30"/>
          <w:szCs w:val="30"/>
          <w:highlight w:val="none"/>
          <w:lang w:val="zh-CN"/>
        </w:rPr>
        <w:t>）</w:t>
      </w:r>
      <w:r>
        <w:rPr>
          <w:rFonts w:hint="eastAsia" w:ascii="仿宋_GB2312" w:hAnsi="仿宋" w:eastAsia="仿宋_GB2312"/>
          <w:snapToGrid w:val="0"/>
          <w:kern w:val="0"/>
          <w:sz w:val="30"/>
          <w:szCs w:val="30"/>
          <w:highlight w:val="none"/>
        </w:rPr>
        <w:t>加盖公章</w:t>
      </w:r>
      <w:r>
        <w:rPr>
          <w:rFonts w:hint="eastAsia" w:ascii="仿宋_GB2312" w:hAnsi="仿宋" w:eastAsia="仿宋_GB2312"/>
          <w:snapToGrid w:val="0"/>
          <w:kern w:val="0"/>
          <w:sz w:val="30"/>
          <w:szCs w:val="30"/>
          <w:highlight w:val="none"/>
          <w:lang w:val="zh-CN"/>
        </w:rPr>
        <w:t>。</w:t>
      </w:r>
    </w:p>
    <w:p w14:paraId="1A1E7E6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highlight w:val="none"/>
        </w:rPr>
      </w:pPr>
      <w:r>
        <w:rPr>
          <w:rFonts w:hint="eastAsia" w:ascii="黑体" w:hAnsi="黑体" w:eastAsia="黑体" w:cs="黑体"/>
          <w:sz w:val="30"/>
          <w:szCs w:val="30"/>
          <w:highlight w:val="none"/>
        </w:rPr>
        <w:t>二</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采购需求及要求</w:t>
      </w:r>
    </w:p>
    <w:p w14:paraId="3E046E6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㈠项目概况：</w:t>
      </w:r>
    </w:p>
    <w:p w14:paraId="10E9245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采购人计划于2026年5月10日举办《科学实验秀》演出活动。</w:t>
      </w:r>
    </w:p>
    <w:p w14:paraId="230C3E4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㈡采购需求</w:t>
      </w:r>
    </w:p>
    <w:p w14:paraId="1E8DFD8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完成《科学实验秀》剧目演出的组织服务工作，同时提供演出音响系统及操作、广告宣传、视频制作等服务，确保剧目演出安全、高质量完成。</w:t>
      </w:r>
    </w:p>
    <w:p w14:paraId="2059FB5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㈢采购要求</w:t>
      </w:r>
    </w:p>
    <w:p w14:paraId="25EDEC7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1.服务要求</w:t>
      </w:r>
    </w:p>
    <w:p w14:paraId="6A0EAC7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w:t>
      </w:r>
      <w:r>
        <w:rPr>
          <w:rFonts w:hint="eastAsia" w:ascii="华文仿宋" w:hAnsi="华文仿宋" w:eastAsia="华文仿宋" w:cs="华文仿宋"/>
          <w:snapToGrid w:val="0"/>
          <w:kern w:val="0"/>
          <w:sz w:val="30"/>
          <w:szCs w:val="30"/>
          <w:highlight w:val="none"/>
          <w:lang w:val="en-US" w:eastAsia="zh-CN"/>
        </w:rPr>
        <w:t>⑴</w:t>
      </w:r>
      <w:r>
        <w:rPr>
          <w:rFonts w:hint="eastAsia" w:ascii="仿宋_GB2312" w:hAnsi="仿宋" w:eastAsia="仿宋_GB2312"/>
          <w:snapToGrid w:val="0"/>
          <w:kern w:val="0"/>
          <w:sz w:val="30"/>
          <w:szCs w:val="30"/>
          <w:highlight w:val="none"/>
          <w:lang w:val="en-US" w:eastAsia="zh-CN"/>
        </w:rPr>
        <w:t>演出时间暂定为2026年5月10日，场次及时间安排：第一场10:00-11:10、第二场14:00-15:10、第三场16:00-17:10、第四场19:00-20:10。供应商应确保《科学实验秀》剧组演出档期，如期来院演出，每场演出的节目单及人员须提前3天交由采购人审定。如遇特殊原因导致采购人须调整演出日期，供应商应积极协商剧组予以配合，共同商定调整演出日期，演出服务要求及成交价格不变。</w:t>
      </w:r>
    </w:p>
    <w:p w14:paraId="33197E6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lang w:val="en-US" w:eastAsia="zh-CN"/>
        </w:rPr>
      </w:pPr>
      <w:r>
        <w:rPr>
          <w:rFonts w:hint="eastAsia" w:ascii="华文仿宋" w:hAnsi="华文仿宋" w:eastAsia="华文仿宋" w:cs="华文仿宋"/>
          <w:snapToGrid w:val="0"/>
          <w:kern w:val="0"/>
          <w:sz w:val="30"/>
          <w:szCs w:val="30"/>
          <w:highlight w:val="none"/>
          <w:lang w:val="en-US" w:eastAsia="zh-CN"/>
        </w:rPr>
        <w:t>⑵</w:t>
      </w:r>
      <w:r>
        <w:rPr>
          <w:rFonts w:hint="eastAsia" w:ascii="仿宋_GB2312" w:hAnsi="仿宋" w:eastAsia="仿宋_GB2312"/>
          <w:snapToGrid w:val="0"/>
          <w:kern w:val="0"/>
          <w:sz w:val="30"/>
          <w:szCs w:val="30"/>
          <w:highlight w:val="none"/>
          <w:lang w:val="en-US" w:eastAsia="zh-CN"/>
        </w:rPr>
        <w:t>供应商负责提供演出期间的服装、化妆、道具及其他与演出相关的管理与服务，负责剧组来院演出的交通、食宿、人身及财产安全、演出设备运输及安装调试等全部工作，确保演出如期高质量完成。</w:t>
      </w:r>
    </w:p>
    <w:p w14:paraId="447AD9C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lang w:val="en-US" w:eastAsia="zh-CN"/>
        </w:rPr>
      </w:pPr>
      <w:r>
        <w:rPr>
          <w:rFonts w:hint="eastAsia" w:ascii="华文仿宋" w:hAnsi="华文仿宋" w:eastAsia="华文仿宋" w:cs="华文仿宋"/>
          <w:snapToGrid w:val="0"/>
          <w:kern w:val="0"/>
          <w:sz w:val="30"/>
          <w:szCs w:val="30"/>
          <w:highlight w:val="none"/>
          <w:lang w:val="en-US" w:eastAsia="zh-CN"/>
        </w:rPr>
        <w:t>⑶</w:t>
      </w:r>
      <w:r>
        <w:rPr>
          <w:rFonts w:hint="eastAsia" w:ascii="仿宋_GB2312" w:hAnsi="仿宋" w:eastAsia="仿宋_GB2312"/>
          <w:snapToGrid w:val="0"/>
          <w:kern w:val="0"/>
          <w:sz w:val="30"/>
          <w:szCs w:val="30"/>
          <w:highlight w:val="none"/>
          <w:lang w:val="en-US" w:eastAsia="zh-CN"/>
        </w:rPr>
        <w:t>供应商负责提供完全满足剧目演出的音响设备，提供音响设备清单及必要的专业操作人员交采购人审定，确保演出的音响效果。</w:t>
      </w:r>
    </w:p>
    <w:p w14:paraId="5D45EE1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lang w:val="en-US" w:eastAsia="zh-CN"/>
        </w:rPr>
      </w:pPr>
      <w:r>
        <w:rPr>
          <w:rFonts w:hint="eastAsia" w:ascii="华文仿宋" w:hAnsi="华文仿宋" w:eastAsia="华文仿宋" w:cs="华文仿宋"/>
          <w:snapToGrid w:val="0"/>
          <w:kern w:val="0"/>
          <w:sz w:val="30"/>
          <w:szCs w:val="30"/>
          <w:highlight w:val="none"/>
          <w:lang w:val="en-US" w:eastAsia="zh-CN"/>
        </w:rPr>
        <w:t>⑷</w:t>
      </w:r>
      <w:r>
        <w:rPr>
          <w:rFonts w:hint="eastAsia" w:ascii="仿宋_GB2312" w:hAnsi="仿宋" w:eastAsia="仿宋_GB2312"/>
          <w:snapToGrid w:val="0"/>
          <w:kern w:val="0"/>
          <w:sz w:val="30"/>
          <w:szCs w:val="30"/>
          <w:highlight w:val="none"/>
          <w:lang w:val="en-US" w:eastAsia="zh-CN"/>
        </w:rPr>
        <w:t>供应商可使用演出剧场现有的舞台灯光、LED屏，现有设备设施及配套器材不能满足演出需要的，不足部分由供应商提供，并提供相应设备的专业操作人员，确保演出的灯光及LED屏背景效果。</w:t>
      </w:r>
    </w:p>
    <w:p w14:paraId="4B35D61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⑸</w:t>
      </w:r>
      <w:r>
        <w:rPr>
          <w:rFonts w:hint="eastAsia" w:ascii="仿宋_GB2312" w:hAnsi="仿宋" w:eastAsia="仿宋_GB2312"/>
          <w:snapToGrid w:val="0"/>
          <w:kern w:val="0"/>
          <w:sz w:val="30"/>
          <w:szCs w:val="30"/>
          <w:highlight w:val="none"/>
          <w:lang w:val="en-US" w:eastAsia="zh-CN"/>
        </w:rPr>
        <w:t>供应商负责全部宣传物料的设计、制作、安装及发放工作，宣传内容须经采购人确认后方可制作，成品须符合采购人要求，具体要求如下：</w:t>
      </w:r>
    </w:p>
    <w:p w14:paraId="781611B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宣传海报（电子版）：用于线上宣传的电子海报1份。</w:t>
      </w:r>
    </w:p>
    <w:p w14:paraId="0A14045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宣传条幅：演出地点舞台台口上方条幅、科学会堂前顶部条幅各1条，内容、尺寸、材质等经采购人确认。</w:t>
      </w:r>
    </w:p>
    <w:p w14:paraId="58B9811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前期宣传视频：于5月6日中午12点前完成制作并交付采购人，视频分辨率不低于1080P，帧率24帧/秒，画面清晰、声音清楚，时长不少于90秒，内容须突出剧目亮点及演出核心信息。</w:t>
      </w:r>
    </w:p>
    <w:p w14:paraId="68344D09">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snapToGrid w:val="0"/>
          <w:kern w:val="0"/>
          <w:sz w:val="30"/>
          <w:szCs w:val="30"/>
          <w:highlight w:val="none"/>
          <w:lang w:val="en-US" w:eastAsia="zh-CN"/>
        </w:rPr>
        <w:t>后期报道视频：供应商负责演出期间的现场拍摄及后期剪辑制作，</w:t>
      </w:r>
      <w:r>
        <w:rPr>
          <w:rFonts w:hint="eastAsia" w:ascii="仿宋_GB2312" w:hAnsi="仿宋" w:eastAsia="仿宋_GB2312" w:cs="Times New Roman"/>
          <w:snapToGrid w:val="0"/>
          <w:kern w:val="0"/>
          <w:sz w:val="30"/>
          <w:szCs w:val="30"/>
          <w:highlight w:val="none"/>
          <w:lang w:val="en-US" w:eastAsia="zh-CN" w:bidi="ar-SA"/>
        </w:rPr>
        <w:t>在最后一场演出结束后的24小时内将视频成品交付采购人，视频分辨率不低于1080P，帧率24帧/秒，画面清晰、声音清楚，时长不少于120 秒。</w:t>
      </w:r>
    </w:p>
    <w:p w14:paraId="6DF25A6B">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default"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线上照片直播：供应商提供至少2名从业经验丰富的专职人员及专业设备，对活动现场进行拍摄。负责提供线上照片直播平台和直播相关服务，线上照片不少于500张。</w:t>
      </w:r>
    </w:p>
    <w:p w14:paraId="4DC040B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bidi="ar-SA"/>
        </w:rPr>
        <w:t>2.</w:t>
      </w:r>
      <w:r>
        <w:rPr>
          <w:rFonts w:hint="eastAsia" w:ascii="仿宋_GB2312" w:hAnsi="仿宋" w:eastAsia="仿宋_GB2312" w:cs="Times New Roman"/>
          <w:snapToGrid w:val="0"/>
          <w:kern w:val="0"/>
          <w:sz w:val="30"/>
          <w:szCs w:val="30"/>
          <w:highlight w:val="none"/>
          <w:lang w:val="en-US" w:eastAsia="zh-CN"/>
        </w:rPr>
        <w:t>技术方案与演示要求</w:t>
      </w:r>
    </w:p>
    <w:p w14:paraId="47E1D47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bidi="ar-SA"/>
        </w:rPr>
        <w:t>⑴</w:t>
      </w:r>
      <w:r>
        <w:rPr>
          <w:rFonts w:hint="eastAsia" w:ascii="仿宋_GB2312" w:hAnsi="仿宋" w:eastAsia="仿宋_GB2312" w:cs="Times New Roman"/>
          <w:snapToGrid w:val="0"/>
          <w:kern w:val="0"/>
          <w:sz w:val="30"/>
          <w:szCs w:val="30"/>
          <w:highlight w:val="none"/>
          <w:lang w:val="en-US" w:eastAsia="zh-CN"/>
        </w:rPr>
        <w:t>书面技术方案要求</w:t>
      </w:r>
    </w:p>
    <w:p w14:paraId="273939C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供应商须在响应文件中提交《科学实验秀》项目书面技术方案（签字并加盖公章），作为本项评审的核心依据及后续履约的法定依据。</w:t>
      </w:r>
    </w:p>
    <w:p w14:paraId="3B93721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方案须完整覆盖以下内容：</w:t>
      </w:r>
    </w:p>
    <w:p w14:paraId="0F5022F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实验数量不少于12个；</w:t>
      </w:r>
    </w:p>
    <w:p w14:paraId="0DBB1ED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70分钟演出全流程实验项目明细（含实验名称、时长、知识点、操作步骤、器材清单、安全措施、互动环节设计）；</w:t>
      </w:r>
    </w:p>
    <w:p w14:paraId="2EB7F01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实验内容与6-13岁受众课标（物理/化学/生命科学/航天等）的适配说明；</w:t>
      </w:r>
    </w:p>
    <w:p w14:paraId="1F40C0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各实验项目的安全风险点及现场管控措施。</w:t>
      </w:r>
    </w:p>
    <w:p w14:paraId="6D4F1FC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bidi="ar-SA"/>
        </w:rPr>
        <w:t>⑵</w:t>
      </w:r>
      <w:r>
        <w:rPr>
          <w:rFonts w:hint="eastAsia" w:ascii="仿宋_GB2312" w:hAnsi="仿宋" w:eastAsia="仿宋_GB2312" w:cs="Times New Roman"/>
          <w:snapToGrid w:val="0"/>
          <w:kern w:val="0"/>
          <w:sz w:val="30"/>
          <w:szCs w:val="30"/>
          <w:highlight w:val="none"/>
          <w:lang w:val="en-US" w:eastAsia="zh-CN"/>
        </w:rPr>
        <w:t>视频演示与讲解要求</w:t>
      </w:r>
    </w:p>
    <w:p w14:paraId="5664D7A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供应商须随响应文件同步提交完整演出视频介质（如U盘/光盘，密封提交），视频内容须与实验项目书面技术方案一致，覆盖70分钟全流程实验项目，供应商配合开展讲解与视频展示，讲解+视频展示总时长≤15分钟，其中讲解时长≤5分钟；</w:t>
      </w:r>
    </w:p>
    <w:p w14:paraId="3C72CBD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rPr>
      </w:pPr>
      <w:r>
        <w:rPr>
          <w:rFonts w:hint="eastAsia" w:ascii="仿宋_GB2312" w:hAnsi="仿宋" w:eastAsia="仿宋_GB2312" w:cs="Times New Roman"/>
          <w:snapToGrid w:val="0"/>
          <w:kern w:val="0"/>
          <w:sz w:val="30"/>
          <w:szCs w:val="30"/>
          <w:highlight w:val="none"/>
          <w:lang w:val="en-US" w:eastAsia="zh-CN"/>
        </w:rPr>
        <w:t>视频仅作为书面方案的可视化佐证材料，不替代书面方案的法定效力。</w:t>
      </w:r>
    </w:p>
    <w:p w14:paraId="5DB88D8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rPr>
        <w:t>重要约定：若视频内容与实验项目书面技术方案存在实质性不一致，以供应商提交的签字盖章版书面技术方案为准进行评审与履约。</w:t>
      </w:r>
    </w:p>
    <w:p w14:paraId="21D49684">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default"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3.商务要求</w:t>
      </w:r>
    </w:p>
    <w:p w14:paraId="7F172330">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⑴服务期：合同签订之日起至活动全部结束。</w:t>
      </w:r>
    </w:p>
    <w:p w14:paraId="12CD7DA3">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⑵服务地点：绵阳市绵山路 64 号科学城科学会堂。供应商须提前踏勘现场，熟悉场地布局、电路、舞台尺寸等基础条件等，相关费用由供应商自行承担。</w:t>
      </w:r>
    </w:p>
    <w:p w14:paraId="21962232">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⑶成果形式：以实际效果呈现。</w:t>
      </w:r>
    </w:p>
    <w:p w14:paraId="0F52B5C9">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⑷验收标准和方式：由采购人根据供应商投标文件、服务合同、补充协议（如有）的约定内容，和供应商一起共同验收，出具验收报告并经双方签字盖章确认。</w:t>
      </w:r>
    </w:p>
    <w:p w14:paraId="487FE863">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⑸付款方式：活动全部结束，供应商保质保量完成约定工作内容且无违约情况，采购人在收到供应商合规普票后的一个月内以转账方式一次性支付费用。</w:t>
      </w:r>
    </w:p>
    <w:p w14:paraId="6935CCE0">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⑹因供应商原因导致演出没有按照采购人提出的质量、时间等要求完成，导致演出不能按计划推进，演出效果不佳，采购人有权视具体情况酌情扣减服务费用；因供应商原因导致演出活动意外中断且无法恢复的，采购人有权拒付所有款项。</w:t>
      </w:r>
    </w:p>
    <w:p w14:paraId="505F00CA">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⑺供应商应做好演出的安全工作。因供应商原因导致的自身损失、采购人及任意第三方损失等安全事故，均由供应商负责，情节及后果严重的，采购人有权拒付所有款项、解除合同，并依法追究供应商的法律责任。</w:t>
      </w:r>
    </w:p>
    <w:p w14:paraId="53EBAC52">
      <w:pPr>
        <w:pStyle w:val="2"/>
        <w:keepNext w:val="0"/>
        <w:keepLines w:val="0"/>
        <w:pageBreakBefore w:val="0"/>
        <w:widowControl w:val="0"/>
        <w:kinsoku/>
        <w:wordWrap/>
        <w:overflowPunct/>
        <w:topLinePunct w:val="0"/>
        <w:autoSpaceDE/>
        <w:autoSpaceDN/>
        <w:bidi w:val="0"/>
        <w:adjustRightInd/>
        <w:spacing w:after="0" w:line="480" w:lineRule="exact"/>
        <w:ind w:firstLine="600"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snapToGrid w:val="0"/>
          <w:kern w:val="0"/>
          <w:sz w:val="30"/>
          <w:szCs w:val="30"/>
          <w:highlight w:val="none"/>
          <w:lang w:val="en-US" w:eastAsia="zh-CN" w:bidi="ar-SA"/>
        </w:rPr>
        <w:t>⑻供应商对在项目服务过程中获知的采购人的商业秘密、内部信息等，剧照、拍摄视频等内容，须承担保密义务，不得泄露给第三方，若违反保密约定，后果由供应商自行承担。</w:t>
      </w:r>
    </w:p>
    <w:p w14:paraId="30CB9CDF">
      <w:pPr>
        <w:pStyle w:val="2"/>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三、报价（格式详见附件5）</w:t>
      </w:r>
    </w:p>
    <w:p w14:paraId="711FF91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㈠报价要求：请供应商一次性报出最优惠的价格，报价应包括完成该项目的所有费用。若评审组对供应商的报价提出异议，采购单位保留再次比价的权利。</w:t>
      </w:r>
    </w:p>
    <w:p w14:paraId="0EF6163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㈡</w:t>
      </w:r>
      <w:r>
        <w:rPr>
          <w:rFonts w:hint="eastAsia" w:ascii="仿宋_GB2312" w:hAnsi="仿宋" w:eastAsia="仿宋_GB2312"/>
          <w:snapToGrid w:val="0"/>
          <w:kern w:val="0"/>
          <w:sz w:val="30"/>
          <w:szCs w:val="30"/>
          <w:highlight w:val="none"/>
          <w:lang w:val="zh-CN" w:eastAsia="zh-CN"/>
        </w:rPr>
        <w:t>出现下列情形之一的，评审</w:t>
      </w:r>
      <w:r>
        <w:rPr>
          <w:rFonts w:hint="eastAsia" w:ascii="仿宋_GB2312" w:hAnsi="仿宋" w:eastAsia="仿宋_GB2312"/>
          <w:snapToGrid w:val="0"/>
          <w:kern w:val="0"/>
          <w:sz w:val="30"/>
          <w:szCs w:val="30"/>
          <w:highlight w:val="none"/>
          <w:lang w:val="en-US" w:eastAsia="zh-CN"/>
        </w:rPr>
        <w:t>小组</w:t>
      </w:r>
      <w:r>
        <w:rPr>
          <w:rFonts w:hint="eastAsia" w:ascii="仿宋_GB2312" w:hAnsi="仿宋" w:eastAsia="仿宋_GB2312"/>
          <w:snapToGrid w:val="0"/>
          <w:kern w:val="0"/>
          <w:sz w:val="30"/>
          <w:szCs w:val="30"/>
          <w:highlight w:val="none"/>
          <w:lang w:val="zh-CN" w:eastAsia="zh-CN"/>
        </w:rPr>
        <w:t>应当启动异常低价响应审查程序：</w:t>
      </w:r>
    </w:p>
    <w:p w14:paraId="2A291B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1.</w:t>
      </w:r>
      <w:r>
        <w:rPr>
          <w:rFonts w:hint="eastAsia" w:ascii="仿宋_GB2312" w:hAnsi="仿宋" w:eastAsia="仿宋_GB2312"/>
          <w:snapToGrid w:val="0"/>
          <w:kern w:val="0"/>
          <w:sz w:val="30"/>
          <w:szCs w:val="30"/>
          <w:highlight w:val="none"/>
          <w:lang w:val="zh-CN" w:eastAsia="zh-CN"/>
        </w:rPr>
        <w:t>响应报价低于全部通过符合性审查供应商响应报价平均值50%的，即响应报价&lt;全部通过符合性审查供应商响应报价平均值×50%；</w:t>
      </w:r>
    </w:p>
    <w:p w14:paraId="3BA901E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lang w:val="zh-CN" w:eastAsia="zh-CN"/>
        </w:rPr>
        <w:t>响应报价低于通过符合性审查的次低报价供应商响应报价50%的，即响应报价&lt;通过符合性审查的次低报价供应商响应报价×50%；</w:t>
      </w:r>
    </w:p>
    <w:p w14:paraId="2086FD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3.</w:t>
      </w:r>
      <w:r>
        <w:rPr>
          <w:rFonts w:hint="eastAsia" w:ascii="仿宋_GB2312" w:hAnsi="仿宋" w:eastAsia="仿宋_GB2312"/>
          <w:snapToGrid w:val="0"/>
          <w:kern w:val="0"/>
          <w:sz w:val="30"/>
          <w:szCs w:val="30"/>
          <w:highlight w:val="none"/>
          <w:lang w:val="zh-CN" w:eastAsia="zh-CN"/>
        </w:rPr>
        <w:t>响应报价低于采购项目最高限价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%的，即响应报价&lt;采购项目最高限价×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w:t>
      </w:r>
    </w:p>
    <w:p w14:paraId="0E600BB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4.</w:t>
      </w:r>
      <w:r>
        <w:rPr>
          <w:rFonts w:hint="eastAsia" w:ascii="仿宋_GB2312" w:hAnsi="仿宋" w:eastAsia="仿宋_GB2312"/>
          <w:snapToGrid w:val="0"/>
          <w:kern w:val="0"/>
          <w:sz w:val="30"/>
          <w:szCs w:val="30"/>
          <w:highlight w:val="none"/>
          <w:lang w:val="zh-CN" w:eastAsia="zh-CN"/>
        </w:rPr>
        <w:t>评审小组基于专业判断，认为供应商报价过低，有可能影响产品质量或者不能诚信履约的其他情形。</w:t>
      </w:r>
    </w:p>
    <w:p w14:paraId="32CD10E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zh-CN" w:eastAsia="zh-CN"/>
        </w:rPr>
        <w:t>评审小组认为供应商的报价</w:t>
      </w:r>
      <w:r>
        <w:rPr>
          <w:rFonts w:hint="eastAsia" w:ascii="仿宋_GB2312" w:hAnsi="仿宋" w:eastAsia="仿宋_GB2312"/>
          <w:snapToGrid w:val="0"/>
          <w:kern w:val="0"/>
          <w:sz w:val="30"/>
          <w:szCs w:val="30"/>
          <w:highlight w:val="none"/>
          <w:lang w:val="en-US" w:eastAsia="zh-CN"/>
        </w:rPr>
        <w:t>过低</w:t>
      </w:r>
      <w:r>
        <w:rPr>
          <w:rFonts w:hint="eastAsia" w:ascii="仿宋_GB2312" w:hAnsi="仿宋" w:eastAsia="仿宋_GB2312"/>
          <w:snapToGrid w:val="0"/>
          <w:kern w:val="0"/>
          <w:sz w:val="30"/>
          <w:szCs w:val="30"/>
          <w:highlight w:val="none"/>
          <w:lang w:val="zh-CN" w:eastAsia="zh-CN"/>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4E9A68B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㈢</w:t>
      </w:r>
      <w:r>
        <w:rPr>
          <w:rFonts w:hint="eastAsia" w:ascii="仿宋_GB2312" w:hAnsi="仿宋" w:eastAsia="仿宋_GB2312"/>
          <w:snapToGrid w:val="0"/>
          <w:kern w:val="0"/>
          <w:sz w:val="30"/>
          <w:szCs w:val="30"/>
          <w:highlight w:val="none"/>
          <w:lang w:val="zh-CN" w:eastAsia="zh-CN"/>
        </w:rPr>
        <w:t>供应商书面说明应当签字确认或者加盖公章，否则无效。书面说明的签字确认，由其法定代表人/单位负责人/本人或者其授权代表签字确认。</w:t>
      </w:r>
    </w:p>
    <w:p w14:paraId="0F9EEB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zh-CN" w:eastAsia="zh-CN"/>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434C865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㈤本报价有效期为自报价截止之日起90日。报价有效期满之前均具有约束力。</w:t>
      </w:r>
    </w:p>
    <w:p w14:paraId="681BF01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eastAsia="仿宋_GB2312"/>
          <w:snapToGrid w:val="0"/>
          <w:kern w:val="0"/>
          <w:sz w:val="30"/>
          <w:szCs w:val="30"/>
          <w:highlight w:val="none"/>
          <w:lang w:val="en-US" w:eastAsia="zh-CN"/>
        </w:rPr>
      </w:pPr>
      <w:r>
        <w:rPr>
          <w:rFonts w:hint="eastAsia" w:ascii="黑体" w:hAnsi="黑体" w:eastAsia="黑体"/>
          <w:sz w:val="32"/>
          <w:szCs w:val="32"/>
          <w:highlight w:val="none"/>
        </w:rPr>
        <w:t>四、服务方案及承诺</w:t>
      </w:r>
      <w:r>
        <w:rPr>
          <w:rFonts w:hint="eastAsia" w:ascii="仿宋_GB2312" w:hAnsi="仿宋_GB2312" w:eastAsia="仿宋_GB2312" w:cs="仿宋_GB2312"/>
          <w:bCs/>
          <w:sz w:val="32"/>
          <w:szCs w:val="32"/>
          <w:highlight w:val="none"/>
        </w:rPr>
        <w:t>（</w:t>
      </w:r>
      <w:r>
        <w:rPr>
          <w:rFonts w:hint="eastAsia" w:ascii="仿宋_GB2312" w:hAnsi="仿宋" w:eastAsia="仿宋_GB2312"/>
          <w:snapToGrid w:val="0"/>
          <w:kern w:val="0"/>
          <w:sz w:val="30"/>
          <w:szCs w:val="30"/>
          <w:highlight w:val="none"/>
          <w:lang w:val="en-US" w:eastAsia="zh-CN"/>
        </w:rPr>
        <w:t>根据服务需求及要求编制服务方案及承诺，格式自拟）</w:t>
      </w:r>
    </w:p>
    <w:p w14:paraId="1D8CC46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五、响应文件的印制和签署</w:t>
      </w:r>
    </w:p>
    <w:p w14:paraId="26862E9D">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㈠供应商应按要求准备响应文件正本1份、副本2份,电子文档1份（光盘或U盘），电子文档应包括与响应文件原件一致的</w:t>
      </w:r>
      <w:r>
        <w:rPr>
          <w:rFonts w:hint="eastAsia" w:ascii="仿宋_GB2312" w:hAnsi="仿宋" w:eastAsia="仿宋_GB2312"/>
          <w:b/>
          <w:bCs/>
          <w:snapToGrid w:val="0"/>
          <w:kern w:val="0"/>
          <w:sz w:val="30"/>
          <w:szCs w:val="30"/>
          <w:highlight w:val="none"/>
          <w:lang w:val="en-US" w:eastAsia="zh-CN"/>
        </w:rPr>
        <w:t>WORD版本</w:t>
      </w:r>
      <w:r>
        <w:rPr>
          <w:rFonts w:hint="eastAsia" w:ascii="仿宋_GB2312" w:hAnsi="仿宋" w:eastAsia="仿宋_GB2312"/>
          <w:snapToGrid w:val="0"/>
          <w:kern w:val="0"/>
          <w:sz w:val="30"/>
          <w:szCs w:val="30"/>
          <w:highlight w:val="none"/>
          <w:lang w:val="en-US" w:eastAsia="zh-CN"/>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1A567DC3">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㈡响应文件的正本和副本均需打印或用不褪色、不变质的墨水书写，并由供应商的法定代表人或其授权代表在规定签署处签字或签章</w:t>
      </w:r>
      <w:r>
        <w:rPr>
          <w:rFonts w:hint="eastAsia" w:ascii="仿宋_GB2312" w:hAnsi="仿宋" w:eastAsia="仿宋_GB2312"/>
          <w:snapToGrid w:val="0"/>
          <w:kern w:val="0"/>
          <w:sz w:val="30"/>
          <w:szCs w:val="30"/>
          <w:highlight w:val="none"/>
          <w:lang w:val="zh-CN" w:eastAsia="zh-CN"/>
        </w:rPr>
        <w:t>（法人代表</w:t>
      </w:r>
      <w:r>
        <w:rPr>
          <w:rFonts w:hint="eastAsia" w:ascii="仿宋_GB2312" w:hAnsi="仿宋" w:eastAsia="仿宋_GB2312"/>
          <w:snapToGrid w:val="0"/>
          <w:kern w:val="0"/>
          <w:sz w:val="30"/>
          <w:szCs w:val="30"/>
          <w:highlight w:val="none"/>
          <w:lang w:val="en-US" w:eastAsia="zh-CN"/>
        </w:rPr>
        <w:t>或其授权代表</w:t>
      </w:r>
      <w:r>
        <w:rPr>
          <w:rFonts w:hint="eastAsia" w:ascii="仿宋_GB2312" w:hAnsi="仿宋" w:eastAsia="仿宋_GB2312"/>
          <w:snapToGrid w:val="0"/>
          <w:kern w:val="0"/>
          <w:sz w:val="30"/>
          <w:szCs w:val="30"/>
          <w:highlight w:val="none"/>
          <w:lang w:val="zh-CN" w:eastAsia="zh-CN"/>
        </w:rPr>
        <w:t>的签字可用具有法定效力的签字章）</w:t>
      </w:r>
      <w:r>
        <w:rPr>
          <w:rFonts w:hint="eastAsia" w:ascii="仿宋_GB2312" w:hAnsi="仿宋" w:eastAsia="仿宋_GB2312"/>
          <w:snapToGrid w:val="0"/>
          <w:kern w:val="0"/>
          <w:sz w:val="30"/>
          <w:szCs w:val="30"/>
          <w:highlight w:val="none"/>
          <w:lang w:val="en-US" w:eastAsia="zh-CN"/>
        </w:rPr>
        <w:t>。响应文件副本可采用正本的复印件。</w:t>
      </w:r>
    </w:p>
    <w:p w14:paraId="43071A38">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㈢响应文件的打印和书写应清楚工整，任何行间插字、涂改或增删，必须由供应商的法定代表人或其授权代表签字或签章。</w:t>
      </w:r>
    </w:p>
    <w:p w14:paraId="16FBB5A6">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㈣响应文件正本和副本采取胶装方式装订成册，不得散装或者合页装订。</w:t>
      </w:r>
    </w:p>
    <w:p w14:paraId="5D05F0E6">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六、评审</w:t>
      </w:r>
    </w:p>
    <w:p w14:paraId="427485EB">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本项目采用综合评分法。收到比价响应文件后，采购单位组织比价小组评审，成交原则：评审小组从质量和服务均能满足采购文件实质性响应要求的供应商中，按综合评分由高到低顺序推荐成交候选人；采购人确定成交供应商后，向其发出成交通知（书面或电话），成交供应商须在规定时间（30日）内与采购人签订采购合同。</w:t>
      </w:r>
    </w:p>
    <w:p w14:paraId="52AD8802">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㈡出现下列情形之一的，应当终止调研比价活动，重新开展调研比价：</w:t>
      </w:r>
    </w:p>
    <w:p w14:paraId="74BB7820">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1.因情况变化，不再符合规定的调研比价方式适用情形的；</w:t>
      </w:r>
    </w:p>
    <w:p w14:paraId="65B6DB0A">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2.出现影响调研比价公正的违法、违规行为的；</w:t>
      </w:r>
    </w:p>
    <w:p w14:paraId="3587A76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3.响应供应商不足3家；或通过资格符合性审查供应商不足2家；</w:t>
      </w:r>
    </w:p>
    <w:p w14:paraId="78B70495">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4.评审小组认为无法保证项目质量的或供应商报价明显低于市场平均水平。</w:t>
      </w:r>
    </w:p>
    <w:p w14:paraId="4FB2F1E4">
      <w:pPr>
        <w:pStyle w:val="2"/>
        <w:spacing w:line="360" w:lineRule="auto"/>
        <w:ind w:firstLine="480"/>
        <w:rPr>
          <w:rFonts w:hint="eastAsia" w:ascii="仿宋_GB2312" w:hAnsi="仿宋_GB2312" w:eastAsia="仿宋_GB2312" w:cs="仿宋_GB2312"/>
          <w:color w:val="000000"/>
          <w:spacing w:val="-11"/>
          <w:kern w:val="2"/>
          <w:sz w:val="32"/>
          <w:szCs w:val="32"/>
          <w:highlight w:val="none"/>
          <w:lang w:val="en-US" w:eastAsia="zh-CN" w:bidi="ar-SA"/>
        </w:rPr>
      </w:pPr>
      <w:r>
        <w:rPr>
          <w:rFonts w:hint="eastAsia" w:ascii="仿宋_GB2312" w:hAnsi="仿宋_GB2312" w:eastAsia="仿宋_GB2312" w:cs="仿宋_GB2312"/>
          <w:color w:val="000000"/>
          <w:spacing w:val="-11"/>
          <w:kern w:val="2"/>
          <w:sz w:val="32"/>
          <w:szCs w:val="32"/>
          <w:highlight w:val="none"/>
          <w:lang w:val="en-US" w:eastAsia="zh-CN" w:bidi="ar-SA"/>
        </w:rPr>
        <w:t>㈢本项目采用综合评分法进行评审。</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10"/>
        <w:gridCol w:w="554"/>
        <w:gridCol w:w="565"/>
        <w:gridCol w:w="6972"/>
        <w:gridCol w:w="517"/>
      </w:tblGrid>
      <w:tr w14:paraId="6EBF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5"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532E310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 w:eastAsia="仿宋_GB2312"/>
                <w:b/>
                <w:bCs/>
                <w:snapToGrid w:val="0"/>
                <w:kern w:val="0"/>
                <w:sz w:val="21"/>
                <w:szCs w:val="21"/>
                <w:highlight w:val="none"/>
                <w:lang w:val="en-US" w:eastAsia="zh-CN"/>
              </w:rPr>
            </w:pPr>
            <w:bookmarkStart w:id="0" w:name="_Hlk30286281"/>
            <w:r>
              <w:rPr>
                <w:rFonts w:hint="eastAsia" w:ascii="宋体" w:hAnsi="宋体" w:eastAsia="宋体" w:cs="宋体"/>
                <w:b/>
                <w:bCs/>
                <w:color w:val="auto"/>
                <w:sz w:val="21"/>
                <w:szCs w:val="21"/>
                <w:highlight w:val="none"/>
              </w:rPr>
              <w:t>序号</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4BD688B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 w:eastAsia="仿宋_GB2312"/>
                <w:b/>
                <w:bCs/>
                <w:snapToGrid w:val="0"/>
                <w:kern w:val="0"/>
                <w:sz w:val="21"/>
                <w:szCs w:val="21"/>
                <w:highlight w:val="none"/>
                <w:lang w:val="en-US" w:eastAsia="zh-CN"/>
              </w:rPr>
            </w:pPr>
            <w:r>
              <w:rPr>
                <w:rFonts w:hint="eastAsia" w:ascii="宋体" w:hAnsi="宋体" w:eastAsia="宋体" w:cs="宋体"/>
                <w:b/>
                <w:bCs/>
                <w:color w:val="auto"/>
                <w:sz w:val="21"/>
                <w:szCs w:val="21"/>
                <w:highlight w:val="none"/>
              </w:rPr>
              <w:t>评分项目</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B0E655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 w:eastAsia="仿宋_GB2312" w:cs="Times New Roman"/>
                <w:b/>
                <w:bCs/>
                <w:snapToGrid w:val="0"/>
                <w:kern w:val="0"/>
                <w:sz w:val="21"/>
                <w:szCs w:val="21"/>
                <w:highlight w:val="none"/>
                <w:lang w:val="en-US" w:eastAsia="zh-CN" w:bidi="ar-SA"/>
              </w:rPr>
            </w:pPr>
            <w:r>
              <w:rPr>
                <w:rFonts w:hint="eastAsia" w:ascii="宋体" w:hAnsi="宋体" w:eastAsia="宋体" w:cs="宋体"/>
                <w:b/>
                <w:bCs/>
                <w:color w:val="auto"/>
                <w:sz w:val="21"/>
                <w:szCs w:val="21"/>
                <w:highlight w:val="none"/>
              </w:rPr>
              <w:t>分值</w:t>
            </w:r>
          </w:p>
        </w:tc>
        <w:tc>
          <w:tcPr>
            <w:tcW w:w="6972" w:type="dxa"/>
            <w:tcBorders>
              <w:top w:val="single" w:color="auto" w:sz="4" w:space="0"/>
              <w:left w:val="single" w:color="auto" w:sz="4" w:space="0"/>
              <w:bottom w:val="single" w:color="auto" w:sz="4" w:space="0"/>
              <w:right w:val="single" w:color="auto" w:sz="4" w:space="0"/>
            </w:tcBorders>
            <w:noWrap w:val="0"/>
            <w:vAlign w:val="center"/>
          </w:tcPr>
          <w:p w14:paraId="5E2A514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 w:eastAsia="仿宋_GB2312" w:cs="Times New Roman"/>
                <w:b/>
                <w:bCs/>
                <w:snapToGrid w:val="0"/>
                <w:kern w:val="0"/>
                <w:sz w:val="21"/>
                <w:szCs w:val="21"/>
                <w:highlight w:val="none"/>
                <w:lang w:val="en-US" w:eastAsia="zh-CN" w:bidi="ar-SA"/>
              </w:rPr>
            </w:pPr>
            <w:r>
              <w:rPr>
                <w:rFonts w:hint="eastAsia" w:ascii="宋体" w:hAnsi="宋体" w:eastAsia="宋体" w:cs="宋体"/>
                <w:b/>
                <w:bCs/>
                <w:color w:val="auto"/>
                <w:sz w:val="21"/>
                <w:szCs w:val="21"/>
                <w:highlight w:val="none"/>
              </w:rPr>
              <w:t>评分依据</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3E8EB3D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 w:eastAsia="仿宋_GB2312"/>
                <w:b/>
                <w:bCs/>
                <w:snapToGrid w:val="0"/>
                <w:kern w:val="0"/>
                <w:sz w:val="21"/>
                <w:szCs w:val="21"/>
                <w:highlight w:val="none"/>
                <w:lang w:val="en-US" w:eastAsia="zh-CN"/>
              </w:rPr>
            </w:pPr>
            <w:r>
              <w:rPr>
                <w:rFonts w:hint="eastAsia" w:ascii="宋体" w:hAnsi="宋体" w:eastAsia="宋体" w:cs="宋体"/>
                <w:b/>
                <w:bCs/>
                <w:color w:val="auto"/>
                <w:sz w:val="21"/>
                <w:szCs w:val="21"/>
                <w:highlight w:val="none"/>
              </w:rPr>
              <w:t>备注</w:t>
            </w:r>
          </w:p>
        </w:tc>
      </w:tr>
      <w:tr w14:paraId="235E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610" w:type="dxa"/>
            <w:tcBorders>
              <w:top w:val="single" w:color="auto" w:sz="4" w:space="0"/>
              <w:left w:val="single" w:color="auto" w:sz="4" w:space="0"/>
              <w:right w:val="single" w:color="auto" w:sz="4" w:space="0"/>
            </w:tcBorders>
            <w:noWrap w:val="0"/>
            <w:vAlign w:val="center"/>
          </w:tcPr>
          <w:p w14:paraId="1D27F81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bookmarkStart w:id="1" w:name="OLE_LINK1" w:colFirst="2" w:colLast="2"/>
            <w:bookmarkStart w:id="2" w:name="_Hlk215757085"/>
            <w:bookmarkStart w:id="3" w:name="OLE_LINK2" w:colFirst="2" w:colLast="2"/>
            <w:r>
              <w:rPr>
                <w:rFonts w:hint="eastAsia" w:ascii="Times New Roman" w:hAnsi="Times New Roman" w:eastAsia="宋体" w:cs="宋体"/>
                <w:color w:val="auto"/>
                <w:kern w:val="2"/>
                <w:sz w:val="21"/>
                <w:szCs w:val="21"/>
                <w:highlight w:val="none"/>
                <w:lang w:val="en-US" w:eastAsia="zh-CN" w:bidi="ar-SA"/>
              </w:rPr>
              <w:t>1</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212302B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报价</w:t>
            </w:r>
          </w:p>
        </w:tc>
        <w:tc>
          <w:tcPr>
            <w:tcW w:w="565" w:type="dxa"/>
            <w:tcBorders>
              <w:top w:val="single" w:color="auto" w:sz="4" w:space="0"/>
              <w:left w:val="single" w:color="auto" w:sz="4" w:space="0"/>
              <w:right w:val="single" w:color="auto" w:sz="4" w:space="0"/>
            </w:tcBorders>
            <w:noWrap w:val="0"/>
            <w:vAlign w:val="center"/>
          </w:tcPr>
          <w:p w14:paraId="0C6EFC39">
            <w:pPr>
              <w:pStyle w:val="171"/>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2"/>
                <w:sz w:val="21"/>
                <w:szCs w:val="21"/>
                <w:highlight w:val="none"/>
                <w:lang w:val="en-US" w:eastAsia="zh-CN" w:bidi="ar-SA"/>
              </w:rPr>
              <w:t>30</w:t>
            </w:r>
          </w:p>
        </w:tc>
        <w:tc>
          <w:tcPr>
            <w:tcW w:w="6972" w:type="dxa"/>
            <w:tcBorders>
              <w:top w:val="single" w:color="auto" w:sz="4" w:space="0"/>
              <w:left w:val="single" w:color="auto" w:sz="4" w:space="0"/>
              <w:right w:val="single" w:color="auto" w:sz="4" w:space="0"/>
            </w:tcBorders>
            <w:noWrap w:val="0"/>
            <w:vAlign w:val="center"/>
          </w:tcPr>
          <w:p w14:paraId="77A6FAA6">
            <w:pPr>
              <w:pStyle w:val="171"/>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满足</w:t>
            </w:r>
            <w:r>
              <w:rPr>
                <w:rFonts w:hint="eastAsia" w:ascii="Times New Roman" w:hAnsi="Times New Roman" w:cs="宋体"/>
                <w:color w:val="auto"/>
                <w:kern w:val="2"/>
                <w:sz w:val="21"/>
                <w:szCs w:val="21"/>
                <w:highlight w:val="none"/>
                <w:lang w:val="en-US" w:eastAsia="zh-CN" w:bidi="ar-SA"/>
              </w:rPr>
              <w:t>比价</w:t>
            </w:r>
            <w:r>
              <w:rPr>
                <w:rFonts w:hint="eastAsia" w:ascii="Times New Roman" w:hAnsi="Times New Roman" w:eastAsia="宋体" w:cs="宋体"/>
                <w:color w:val="auto"/>
                <w:kern w:val="2"/>
                <w:sz w:val="21"/>
                <w:szCs w:val="21"/>
                <w:highlight w:val="none"/>
                <w:lang w:val="en-US" w:eastAsia="zh-CN" w:bidi="ar-SA"/>
              </w:rPr>
              <w:t>文件要求且最后报价最低的供应商的价格为</w:t>
            </w:r>
            <w:r>
              <w:rPr>
                <w:rFonts w:hint="eastAsia" w:ascii="Times New Roman" w:hAnsi="Times New Roman" w:cs="宋体"/>
                <w:color w:val="auto"/>
                <w:kern w:val="2"/>
                <w:sz w:val="21"/>
                <w:szCs w:val="21"/>
                <w:highlight w:val="none"/>
                <w:lang w:val="en-US" w:eastAsia="zh-CN" w:bidi="ar-SA"/>
              </w:rPr>
              <w:t>比价</w:t>
            </w:r>
            <w:r>
              <w:rPr>
                <w:rFonts w:hint="eastAsia" w:ascii="Times New Roman" w:hAnsi="Times New Roman" w:eastAsia="宋体" w:cs="宋体"/>
                <w:color w:val="auto"/>
                <w:kern w:val="2"/>
                <w:sz w:val="21"/>
                <w:szCs w:val="21"/>
                <w:highlight w:val="none"/>
                <w:lang w:val="en-US" w:eastAsia="zh-CN" w:bidi="ar-SA"/>
              </w:rPr>
              <w:t>基准价，其价格分为满分。其它供应商的价格分统一按照下列公式计算：</w:t>
            </w:r>
            <w:r>
              <w:rPr>
                <w:rFonts w:hint="eastAsia" w:ascii="Times New Roman" w:hAnsi="Times New Roman" w:cs="宋体"/>
                <w:color w:val="auto"/>
                <w:kern w:val="2"/>
                <w:sz w:val="21"/>
                <w:szCs w:val="21"/>
                <w:highlight w:val="none"/>
                <w:lang w:val="en-US" w:eastAsia="zh-CN" w:bidi="ar-SA"/>
              </w:rPr>
              <w:t>比价</w:t>
            </w:r>
            <w:r>
              <w:rPr>
                <w:rFonts w:hint="eastAsia" w:ascii="Times New Roman" w:hAnsi="Times New Roman" w:eastAsia="宋体" w:cs="宋体"/>
                <w:color w:val="auto"/>
                <w:kern w:val="2"/>
                <w:sz w:val="21"/>
                <w:szCs w:val="21"/>
                <w:highlight w:val="none"/>
                <w:lang w:val="en-US" w:eastAsia="zh-CN" w:bidi="ar-SA"/>
              </w:rPr>
              <w:t>报价得分=（</w:t>
            </w:r>
            <w:r>
              <w:rPr>
                <w:rFonts w:hint="eastAsia" w:ascii="Times New Roman" w:hAnsi="Times New Roman" w:cs="宋体"/>
                <w:color w:val="auto"/>
                <w:kern w:val="2"/>
                <w:sz w:val="21"/>
                <w:szCs w:val="21"/>
                <w:highlight w:val="none"/>
                <w:lang w:val="en-US" w:eastAsia="zh-CN" w:bidi="ar-SA"/>
              </w:rPr>
              <w:t>比价</w:t>
            </w:r>
            <w:r>
              <w:rPr>
                <w:rFonts w:hint="eastAsia" w:ascii="Times New Roman" w:hAnsi="Times New Roman" w:eastAsia="宋体" w:cs="宋体"/>
                <w:color w:val="auto"/>
                <w:kern w:val="2"/>
                <w:sz w:val="21"/>
                <w:szCs w:val="21"/>
                <w:highlight w:val="none"/>
                <w:lang w:val="en-US" w:eastAsia="zh-CN" w:bidi="ar-SA"/>
              </w:rPr>
              <w:t>基准价/</w:t>
            </w:r>
            <w:r>
              <w:rPr>
                <w:rFonts w:hint="eastAsia" w:ascii="Times New Roman" w:hAnsi="Times New Roman" w:cs="宋体"/>
                <w:color w:val="auto"/>
                <w:kern w:val="2"/>
                <w:sz w:val="21"/>
                <w:szCs w:val="21"/>
                <w:highlight w:val="none"/>
                <w:lang w:val="en-US" w:eastAsia="zh-CN" w:bidi="ar-SA"/>
              </w:rPr>
              <w:t>供应商</w:t>
            </w:r>
            <w:r>
              <w:rPr>
                <w:rFonts w:hint="eastAsia" w:ascii="Times New Roman" w:hAnsi="Times New Roman" w:eastAsia="宋体" w:cs="宋体"/>
                <w:color w:val="auto"/>
                <w:kern w:val="2"/>
                <w:sz w:val="21"/>
                <w:szCs w:val="21"/>
                <w:highlight w:val="none"/>
                <w:lang w:val="en-US" w:eastAsia="zh-CN" w:bidi="ar-SA"/>
              </w:rPr>
              <w:t>报价）×</w:t>
            </w:r>
            <w:r>
              <w:rPr>
                <w:rFonts w:hint="eastAsia" w:ascii="Times New Roman" w:hAnsi="Times New Roman" w:cs="宋体"/>
                <w:color w:val="auto"/>
                <w:kern w:val="2"/>
                <w:sz w:val="21"/>
                <w:szCs w:val="21"/>
                <w:highlight w:val="none"/>
                <w:lang w:val="en-US" w:eastAsia="zh-CN" w:bidi="ar-SA"/>
              </w:rPr>
              <w:t>30</w:t>
            </w:r>
          </w:p>
          <w:p w14:paraId="0C779807">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注：报价计算以含税价为依据，得分计算保留到小数点后2位。</w:t>
            </w:r>
          </w:p>
        </w:tc>
        <w:tc>
          <w:tcPr>
            <w:tcW w:w="517" w:type="dxa"/>
            <w:tcBorders>
              <w:top w:val="single" w:color="auto" w:sz="4" w:space="0"/>
              <w:left w:val="single" w:color="auto" w:sz="4" w:space="0"/>
              <w:right w:val="single" w:color="auto" w:sz="4" w:space="0"/>
            </w:tcBorders>
            <w:noWrap w:val="0"/>
            <w:vAlign w:val="center"/>
          </w:tcPr>
          <w:p w14:paraId="23FB7185">
            <w:pPr>
              <w:spacing w:line="360" w:lineRule="exact"/>
              <w:rPr>
                <w:rFonts w:hint="default" w:ascii="CESI宋体-GB13000" w:hAnsi="CESI宋体-GB13000" w:eastAsia="CESI宋体-GB13000" w:cs="CESI宋体-GB13000"/>
                <w:color w:val="000000"/>
                <w:kern w:val="2"/>
                <w:sz w:val="21"/>
                <w:szCs w:val="21"/>
                <w:highlight w:val="none"/>
                <w:lang w:val="en-US" w:eastAsia="zh-CN"/>
              </w:rPr>
            </w:pPr>
          </w:p>
        </w:tc>
      </w:tr>
      <w:tr w14:paraId="500E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610" w:type="dxa"/>
            <w:tcBorders>
              <w:top w:val="single" w:color="auto" w:sz="4" w:space="0"/>
              <w:left w:val="single" w:color="auto" w:sz="4" w:space="0"/>
              <w:right w:val="single" w:color="auto" w:sz="4" w:space="0"/>
            </w:tcBorders>
            <w:noWrap w:val="0"/>
            <w:vAlign w:val="center"/>
          </w:tcPr>
          <w:p w14:paraId="25EEFFB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2</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1849FC3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服务方案</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B81EF3F">
            <w:pPr>
              <w:pStyle w:val="171"/>
              <w:spacing w:line="360" w:lineRule="exact"/>
              <w:jc w:val="both"/>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cs="宋体"/>
                <w:strike w:val="0"/>
                <w:dstrike w:val="0"/>
                <w:color w:val="auto"/>
                <w:kern w:val="2"/>
                <w:sz w:val="21"/>
                <w:szCs w:val="21"/>
                <w:highlight w:val="none"/>
                <w:lang w:val="en-US" w:eastAsia="zh-CN" w:bidi="ar-SA"/>
              </w:rPr>
              <w:t>12</w:t>
            </w:r>
          </w:p>
        </w:tc>
        <w:tc>
          <w:tcPr>
            <w:tcW w:w="6972" w:type="dxa"/>
            <w:tcBorders>
              <w:top w:val="single" w:color="auto" w:sz="4" w:space="0"/>
              <w:left w:val="single" w:color="auto" w:sz="4" w:space="0"/>
              <w:bottom w:val="single" w:color="auto" w:sz="4" w:space="0"/>
              <w:right w:val="single" w:color="auto" w:sz="4" w:space="0"/>
            </w:tcBorders>
            <w:noWrap w:val="0"/>
            <w:vAlign w:val="top"/>
          </w:tcPr>
          <w:p w14:paraId="3F1FE160">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供应商结合本项目多场次少儿科普演出特点，编制完整可行服务方案，包含：①整体策划（项目进度计划表、6-13岁科学实验清单、4场演出场次统筹、档期调整配合、场地现场踏勘安排）；</w:t>
            </w:r>
          </w:p>
          <w:p w14:paraId="59DF1EF7">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②设施设备配置（完整音响系统、实验道具、场地配套配置、现有灯光/LED屏适配、缺失设备增补及调试操作方案）；</w:t>
            </w:r>
          </w:p>
          <w:p w14:paraId="4BDAB3FC">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③宣传全流程服务（电子海报、条幅、前期宣传视频、后期报道视频制作，线上照片直播执行方案）；</w:t>
            </w:r>
          </w:p>
          <w:p w14:paraId="4C5AAD63">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④演出质量保障（人员调度、流程管控、演出品质保障、物料报审时效管理）。四项齐全得满分12分；</w:t>
            </w:r>
          </w:p>
          <w:p w14:paraId="1342446C">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任意一项关键内容缺失扣</w:t>
            </w:r>
            <w:r>
              <w:rPr>
                <w:rFonts w:hint="eastAsia" w:ascii="Times New Roman" w:hAnsi="Times New Roman" w:cs="宋体"/>
                <w:color w:val="auto"/>
                <w:kern w:val="2"/>
                <w:sz w:val="21"/>
                <w:szCs w:val="21"/>
                <w:highlight w:val="none"/>
                <w:lang w:val="en-US" w:eastAsia="zh-CN" w:bidi="ar-SA"/>
              </w:rPr>
              <w:t>3</w:t>
            </w:r>
            <w:r>
              <w:rPr>
                <w:rFonts w:hint="eastAsia" w:ascii="Times New Roman" w:hAnsi="Times New Roman" w:eastAsia="宋体" w:cs="宋体"/>
                <w:color w:val="auto"/>
                <w:kern w:val="2"/>
                <w:sz w:val="21"/>
                <w:szCs w:val="21"/>
                <w:highlight w:val="none"/>
                <w:lang w:val="en-US" w:eastAsia="zh-CN" w:bidi="ar-SA"/>
              </w:rPr>
              <w:t>分；内容不完整、套用其他方案、与项目</w:t>
            </w:r>
            <w:r>
              <w:rPr>
                <w:rFonts w:hint="eastAsia" w:ascii="Times New Roman" w:hAnsi="Times New Roman" w:cs="宋体"/>
                <w:color w:val="auto"/>
                <w:kern w:val="2"/>
                <w:sz w:val="21"/>
                <w:szCs w:val="21"/>
                <w:highlight w:val="none"/>
                <w:lang w:val="en-US" w:eastAsia="zh-CN" w:bidi="ar-SA"/>
              </w:rPr>
              <w:t>要求</w:t>
            </w:r>
            <w:r>
              <w:rPr>
                <w:rFonts w:hint="eastAsia" w:ascii="Times New Roman" w:hAnsi="Times New Roman" w:eastAsia="宋体" w:cs="宋体"/>
                <w:color w:val="auto"/>
                <w:kern w:val="2"/>
                <w:sz w:val="21"/>
                <w:szCs w:val="21"/>
                <w:highlight w:val="none"/>
                <w:lang w:val="en-US" w:eastAsia="zh-CN" w:bidi="ar-SA"/>
              </w:rPr>
              <w:t>不符每项扣1.5分，扣完为止。</w:t>
            </w:r>
          </w:p>
          <w:p w14:paraId="6134B886">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注：内容存在不足或不能完全符合本项目要求指：方案内容生搬硬造，与实际情况不符，存在偏差；或方案内容过于简略，存在与项目无关的文字内容；或内容逻辑漏洞或原理错误；或方案中内容前后不一致、前后逻辑错误、涉及的规范及标准错误</w:t>
            </w:r>
            <w:r>
              <w:rPr>
                <w:rFonts w:hint="eastAsia"/>
                <w:lang w:val="en-US" w:eastAsia="zh-CN"/>
              </w:rPr>
              <w:t>。</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1EAA60A5">
            <w:pPr>
              <w:spacing w:line="360" w:lineRule="exact"/>
              <w:rPr>
                <w:rFonts w:hint="eastAsia" w:ascii="CESI宋体-GB13000" w:hAnsi="CESI宋体-GB13000" w:eastAsia="CESI宋体-GB13000" w:cs="CESI宋体-GB13000"/>
                <w:color w:val="000000"/>
                <w:kern w:val="2"/>
                <w:sz w:val="21"/>
                <w:szCs w:val="21"/>
                <w:highlight w:val="none"/>
              </w:rPr>
            </w:pPr>
          </w:p>
        </w:tc>
      </w:tr>
      <w:tr w14:paraId="17D0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7" w:hRule="atLeast"/>
          <w:jc w:val="center"/>
        </w:trPr>
        <w:tc>
          <w:tcPr>
            <w:tcW w:w="610" w:type="dxa"/>
            <w:tcBorders>
              <w:left w:val="single" w:color="auto" w:sz="4" w:space="0"/>
              <w:bottom w:val="single" w:color="auto" w:sz="4" w:space="0"/>
              <w:right w:val="single" w:color="auto" w:sz="4" w:space="0"/>
            </w:tcBorders>
            <w:noWrap w:val="0"/>
            <w:vAlign w:val="center"/>
          </w:tcPr>
          <w:p w14:paraId="7A7E7E03">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default"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47822F6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实验项目</w:t>
            </w:r>
            <w:r>
              <w:rPr>
                <w:rFonts w:hint="eastAsia" w:cs="宋体"/>
                <w:color w:val="auto"/>
                <w:kern w:val="2"/>
                <w:sz w:val="21"/>
                <w:szCs w:val="21"/>
                <w:highlight w:val="none"/>
                <w:lang w:val="en-US" w:eastAsia="zh-CN" w:bidi="ar-SA"/>
              </w:rPr>
              <w:t>技术方案</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0D4540A">
            <w:pPr>
              <w:pStyle w:val="171"/>
              <w:spacing w:line="360" w:lineRule="exact"/>
              <w:jc w:val="both"/>
              <w:rPr>
                <w:rFonts w:hint="default" w:ascii="Times New Roman" w:hAnsi="Times New Roman" w:cs="宋体"/>
                <w:color w:val="auto"/>
                <w:kern w:val="2"/>
                <w:sz w:val="21"/>
                <w:szCs w:val="21"/>
                <w:highlight w:val="none"/>
                <w:lang w:val="en-US" w:eastAsia="zh-CN" w:bidi="ar-SA"/>
              </w:rPr>
            </w:pPr>
            <w:r>
              <w:rPr>
                <w:rFonts w:hint="eastAsia" w:ascii="Times New Roman" w:hAnsi="Times New Roman" w:cs="宋体"/>
                <w:strike w:val="0"/>
                <w:dstrike w:val="0"/>
                <w:color w:val="auto"/>
                <w:kern w:val="2"/>
                <w:sz w:val="21"/>
                <w:szCs w:val="21"/>
                <w:highlight w:val="none"/>
                <w:lang w:val="en-US" w:eastAsia="zh-CN" w:bidi="ar-SA"/>
              </w:rPr>
              <w:t>40</w:t>
            </w:r>
          </w:p>
        </w:tc>
        <w:tc>
          <w:tcPr>
            <w:tcW w:w="6972" w:type="dxa"/>
            <w:tcBorders>
              <w:top w:val="single" w:color="auto" w:sz="4" w:space="0"/>
              <w:left w:val="single" w:color="auto" w:sz="4" w:space="0"/>
              <w:bottom w:val="single" w:color="auto" w:sz="4" w:space="0"/>
              <w:right w:val="single" w:color="auto" w:sz="4" w:space="0"/>
            </w:tcBorders>
            <w:noWrap w:val="0"/>
            <w:vAlign w:val="top"/>
          </w:tcPr>
          <w:p w14:paraId="68E0C483">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2"/>
                <w:sz w:val="21"/>
                <w:szCs w:val="21"/>
                <w:highlight w:val="none"/>
                <w:lang w:val="en-US" w:eastAsia="zh-CN" w:bidi="ar-SA"/>
              </w:rPr>
              <w:t>1.</w:t>
            </w:r>
            <w:r>
              <w:rPr>
                <w:rFonts w:hint="eastAsia" w:ascii="Times New Roman" w:hAnsi="Times New Roman" w:eastAsia="宋体" w:cs="宋体"/>
                <w:color w:val="auto"/>
                <w:kern w:val="2"/>
                <w:sz w:val="21"/>
                <w:szCs w:val="21"/>
                <w:highlight w:val="none"/>
                <w:lang w:val="en-US" w:eastAsia="zh-CN" w:bidi="ar-SA"/>
              </w:rPr>
              <w:t>科学性，该项最多得10分。</w:t>
            </w:r>
          </w:p>
          <w:p w14:paraId="1BC704DD">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①实验原理准确无误，符合科普要求，知识点通俗易懂，贴合6-13岁课标：得10分；②原理基本准确，无明显科学性错误，知识点讲解一般：得5分；③存在</w:t>
            </w:r>
            <w:r>
              <w:rPr>
                <w:rFonts w:hint="eastAsia" w:ascii="Times New Roman" w:hAnsi="Times New Roman" w:cs="宋体"/>
                <w:color w:val="auto"/>
                <w:kern w:val="2"/>
                <w:sz w:val="21"/>
                <w:szCs w:val="21"/>
                <w:highlight w:val="none"/>
                <w:lang w:val="en-US" w:eastAsia="zh-CN" w:bidi="ar-SA"/>
              </w:rPr>
              <w:t>一定</w:t>
            </w:r>
            <w:r>
              <w:rPr>
                <w:rFonts w:hint="eastAsia" w:ascii="Times New Roman" w:hAnsi="Times New Roman" w:eastAsia="宋体" w:cs="宋体"/>
                <w:color w:val="auto"/>
                <w:kern w:val="2"/>
                <w:sz w:val="21"/>
                <w:szCs w:val="21"/>
                <w:highlight w:val="none"/>
                <w:lang w:val="en-US" w:eastAsia="zh-CN" w:bidi="ar-SA"/>
              </w:rPr>
              <w:t>科学性错误或脱离课标：得2.5分。</w:t>
            </w:r>
          </w:p>
          <w:p w14:paraId="17D010F2">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2"/>
                <w:sz w:val="21"/>
                <w:szCs w:val="21"/>
                <w:highlight w:val="none"/>
                <w:lang w:val="en-US" w:eastAsia="zh-CN" w:bidi="ar-SA"/>
              </w:rPr>
              <w:t>2.</w:t>
            </w:r>
            <w:r>
              <w:rPr>
                <w:rFonts w:hint="eastAsia" w:ascii="Times New Roman" w:hAnsi="Times New Roman" w:eastAsia="宋体" w:cs="宋体"/>
                <w:color w:val="auto"/>
                <w:kern w:val="2"/>
                <w:sz w:val="21"/>
                <w:szCs w:val="21"/>
                <w:highlight w:val="none"/>
                <w:lang w:val="en-US" w:eastAsia="zh-CN" w:bidi="ar-SA"/>
              </w:rPr>
              <w:t>趣味性与适配性，该项最多得15分。</w:t>
            </w:r>
          </w:p>
          <w:p w14:paraId="271B90AE">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①形式生动、</w:t>
            </w:r>
            <w:r>
              <w:rPr>
                <w:rFonts w:hint="eastAsia" w:ascii="Times New Roman" w:hAnsi="Times New Roman" w:cs="宋体"/>
                <w:color w:val="auto"/>
                <w:kern w:val="2"/>
                <w:sz w:val="21"/>
                <w:szCs w:val="21"/>
                <w:highlight w:val="none"/>
                <w:lang w:val="en-US" w:eastAsia="zh-CN" w:bidi="ar-SA"/>
              </w:rPr>
              <w:t>有趣</w:t>
            </w:r>
            <w:r>
              <w:rPr>
                <w:rFonts w:hint="eastAsia" w:ascii="Times New Roman" w:hAnsi="Times New Roman" w:eastAsia="宋体" w:cs="宋体"/>
                <w:color w:val="auto"/>
                <w:kern w:val="2"/>
                <w:sz w:val="21"/>
                <w:szCs w:val="21"/>
                <w:highlight w:val="none"/>
                <w:lang w:val="en-US" w:eastAsia="zh-CN" w:bidi="ar-SA"/>
              </w:rPr>
              <w:t>，节奏紧凑，贴合少儿心理，互动环节设计合理、秩序可控、参与感强：得15分；②形式及语言基本贴合受众，互动环节设计基本合理：得7.5分；③形式枯燥、语言晦涩，或互动环节设计不合理、参与感弱：得</w:t>
            </w:r>
            <w:r>
              <w:rPr>
                <w:rFonts w:hint="eastAsia" w:ascii="Times New Roman" w:hAnsi="Times New Roman" w:cs="宋体"/>
                <w:color w:val="auto"/>
                <w:kern w:val="2"/>
                <w:sz w:val="21"/>
                <w:szCs w:val="21"/>
                <w:highlight w:val="none"/>
                <w:lang w:val="en-US" w:eastAsia="zh-CN" w:bidi="ar-SA"/>
              </w:rPr>
              <w:t>3</w:t>
            </w:r>
            <w:r>
              <w:rPr>
                <w:rFonts w:hint="eastAsia" w:ascii="Times New Roman" w:hAnsi="Times New Roman" w:eastAsia="宋体" w:cs="宋体"/>
                <w:color w:val="auto"/>
                <w:kern w:val="2"/>
                <w:sz w:val="21"/>
                <w:szCs w:val="21"/>
                <w:highlight w:val="none"/>
                <w:lang w:val="en-US" w:eastAsia="zh-CN" w:bidi="ar-SA"/>
              </w:rPr>
              <w:t>.5分。</w:t>
            </w:r>
          </w:p>
          <w:p w14:paraId="6D702A6E">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2"/>
                <w:sz w:val="21"/>
                <w:szCs w:val="21"/>
                <w:highlight w:val="none"/>
                <w:lang w:val="en-US" w:eastAsia="zh-CN" w:bidi="ar-SA"/>
              </w:rPr>
              <w:t>3.</w:t>
            </w:r>
            <w:r>
              <w:rPr>
                <w:rFonts w:hint="eastAsia" w:ascii="Times New Roman" w:hAnsi="Times New Roman" w:eastAsia="宋体" w:cs="宋体"/>
                <w:color w:val="auto"/>
                <w:kern w:val="2"/>
                <w:sz w:val="21"/>
                <w:szCs w:val="21"/>
                <w:highlight w:val="none"/>
                <w:lang w:val="en-US" w:eastAsia="zh-CN" w:bidi="ar-SA"/>
              </w:rPr>
              <w:t>可落地性与安全性，该项最多10分。</w:t>
            </w:r>
          </w:p>
          <w:p w14:paraId="05DB1F9B">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①实验器材易获取、现场可操作性强，器材规范、操作流程安全、无任何安全隐患：得10分；②器材及操作流程基本规范，无重大安全隐患，现场可操作性一般：得5分；③器材不规范、存在明显安全隐患或现场可操作性差：得2.5分。</w:t>
            </w:r>
          </w:p>
          <w:p w14:paraId="18850D37">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4.技术方案佐证视频展示，该项最多得5分。</w:t>
            </w:r>
          </w:p>
          <w:p w14:paraId="4CE28B7F">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①视频画面清晰、配音清楚、剪辑流畅、无卡顿、无损坏，可正常播放：得5分；②视频画面模糊不清、配音含糊、剪辑生硬、存在轻微卡顿但不影响核心内容展示：得2.5分；③视频无法正常播放：得0分。</w:t>
            </w:r>
          </w:p>
          <w:p w14:paraId="73E55AD0">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注：视频仅作为书面方案可视化佐证材料，不替代书面方案法定效力。</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1A780483">
            <w:pPr>
              <w:spacing w:line="360" w:lineRule="exact"/>
              <w:rPr>
                <w:rFonts w:hint="eastAsia" w:ascii="CESI宋体-GB13000" w:hAnsi="CESI宋体-GB13000" w:eastAsia="CESI宋体-GB13000" w:cs="CESI宋体-GB13000"/>
                <w:color w:val="000000"/>
                <w:kern w:val="2"/>
                <w:sz w:val="21"/>
                <w:szCs w:val="21"/>
                <w:highlight w:val="none"/>
              </w:rPr>
            </w:pPr>
          </w:p>
        </w:tc>
      </w:tr>
      <w:tr w14:paraId="43AC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05"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7619A22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59EEDD1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团队人员配置</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C754B9D">
            <w:pPr>
              <w:pStyle w:val="171"/>
              <w:spacing w:line="360" w:lineRule="exact"/>
              <w:jc w:val="both"/>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10</w:t>
            </w:r>
          </w:p>
        </w:tc>
        <w:tc>
          <w:tcPr>
            <w:tcW w:w="6972" w:type="dxa"/>
            <w:tcBorders>
              <w:top w:val="single" w:color="auto" w:sz="4" w:space="0"/>
              <w:left w:val="single" w:color="auto" w:sz="4" w:space="0"/>
              <w:bottom w:val="single" w:color="auto" w:sz="4" w:space="0"/>
              <w:right w:val="single" w:color="auto" w:sz="4" w:space="0"/>
            </w:tcBorders>
            <w:noWrap w:val="0"/>
            <w:vAlign w:val="top"/>
          </w:tcPr>
          <w:p w14:paraId="3A523F36">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根据项目需求提供科学合理的服务团队配置、岗位职责及人员履历说明，综合评审如下：</w:t>
            </w:r>
          </w:p>
          <w:p w14:paraId="26E8ED5B">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1.管理及技术人员：需配备项目负责人、安全负责人、音响师、灯光师、LED屏操控人员，岗位配置齐全、职责清晰得5分；合理增配专业技术或现场服务人员的，酌情加0.5分，本项最高6分。</w:t>
            </w:r>
          </w:p>
          <w:p w14:paraId="37DDE931">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2.演出及实验执行人员：配备专业实验讲师、表演人员、现场互动助教等不少于6人，满足演出需求得3分；人员配置充足、专业能力突出的，酌情加0.5分，本项最高4分。</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1E8817C4">
            <w:pPr>
              <w:spacing w:line="360" w:lineRule="exact"/>
              <w:rPr>
                <w:rFonts w:hint="eastAsia" w:ascii="宋体" w:hAnsi="宋体" w:eastAsia="宋体" w:cs="宋体"/>
                <w:b/>
                <w:bCs/>
                <w:kern w:val="0"/>
                <w:sz w:val="21"/>
                <w:szCs w:val="21"/>
                <w:highlight w:val="none"/>
                <w:lang w:val="en-US" w:eastAsia="zh-CN" w:bidi="ar-SA"/>
              </w:rPr>
            </w:pPr>
          </w:p>
        </w:tc>
      </w:tr>
      <w:tr w14:paraId="70C1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3"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03460FD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527922C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应急预案</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5EC5BC67">
            <w:pPr>
              <w:pStyle w:val="171"/>
              <w:spacing w:line="360" w:lineRule="exact"/>
              <w:jc w:val="both"/>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3</w:t>
            </w:r>
          </w:p>
        </w:tc>
        <w:tc>
          <w:tcPr>
            <w:tcW w:w="6972" w:type="dxa"/>
            <w:tcBorders>
              <w:top w:val="single" w:color="auto" w:sz="4" w:space="0"/>
              <w:left w:val="single" w:color="auto" w:sz="4" w:space="0"/>
              <w:bottom w:val="single" w:color="auto" w:sz="4" w:space="0"/>
              <w:right w:val="single" w:color="auto" w:sz="4" w:space="0"/>
            </w:tcBorders>
            <w:noWrap w:val="0"/>
            <w:vAlign w:val="top"/>
          </w:tcPr>
          <w:p w14:paraId="68DAD5F8">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根据供应商提供的应急预案进行综合评审，内容包括：①全域安全保障措施（演出、观众、设备、物料安全）；②安全管理人员配置及现场值守安排；③突发事件应急预案（消防、设备故障、演出中断、人员突发情况、档期调整应急处置）。以上3项内容全部提供，能保证采购项目质量和采购标的实现，确保良好履约的得3分。有一项内容缺失扣1分；每有一项内容不足或有缺陷扣0.5分，扣完为止。</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7CE7089F">
            <w:pPr>
              <w:spacing w:line="360" w:lineRule="exact"/>
              <w:jc w:val="center"/>
              <w:rPr>
                <w:rFonts w:hint="eastAsia" w:ascii="CESI宋体-GB13000" w:hAnsi="CESI宋体-GB13000" w:eastAsia="CESI宋体-GB13000" w:cs="CESI宋体-GB13000"/>
                <w:color w:val="000000"/>
                <w:kern w:val="2"/>
                <w:sz w:val="21"/>
                <w:szCs w:val="21"/>
                <w:highlight w:val="none"/>
              </w:rPr>
            </w:pPr>
          </w:p>
        </w:tc>
      </w:tr>
      <w:tr w14:paraId="5B92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775ED48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1D26DDE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5B0C2DCF">
            <w:pPr>
              <w:pStyle w:val="171"/>
              <w:spacing w:line="360" w:lineRule="exact"/>
              <w:jc w:val="both"/>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2"/>
                <w:sz w:val="21"/>
                <w:szCs w:val="21"/>
                <w:highlight w:val="none"/>
                <w:lang w:val="en-US" w:eastAsia="zh-CN" w:bidi="ar-SA"/>
              </w:rPr>
              <w:t>5</w:t>
            </w:r>
          </w:p>
        </w:tc>
        <w:tc>
          <w:tcPr>
            <w:tcW w:w="6972" w:type="dxa"/>
            <w:tcBorders>
              <w:top w:val="single" w:color="auto" w:sz="4" w:space="0"/>
              <w:left w:val="single" w:color="auto" w:sz="4" w:space="0"/>
              <w:bottom w:val="single" w:color="auto" w:sz="4" w:space="0"/>
              <w:right w:val="single" w:color="auto" w:sz="4" w:space="0"/>
            </w:tcBorders>
            <w:noWrap w:val="0"/>
            <w:vAlign w:val="top"/>
          </w:tcPr>
          <w:p w14:paraId="14B16832">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根据供应商近三年（以合同签订时间或中标/成交通知书落款时间为准）已完成的类似项目业绩进行综合评分：每提供1个合格类似业绩得2.5分，本项最高得5分。无业绩不得分。</w:t>
            </w:r>
          </w:p>
          <w:p w14:paraId="02C045A4">
            <w:pPr>
              <w:pStyle w:val="171"/>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注：</w:t>
            </w:r>
            <w:r>
              <w:rPr>
                <w:rFonts w:hint="eastAsia" w:ascii="Times New Roman" w:hAnsi="Times New Roman" w:eastAsia="宋体" w:cs="宋体"/>
                <w:b/>
                <w:bCs/>
                <w:color w:val="auto"/>
                <w:kern w:val="2"/>
                <w:sz w:val="21"/>
                <w:szCs w:val="21"/>
                <w:highlight w:val="none"/>
                <w:lang w:val="en-US" w:eastAsia="zh-CN" w:bidi="ar-SA"/>
              </w:rPr>
              <w:t>①类似</w:t>
            </w:r>
            <w:r>
              <w:rPr>
                <w:rFonts w:hint="eastAsia" w:ascii="Times New Roman" w:hAnsi="Times New Roman" w:cs="宋体"/>
                <w:b/>
                <w:bCs/>
                <w:color w:val="auto"/>
                <w:kern w:val="2"/>
                <w:sz w:val="21"/>
                <w:szCs w:val="21"/>
                <w:highlight w:val="none"/>
                <w:lang w:val="en-US" w:eastAsia="zh-CN" w:bidi="ar-SA"/>
              </w:rPr>
              <w:t>业绩</w:t>
            </w:r>
            <w:r>
              <w:rPr>
                <w:rFonts w:hint="eastAsia" w:ascii="Times New Roman" w:hAnsi="Times New Roman" w:eastAsia="宋体" w:cs="宋体"/>
                <w:b/>
                <w:bCs/>
                <w:color w:val="auto"/>
                <w:kern w:val="2"/>
                <w:sz w:val="21"/>
                <w:szCs w:val="21"/>
                <w:highlight w:val="none"/>
                <w:lang w:val="en-US" w:eastAsia="zh-CN" w:bidi="ar-SA"/>
              </w:rPr>
              <w:t>指：供应商独立承接的科学实验秀、科普实验演出、科普互动体验、科学实验展演类服务项目。②须提供合同或中标/成交通知书复印件并加盖公章，否则不予认可。③业绩证明单位名称须与供应商名称一致，如发生工商变更需提供相关证明材料。</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0AD016ED">
            <w:pPr>
              <w:spacing w:line="360" w:lineRule="exact"/>
              <w:jc w:val="center"/>
              <w:rPr>
                <w:rFonts w:hint="eastAsia" w:ascii="CESI宋体-GB13000" w:hAnsi="CESI宋体-GB13000" w:eastAsia="CESI宋体-GB13000" w:cs="CESI宋体-GB13000"/>
                <w:color w:val="000000"/>
                <w:kern w:val="2"/>
                <w:sz w:val="21"/>
                <w:szCs w:val="21"/>
                <w:highlight w:val="none"/>
              </w:rPr>
            </w:pPr>
          </w:p>
          <w:bookmarkEnd w:id="0"/>
        </w:tc>
      </w:tr>
      <w:bookmarkEnd w:id="1"/>
      <w:bookmarkEnd w:id="2"/>
      <w:bookmarkEnd w:id="3"/>
    </w:tbl>
    <w:p w14:paraId="6C6F399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_GB2312" w:hAnsi="仿宋" w:eastAsia="仿宋_GB2312"/>
          <w:snapToGrid w:val="0"/>
          <w:kern w:val="0"/>
          <w:sz w:val="30"/>
          <w:szCs w:val="30"/>
          <w:highlight w:val="none"/>
          <w:lang w:val="en-US" w:eastAsia="zh-CN"/>
        </w:rPr>
      </w:pPr>
    </w:p>
    <w:p w14:paraId="3CA3FAC9">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、采购文件获取及确认</w:t>
      </w:r>
    </w:p>
    <w:p w14:paraId="5BBC8FF5">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请贵公司于2026年4月24日下午16:00前将是否参加比价的《确认函》（格式详见附件）以邮件形式回复。邮箱：</w:t>
      </w:r>
      <w:r>
        <w:rPr>
          <w:rFonts w:hint="eastAsia" w:ascii="仿宋_GB2312" w:hAnsi="仿宋" w:eastAsia="仿宋_GB2312"/>
          <w:snapToGrid w:val="0"/>
          <w:kern w:val="0"/>
          <w:sz w:val="30"/>
          <w:szCs w:val="30"/>
          <w:highlight w:val="none"/>
          <w:lang w:val="en-US" w:eastAsia="zh-CN"/>
        </w:rPr>
        <w:fldChar w:fldCharType="begin"/>
      </w:r>
      <w:r>
        <w:rPr>
          <w:rFonts w:hint="eastAsia" w:ascii="仿宋_GB2312" w:hAnsi="仿宋" w:eastAsia="仿宋_GB2312"/>
          <w:snapToGrid w:val="0"/>
          <w:kern w:val="0"/>
          <w:sz w:val="30"/>
          <w:szCs w:val="30"/>
          <w:highlight w:val="none"/>
          <w:lang w:val="en-US" w:eastAsia="zh-CN"/>
        </w:rPr>
        <w:instrText xml:space="preserve"> HYPERLINK "mailto:ggbjfzx@163.com" </w:instrText>
      </w:r>
      <w:r>
        <w:rPr>
          <w:rFonts w:hint="eastAsia" w:ascii="仿宋_GB2312" w:hAnsi="仿宋" w:eastAsia="仿宋_GB2312"/>
          <w:snapToGrid w:val="0"/>
          <w:kern w:val="0"/>
          <w:sz w:val="30"/>
          <w:szCs w:val="30"/>
          <w:highlight w:val="none"/>
          <w:lang w:val="en-US" w:eastAsia="zh-CN"/>
        </w:rPr>
        <w:fldChar w:fldCharType="separate"/>
      </w:r>
      <w:r>
        <w:rPr>
          <w:rFonts w:hint="eastAsia" w:ascii="仿宋_GB2312" w:hAnsi="仿宋" w:eastAsia="仿宋_GB2312"/>
          <w:snapToGrid w:val="0"/>
          <w:kern w:val="0"/>
          <w:sz w:val="30"/>
          <w:szCs w:val="30"/>
          <w:highlight w:val="none"/>
          <w:lang w:val="en-US" w:eastAsia="zh-CN"/>
        </w:rPr>
        <w:t>ggbbzzx@163.com</w:t>
      </w:r>
      <w:r>
        <w:rPr>
          <w:rFonts w:hint="eastAsia" w:ascii="仿宋_GB2312" w:hAnsi="仿宋" w:eastAsia="仿宋_GB2312"/>
          <w:snapToGrid w:val="0"/>
          <w:kern w:val="0"/>
          <w:sz w:val="30"/>
          <w:szCs w:val="30"/>
          <w:highlight w:val="none"/>
          <w:lang w:val="en-US" w:eastAsia="zh-CN"/>
        </w:rPr>
        <w:fldChar w:fldCharType="end"/>
      </w:r>
      <w:r>
        <w:rPr>
          <w:rFonts w:hint="eastAsia" w:ascii="仿宋_GB2312" w:hAnsi="仿宋" w:eastAsia="仿宋_GB2312"/>
          <w:snapToGrid w:val="0"/>
          <w:kern w:val="0"/>
          <w:sz w:val="30"/>
          <w:szCs w:val="30"/>
          <w:highlight w:val="none"/>
          <w:lang w:val="en-US" w:eastAsia="zh-CN"/>
        </w:rPr>
        <w:t>。</w:t>
      </w:r>
    </w:p>
    <w:p w14:paraId="2FABC9B1">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7AE903D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请贵公司在2026年4月27日上午11:00前将比价响应资料密封送达至科学城办事处办公大楼310室或邮寄送达。</w:t>
      </w:r>
    </w:p>
    <w:p w14:paraId="0BF03DEC">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比价文件收取联系人：徐女士     </w:t>
      </w:r>
    </w:p>
    <w:p w14:paraId="380AE30B">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联系电话：0816-2483261  </w:t>
      </w:r>
    </w:p>
    <w:p w14:paraId="3F58B49A">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地址：科学城办事处办公大楼310室</w:t>
      </w:r>
    </w:p>
    <w:p w14:paraId="5F2FE88C">
      <w:pPr>
        <w:pStyle w:val="2"/>
        <w:keepNext w:val="0"/>
        <w:keepLines w:val="0"/>
        <w:pageBreakBefore w:val="0"/>
        <w:widowControl w:val="0"/>
        <w:kinsoku/>
        <w:wordWrap/>
        <w:overflowPunct/>
        <w:topLinePunct w:val="0"/>
        <w:bidi w:val="0"/>
        <w:spacing w:after="0" w:line="480" w:lineRule="exact"/>
        <w:ind w:firstLine="602"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b/>
          <w:bCs/>
          <w:snapToGrid w:val="0"/>
          <w:kern w:val="0"/>
          <w:sz w:val="30"/>
          <w:szCs w:val="30"/>
          <w:highlight w:val="none"/>
          <w:lang w:val="en-US" w:eastAsia="zh-CN" w:bidi="ar-SA"/>
        </w:rPr>
        <w:t>邮寄地址：</w:t>
      </w:r>
      <w:r>
        <w:rPr>
          <w:rFonts w:hint="eastAsia" w:ascii="仿宋_GB2312" w:hAnsi="仿宋" w:eastAsia="仿宋_GB2312" w:cs="Times New Roman"/>
          <w:snapToGrid w:val="0"/>
          <w:kern w:val="0"/>
          <w:sz w:val="30"/>
          <w:szCs w:val="30"/>
          <w:highlight w:val="none"/>
          <w:lang w:val="en-US" w:eastAsia="zh-CN" w:bidi="ar-SA"/>
        </w:rPr>
        <w:t>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6B59BA72">
      <w:pP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6508A6FA">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6A1CC624">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1B6D1C25">
      <w:pPr>
        <w:rPr>
          <w:rFonts w:ascii="宋体" w:hAnsi="宋体" w:cs="宋体"/>
          <w:b/>
          <w:color w:val="000000"/>
          <w:kern w:val="0"/>
          <w:sz w:val="72"/>
          <w:szCs w:val="20"/>
          <w:highlight w:val="none"/>
        </w:rPr>
      </w:pPr>
    </w:p>
    <w:p w14:paraId="4D99933D">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00A36A39">
      <w:pPr>
        <w:rPr>
          <w:rFonts w:ascii="宋体" w:hAnsi="宋体" w:cs="宋体"/>
          <w:b/>
          <w:color w:val="000000"/>
          <w:kern w:val="0"/>
          <w:sz w:val="52"/>
          <w:szCs w:val="52"/>
          <w:highlight w:val="none"/>
        </w:rPr>
      </w:pPr>
    </w:p>
    <w:p w14:paraId="0E4F6830">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3A6E57BC">
      <w:pPr>
        <w:rPr>
          <w:rFonts w:ascii="宋体" w:hAnsi="宋体" w:cs="宋体"/>
          <w:b/>
          <w:color w:val="000000"/>
          <w:kern w:val="0"/>
          <w:sz w:val="36"/>
          <w:szCs w:val="20"/>
          <w:highlight w:val="none"/>
        </w:rPr>
      </w:pPr>
    </w:p>
    <w:p w14:paraId="553C59B8">
      <w:pPr>
        <w:rPr>
          <w:rFonts w:ascii="宋体" w:hAnsi="宋体" w:cs="宋体"/>
          <w:b/>
          <w:color w:val="000000"/>
          <w:kern w:val="0"/>
          <w:sz w:val="36"/>
          <w:szCs w:val="20"/>
          <w:highlight w:val="none"/>
        </w:rPr>
      </w:pPr>
    </w:p>
    <w:p w14:paraId="59171510">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5F5E660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7D196C7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2094AAC8">
      <w:pPr>
        <w:jc w:val="center"/>
        <w:rPr>
          <w:rFonts w:ascii="宋体" w:hAnsi="宋体" w:cs="宋体"/>
          <w:b/>
          <w:color w:val="000000"/>
          <w:kern w:val="0"/>
          <w:sz w:val="36"/>
          <w:szCs w:val="20"/>
          <w:highlight w:val="none"/>
        </w:rPr>
      </w:pPr>
    </w:p>
    <w:p w14:paraId="3848ED05">
      <w:pPr>
        <w:jc w:val="center"/>
        <w:rPr>
          <w:rFonts w:ascii="宋体" w:hAnsi="宋体" w:cs="宋体"/>
          <w:b/>
          <w:color w:val="000000"/>
          <w:kern w:val="0"/>
          <w:sz w:val="36"/>
          <w:szCs w:val="20"/>
          <w:highlight w:val="none"/>
        </w:rPr>
      </w:pPr>
    </w:p>
    <w:p w14:paraId="6CECABE3">
      <w:pPr>
        <w:spacing w:after="120"/>
        <w:rPr>
          <w:rFonts w:ascii="宋体" w:hAnsi="Times New Roman" w:cs="宋体"/>
          <w:b/>
          <w:color w:val="000000"/>
          <w:kern w:val="0"/>
          <w:sz w:val="36"/>
          <w:szCs w:val="20"/>
          <w:highlight w:val="none"/>
        </w:rPr>
      </w:pPr>
    </w:p>
    <w:p w14:paraId="5A9012E5">
      <w:pPr>
        <w:jc w:val="center"/>
        <w:rPr>
          <w:rFonts w:ascii="宋体" w:hAnsi="宋体" w:cs="宋体"/>
          <w:b/>
          <w:color w:val="000000"/>
          <w:kern w:val="0"/>
          <w:sz w:val="36"/>
          <w:szCs w:val="20"/>
          <w:highlight w:val="none"/>
        </w:rPr>
      </w:pPr>
    </w:p>
    <w:p w14:paraId="06E8B3CF">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21FD357B">
      <w:pPr>
        <w:spacing w:after="120"/>
        <w:rPr>
          <w:rFonts w:ascii="宋体" w:hAnsi="Times New Roman" w:cs="宋体"/>
          <w:b/>
          <w:color w:val="000000"/>
          <w:kern w:val="0"/>
          <w:sz w:val="32"/>
          <w:szCs w:val="20"/>
          <w:highlight w:val="none"/>
        </w:rPr>
      </w:pPr>
    </w:p>
    <w:p w14:paraId="00FF2901">
      <w:pPr>
        <w:rPr>
          <w:rFonts w:hint="eastAsia" w:ascii="黑体" w:hAnsi="黑体" w:eastAsia="黑体" w:cs="黑体"/>
          <w:color w:val="000000"/>
          <w:sz w:val="32"/>
          <w:szCs w:val="32"/>
          <w:highlight w:val="none"/>
        </w:rPr>
      </w:pPr>
    </w:p>
    <w:p w14:paraId="6F36C801">
      <w:pPr>
        <w:rPr>
          <w:rFonts w:hint="eastAsia" w:ascii="黑体" w:hAnsi="黑体" w:eastAsia="黑体" w:cs="黑体"/>
          <w:color w:val="000000"/>
          <w:sz w:val="32"/>
          <w:szCs w:val="32"/>
          <w:highlight w:val="none"/>
        </w:rPr>
      </w:pPr>
    </w:p>
    <w:p w14:paraId="26A5B6D5">
      <w:pPr>
        <w:rPr>
          <w:rFonts w:hint="eastAsia" w:ascii="黑体" w:hAnsi="黑体" w:eastAsia="黑体" w:cs="黑体"/>
          <w:sz w:val="32"/>
          <w:szCs w:val="32"/>
          <w:highlight w:val="none"/>
        </w:rPr>
      </w:pPr>
    </w:p>
    <w:p w14:paraId="04ACD3D4">
      <w:pPr>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5E149D5B">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highlight w:val="none"/>
        </w:rPr>
      </w:pPr>
      <w:r>
        <w:rPr>
          <w:rFonts w:hint="eastAsia" w:ascii="方正小标宋简体" w:hAnsi="方正小标宋简体" w:eastAsia="方正小标宋简体" w:cs="方正小标宋简体"/>
          <w:kern w:val="0"/>
          <w:sz w:val="36"/>
          <w:szCs w:val="36"/>
          <w:highlight w:val="none"/>
        </w:rPr>
        <w:t>承诺函</w:t>
      </w:r>
    </w:p>
    <w:p w14:paraId="7B1CBDA0">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hAnsi="仿宋_GB2312" w:eastAsia="仿宋_GB2312" w:cs="仿宋_GB2312"/>
          <w:kern w:val="0"/>
          <w:sz w:val="32"/>
          <w:szCs w:val="32"/>
          <w:highlight w:val="none"/>
        </w:rPr>
        <w:t>致：</w:t>
      </w:r>
      <w:r>
        <w:rPr>
          <w:rFonts w:hint="eastAsia" w:ascii="仿宋_GB2312" w:eastAsia="仿宋_GB2312"/>
          <w:sz w:val="30"/>
          <w:szCs w:val="30"/>
          <w:highlight w:val="none"/>
          <w:u w:val="single"/>
          <w:lang w:val="zh-CN"/>
        </w:rPr>
        <w:t>中国工程物理研究院公共事务管理部服务保障中心：</w:t>
      </w:r>
    </w:p>
    <w:p w14:paraId="3363D9F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本单位（供应商名称）参加（项目名称）的采购活动，现承诺：</w:t>
      </w:r>
    </w:p>
    <w:p w14:paraId="411DB5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我单位满足中华人民共和国政府采购法第二十二条关于供应商的资格要求：</w:t>
      </w:r>
    </w:p>
    <w:p w14:paraId="20751C4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（一）具有独立承担民事责任的能力；</w:t>
      </w:r>
    </w:p>
    <w:p w14:paraId="62707ED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（二）具有良好的商业信誉和健全的财务会计制度；</w:t>
      </w:r>
    </w:p>
    <w:p w14:paraId="71D2E98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（三）具有履行合同所必需的设备和专业技术能力；</w:t>
      </w:r>
    </w:p>
    <w:p w14:paraId="4404536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（四）有依法缴纳税收（遵守税法）和社会保障资金（遵守社会保障法等法律法规）的良好记录；</w:t>
      </w:r>
    </w:p>
    <w:p w14:paraId="22667158">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（五）参加政府采购活动前三年内，在经营活动中没有重大违法记录；</w:t>
      </w:r>
    </w:p>
    <w:p w14:paraId="4BEFD67A">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（六）具备法律、行政法规规定的其他条件；</w:t>
      </w:r>
    </w:p>
    <w:p w14:paraId="2CB9D682">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（七）我单位未对本次采购项目提供过整体设计、规范编制或者项目管理、监理、检测等服务。</w:t>
      </w:r>
    </w:p>
    <w:p w14:paraId="6EAA408F">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（八）我单位与其他供应商之间，单位负责人不为同一人而且不存在直接控股、管理关系。</w:t>
      </w:r>
    </w:p>
    <w:p w14:paraId="3A99DB9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379C86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本公司对上述承诺内容及所提供的证明材料真实性负责。如经查实上述承诺内容及所提供的证明材料存在虚假，我公司愿接受以提供虚假材料谋取成交的法律责任。</w:t>
      </w:r>
    </w:p>
    <w:p w14:paraId="3408B50E">
      <w:pPr>
        <w:snapToGrid w:val="0"/>
        <w:spacing w:line="500" w:lineRule="exact"/>
        <w:ind w:firstLine="640" w:firstLineChars="200"/>
        <w:rPr>
          <w:rFonts w:ascii="仿宋_GB2312" w:hAnsi="仿宋_GB2312" w:eastAsia="仿宋_GB2312" w:cs="仿宋_GB2312"/>
          <w:bCs/>
          <w:sz w:val="32"/>
          <w:szCs w:val="32"/>
          <w:highlight w:val="none"/>
        </w:rPr>
      </w:pPr>
    </w:p>
    <w:p w14:paraId="0D91C34F">
      <w:pPr>
        <w:widowControl/>
        <w:spacing w:line="480" w:lineRule="exact"/>
        <w:ind w:firstLine="600" w:firstLineChars="200"/>
        <w:jc w:val="left"/>
        <w:rPr>
          <w:rFonts w:ascii="仿宋_GB2312" w:hAnsi="仿宋_GB2312" w:eastAsia="仿宋_GB2312" w:cs="仿宋_GB2312"/>
          <w:kern w:val="0"/>
          <w:sz w:val="30"/>
          <w:szCs w:val="30"/>
          <w:highlight w:val="none"/>
        </w:rPr>
      </w:pPr>
    </w:p>
    <w:p w14:paraId="54A832B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供应商（全称并盖章）：</w:t>
      </w:r>
    </w:p>
    <w:p w14:paraId="538D6BD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法定代表人/单位负责人或授权代表（签字或加盖个人名章）：</w:t>
      </w:r>
    </w:p>
    <w:p w14:paraId="6D5B393A">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日期：</w:t>
      </w:r>
    </w:p>
    <w:p w14:paraId="1F6726B7">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注：</w:t>
      </w:r>
    </w:p>
    <w:p w14:paraId="7A0033E0">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1.本承诺函可自行提供具有有效签字或盖章的格式。</w:t>
      </w:r>
    </w:p>
    <w:p w14:paraId="4F67658C">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6895F906">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2E5F7D93">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D149503">
      <w:pPr>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59D76725">
      <w:pPr>
        <w:spacing w:line="440" w:lineRule="exact"/>
        <w:ind w:left="1890" w:firstLine="843" w:firstLineChars="300"/>
        <w:jc w:val="left"/>
        <w:rPr>
          <w:rFonts w:ascii="Arial" w:hAnsi="Arial" w:cs="Arial"/>
          <w:b/>
          <w:sz w:val="28"/>
          <w:szCs w:val="28"/>
          <w:highlight w:val="none"/>
        </w:rPr>
      </w:pPr>
      <w:r>
        <w:rPr>
          <w:rFonts w:hint="eastAsia" w:ascii="宋体" w:hAnsi="宋体" w:cs="宋体"/>
          <w:b/>
          <w:sz w:val="28"/>
          <w:szCs w:val="28"/>
          <w:highlight w:val="none"/>
        </w:rPr>
        <w:t>㈠法</w:t>
      </w:r>
      <w:r>
        <w:rPr>
          <w:rFonts w:hint="eastAsia" w:ascii="Arial" w:hAnsi="Arial" w:cs="Arial"/>
          <w:b/>
          <w:sz w:val="28"/>
          <w:szCs w:val="28"/>
          <w:highlight w:val="none"/>
        </w:rPr>
        <w:t>定代表人身份证明书</w:t>
      </w:r>
      <w:r>
        <w:rPr>
          <w:rFonts w:hint="eastAsia" w:ascii="Arial" w:hAnsi="Arial" w:cs="Arial"/>
          <w:b/>
          <w:sz w:val="28"/>
          <w:szCs w:val="28"/>
          <w:highlight w:val="none"/>
        </w:rPr>
        <w:br w:type="textWrapping"/>
      </w:r>
    </w:p>
    <w:p w14:paraId="5183BF70">
      <w:pPr>
        <w:spacing w:line="440" w:lineRule="exact"/>
        <w:jc w:val="lef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3827890E">
      <w:pPr>
        <w:spacing w:line="360" w:lineRule="auto"/>
        <w:ind w:right="480" w:firstLine="480"/>
        <w:jc w:val="left"/>
        <w:rPr>
          <w:rFonts w:ascii="仿宋_GB2312" w:hAnsi="仿宋_GB2312" w:eastAsia="仿宋_GB2312" w:cs="仿宋_GB2312"/>
          <w:sz w:val="24"/>
          <w:highlight w:val="none"/>
        </w:rPr>
      </w:pPr>
      <w:r>
        <w:rPr>
          <w:rFonts w:ascii="仿宋_GB2312" w:hAnsi="仿宋_GB2312" w:eastAsia="仿宋_GB2312" w:cs="仿宋_GB2312"/>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32817D6">
                            <w:pPr>
                              <w:jc w:val="center"/>
                            </w:pPr>
                            <w:r>
                              <w:rPr>
                                <w:rFonts w:hint="eastAsia"/>
                              </w:rPr>
                              <w:t>法定代表人身份证明材料复印件</w:t>
                            </w:r>
                          </w:p>
                          <w:p w14:paraId="086FD9DF">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132817D6">
                      <w:pPr>
                        <w:jc w:val="center"/>
                      </w:pPr>
                      <w:r>
                        <w:rPr>
                          <w:rFonts w:hint="eastAsia"/>
                        </w:rPr>
                        <w:t>法定代表人身份证明材料复印件</w:t>
                      </w:r>
                    </w:p>
                    <w:p w14:paraId="086FD9DF">
                      <w:pPr>
                        <w:jc w:val="center"/>
                      </w:pPr>
                      <w:r>
                        <w:rPr>
                          <w:rFonts w:hint="eastAsia"/>
                        </w:rPr>
                        <w:t>（反面）</w:t>
                      </w:r>
                    </w:p>
                  </w:txbxContent>
                </v:textbox>
              </v:shape>
            </w:pict>
          </mc:Fallback>
        </mc:AlternateContent>
      </w:r>
      <w:r>
        <w:rPr>
          <w:rFonts w:ascii="仿宋_GB2312" w:hAnsi="仿宋_GB2312" w:eastAsia="仿宋_GB2312" w:cs="仿宋_GB2312"/>
          <w:highlight w:val="none"/>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6977122E">
                            <w:pPr>
                              <w:jc w:val="center"/>
                            </w:pPr>
                            <w:r>
                              <w:rPr>
                                <w:rFonts w:hint="eastAsia"/>
                              </w:rPr>
                              <w:t>法定代表人身份证明材料复印件</w:t>
                            </w:r>
                          </w:p>
                          <w:p w14:paraId="49B43DDB">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6977122E">
                      <w:pPr>
                        <w:jc w:val="center"/>
                      </w:pPr>
                      <w:r>
                        <w:rPr>
                          <w:rFonts w:hint="eastAsia"/>
                        </w:rPr>
                        <w:t>法定代表人身份证明材料复印件</w:t>
                      </w:r>
                    </w:p>
                    <w:p w14:paraId="49B43DDB">
                      <w:pPr>
                        <w:jc w:val="center"/>
                      </w:pPr>
                      <w:r>
                        <w:rPr>
                          <w:rFonts w:hint="eastAsia"/>
                        </w:rPr>
                        <w:t>（正面）</w:t>
                      </w:r>
                    </w:p>
                  </w:txbxContent>
                </v:textbox>
              </v:shape>
            </w:pict>
          </mc:Fallback>
        </mc:AlternateContent>
      </w:r>
      <w:r>
        <w:rPr>
          <w:rFonts w:hint="eastAsia" w:ascii="仿宋_GB2312" w:hAnsi="仿宋_GB2312" w:eastAsia="仿宋_GB2312" w:cs="仿宋_GB2312"/>
          <w:highlight w:val="none"/>
          <w:u w:val="single"/>
        </w:rPr>
        <w:t>（法定代表人姓名）在（供应商全称）处任（职务名称）职务，是（供应商名称）的法定代表人。</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highlight w:val="none"/>
          <w:u w:val="single"/>
        </w:rPr>
        <w:t>特此证明。</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供应商名称：XXXX（加盖公章）</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日期：XX年XX月XX日</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highlight w:val="none"/>
        </w:rPr>
        <w:br w:type="textWrapping"/>
      </w:r>
    </w:p>
    <w:p w14:paraId="59442F45">
      <w:pPr>
        <w:widowControl/>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2E2D3A9D">
      <w:pPr>
        <w:spacing w:line="360" w:lineRule="auto"/>
        <w:ind w:right="480"/>
        <w:jc w:val="center"/>
        <w:rPr>
          <w:rFonts w:ascii="Arial" w:hAnsi="Arial" w:cs="Arial"/>
          <w:highlight w:val="none"/>
        </w:rPr>
      </w:pPr>
      <w:r>
        <w:rPr>
          <w:rFonts w:hint="eastAsia" w:ascii="华文仿宋" w:hAnsi="华文仿宋" w:eastAsia="华文仿宋" w:cs="华文仿宋"/>
          <w:b/>
          <w:sz w:val="28"/>
          <w:szCs w:val="28"/>
          <w:highlight w:val="none"/>
        </w:rPr>
        <w:t>㈡</w:t>
      </w:r>
      <w:r>
        <w:rPr>
          <w:rFonts w:hint="eastAsia" w:ascii="Arial" w:hAnsi="Arial" w:cs="Arial"/>
          <w:b/>
          <w:sz w:val="28"/>
          <w:szCs w:val="28"/>
          <w:highlight w:val="none"/>
        </w:rPr>
        <w:t>法定代表人</w:t>
      </w:r>
      <w:r>
        <w:rPr>
          <w:rFonts w:ascii="Arial" w:hAnsi="Arial" w:cs="Arial"/>
          <w:b/>
          <w:sz w:val="28"/>
          <w:szCs w:val="28"/>
          <w:highlight w:val="none"/>
        </w:rPr>
        <w:t>授权书</w:t>
      </w:r>
    </w:p>
    <w:p w14:paraId="5EDA8357">
      <w:pPr>
        <w:spacing w:line="440" w:lineRule="exact"/>
        <w:rPr>
          <w:rFonts w:ascii="仿宋_GB2312" w:hAnsi="仿宋_GB2312" w:eastAsia="仿宋_GB2312" w:cs="仿宋_GB2312"/>
          <w:highlight w:val="none"/>
        </w:rPr>
      </w:pPr>
    </w:p>
    <w:p w14:paraId="5C03B0D9">
      <w:pPr>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52780CB6">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u w:val="single"/>
        </w:rPr>
        <w:t>（供应商全称）</w:t>
      </w: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（法定代表人姓名）</w:t>
      </w:r>
      <w:r>
        <w:rPr>
          <w:rFonts w:hint="eastAsia" w:ascii="仿宋_GB2312" w:hAnsi="仿宋_GB2312" w:eastAsia="仿宋_GB2312" w:cs="仿宋_GB2312"/>
          <w:highlight w:val="none"/>
        </w:rPr>
        <w:t>授权</w:t>
      </w:r>
      <w:r>
        <w:rPr>
          <w:rFonts w:hint="eastAsia" w:ascii="仿宋_GB2312" w:hAnsi="仿宋_GB2312" w:eastAsia="仿宋_GB2312" w:cs="仿宋_GB2312"/>
          <w:highlight w:val="none"/>
          <w:u w:val="single"/>
        </w:rPr>
        <w:t>（授权代表姓名）</w:t>
      </w:r>
      <w:r>
        <w:rPr>
          <w:rFonts w:hint="eastAsia" w:ascii="仿宋_GB2312" w:hAnsi="仿宋_GB2312" w:eastAsia="仿宋_GB2312" w:cs="仿宋_GB2312"/>
          <w:highlight w:val="none"/>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2CEB88B4">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特此授权！本授权书自出具之日起生效。</w:t>
      </w:r>
    </w:p>
    <w:p w14:paraId="59602FCA">
      <w:pPr>
        <w:adjustRightInd w:val="0"/>
        <w:spacing w:line="440" w:lineRule="exact"/>
        <w:rPr>
          <w:rFonts w:ascii="仿宋_GB2312" w:hAnsi="仿宋_GB2312" w:eastAsia="仿宋_GB2312" w:cs="仿宋_GB2312"/>
          <w:highlight w:val="none"/>
        </w:rPr>
      </w:pPr>
    </w:p>
    <w:p w14:paraId="50067B24">
      <w:pPr>
        <w:spacing w:line="440" w:lineRule="exact"/>
        <w:rPr>
          <w:rFonts w:ascii="仿宋_GB2312" w:hAnsi="仿宋_GB2312" w:eastAsia="仿宋_GB2312" w:cs="仿宋_GB2312"/>
          <w:highlight w:val="none"/>
        </w:rPr>
      </w:pPr>
    </w:p>
    <w:p w14:paraId="7C52D9D3">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供应商名称：</w:t>
      </w:r>
      <w:r>
        <w:rPr>
          <w:rFonts w:hint="eastAsia" w:ascii="仿宋_GB2312" w:hAnsi="仿宋_GB2312" w:eastAsia="仿宋_GB2312" w:cs="仿宋_GB2312"/>
          <w:highlight w:val="none"/>
          <w:u w:val="single"/>
        </w:rPr>
        <w:t>（全称并加盖公章）</w:t>
      </w:r>
    </w:p>
    <w:p w14:paraId="79B0F31F">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法定代表人（签字或签章）</w:t>
      </w:r>
      <w:r>
        <w:rPr>
          <w:rFonts w:hint="eastAsia" w:ascii="仿宋_GB2312" w:hAnsi="仿宋_GB2312" w:eastAsia="仿宋_GB2312" w:cs="仿宋_GB2312"/>
          <w:bCs/>
          <w:highlight w:val="none"/>
        </w:rPr>
        <w:t>：</w:t>
      </w:r>
    </w:p>
    <w:p w14:paraId="66101FAE">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授权代表（签字或签章）</w:t>
      </w:r>
      <w:r>
        <w:rPr>
          <w:rFonts w:hint="eastAsia" w:ascii="仿宋_GB2312" w:hAnsi="仿宋_GB2312" w:eastAsia="仿宋_GB2312" w:cs="仿宋_GB2312"/>
          <w:bCs/>
          <w:highlight w:val="none"/>
        </w:rPr>
        <w:t>：</w:t>
      </w:r>
    </w:p>
    <w:p w14:paraId="48B4BFAC">
      <w:pPr>
        <w:tabs>
          <w:tab w:val="left" w:pos="420"/>
          <w:tab w:val="left" w:pos="1134"/>
        </w:tabs>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日期：</w:t>
      </w:r>
    </w:p>
    <w:p w14:paraId="460DA530">
      <w:pPr>
        <w:tabs>
          <w:tab w:val="left" w:pos="420"/>
          <w:tab w:val="left" w:pos="1134"/>
        </w:tabs>
        <w:spacing w:line="360" w:lineRule="auto"/>
        <w:rPr>
          <w:rFonts w:ascii="Arial" w:hAnsi="Arial" w:cs="Arial"/>
          <w:highlight w:val="none"/>
        </w:rPr>
      </w:pPr>
    </w:p>
    <w:p w14:paraId="4880F283">
      <w:pPr>
        <w:pStyle w:val="17"/>
        <w:spacing w:after="0" w:line="400" w:lineRule="exact"/>
        <w:ind w:firstLine="0" w:firstLineChars="0"/>
        <w:rPr>
          <w:rFonts w:ascii="仿宋_GB2312" w:hAnsi="仿宋_GB2312" w:eastAsia="仿宋_GB2312" w:cs="仿宋_GB2312"/>
          <w:sz w:val="24"/>
          <w:highlight w:val="none"/>
        </w:rPr>
      </w:pPr>
      <w:r>
        <w:rPr>
          <w:rFonts w:ascii="Arial" w:hAnsi="Arial" w:cs="Arial"/>
          <w:highlight w:val="none"/>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2A50B648">
                            <w:pPr>
                              <w:jc w:val="center"/>
                            </w:pPr>
                            <w:r>
                              <w:rPr>
                                <w:rFonts w:hint="eastAsia"/>
                              </w:rPr>
                              <w:t>授权代表身份证明材料复印件</w:t>
                            </w:r>
                          </w:p>
                          <w:p w14:paraId="1B9261A8">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2A50B648">
                      <w:pPr>
                        <w:jc w:val="center"/>
                      </w:pPr>
                      <w:r>
                        <w:rPr>
                          <w:rFonts w:hint="eastAsia"/>
                        </w:rPr>
                        <w:t>授权代表身份证明材料复印件</w:t>
                      </w:r>
                    </w:p>
                    <w:p w14:paraId="1B9261A8">
                      <w:pPr>
                        <w:jc w:val="center"/>
                      </w:pPr>
                      <w:r>
                        <w:rPr>
                          <w:rFonts w:hint="eastAsia"/>
                        </w:rPr>
                        <w:t>（反面）</w:t>
                      </w:r>
                    </w:p>
                  </w:txbxContent>
                </v:textbox>
              </v:shape>
            </w:pict>
          </mc:Fallback>
        </mc:AlternateContent>
      </w:r>
      <w:r>
        <w:rPr>
          <w:rFonts w:ascii="Arial" w:hAnsi="Arial" w:cs="Arial"/>
          <w:highlight w:val="none"/>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B92BEEF">
                            <w:pPr>
                              <w:jc w:val="center"/>
                            </w:pPr>
                            <w:r>
                              <w:rPr>
                                <w:rFonts w:hint="eastAsia"/>
                              </w:rPr>
                              <w:t>授权代表身份证明材料复印件</w:t>
                            </w:r>
                          </w:p>
                          <w:p w14:paraId="498681FD">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B92BEEF">
                      <w:pPr>
                        <w:jc w:val="center"/>
                      </w:pPr>
                      <w:r>
                        <w:rPr>
                          <w:rFonts w:hint="eastAsia"/>
                        </w:rPr>
                        <w:t>授权代表身份证明材料复印件</w:t>
                      </w:r>
                    </w:p>
                    <w:p w14:paraId="498681FD">
                      <w:pPr>
                        <w:jc w:val="center"/>
                      </w:pPr>
                      <w:r>
                        <w:rPr>
                          <w:rFonts w:hint="eastAsia"/>
                        </w:rPr>
                        <w:t>（正面）</w:t>
                      </w:r>
                    </w:p>
                  </w:txbxContent>
                </v:textbox>
              </v:shape>
            </w:pict>
          </mc:Fallback>
        </mc:AlternateContent>
      </w: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2、应附授权代表身份证明材料复印件。</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3、身份证明材料包括居民身份证或户口本或军官证或护照等。</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4、身份证明材料应同时提供其在有效期的材料，如居民身份证正、反面复印件。</w:t>
      </w:r>
    </w:p>
    <w:p w14:paraId="185D8933">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14:paraId="51DA1A2F">
      <w:pPr>
        <w:pStyle w:val="17"/>
        <w:spacing w:after="0" w:line="400" w:lineRule="exact"/>
        <w:ind w:firstLine="0"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附件3</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4二选一</w:t>
      </w:r>
      <w:r>
        <w:rPr>
          <w:rFonts w:hint="eastAsia" w:ascii="黑体" w:hAnsi="黑体" w:eastAsia="黑体" w:cs="黑体"/>
          <w:sz w:val="32"/>
          <w:szCs w:val="32"/>
          <w:highlight w:val="none"/>
          <w:lang w:eastAsia="zh-CN"/>
        </w:rPr>
        <w:t>）</w:t>
      </w:r>
    </w:p>
    <w:p w14:paraId="7DCB161E">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highlight w:val="none"/>
        </w:rPr>
      </w:pPr>
      <w:r>
        <w:rPr>
          <w:rFonts w:hint="eastAsia" w:ascii="方正小标宋简体" w:hAnsi="方正小标宋简体" w:eastAsia="方正小标宋简体" w:cs="方正小标宋简体"/>
          <w:bCs/>
          <w:spacing w:val="6"/>
          <w:sz w:val="32"/>
          <w:szCs w:val="32"/>
          <w:highlight w:val="none"/>
        </w:rPr>
        <w:t>与中国工程物理研究院职工关联关系企业书面声明</w:t>
      </w:r>
    </w:p>
    <w:p w14:paraId="3579CA2F">
      <w:pPr>
        <w:pStyle w:val="2"/>
        <w:rPr>
          <w:highlight w:val="none"/>
        </w:rPr>
      </w:pPr>
    </w:p>
    <w:p w14:paraId="6CE27E2D">
      <w:pPr>
        <w:autoSpaceDE w:val="0"/>
        <w:autoSpaceDN w:val="0"/>
        <w:adjustRightInd w:val="0"/>
        <w:snapToGrid w:val="0"/>
        <w:spacing w:line="40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05390F4B">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我公司</w:t>
      </w:r>
      <w:r>
        <w:rPr>
          <w:rFonts w:hint="eastAsia" w:ascii="仿宋_GB2312" w:eastAsia="仿宋_GB2312"/>
          <w:sz w:val="30"/>
          <w:szCs w:val="30"/>
          <w:highlight w:val="none"/>
          <w:lang w:val="zh-CN"/>
        </w:rPr>
        <w:t>参加项目的</w:t>
      </w:r>
      <w:r>
        <w:rPr>
          <w:rFonts w:hint="eastAsia" w:ascii="仿宋_GB2312" w:eastAsia="仿宋_GB2312"/>
          <w:sz w:val="30"/>
          <w:szCs w:val="30"/>
          <w:highlight w:val="none"/>
        </w:rPr>
        <w:t>采购活动，</w:t>
      </w:r>
      <w:r>
        <w:rPr>
          <w:rFonts w:hint="eastAsia" w:ascii="仿宋_GB2312" w:hAnsi="仿宋_GB2312" w:eastAsia="仿宋_GB2312" w:cs="仿宋_GB2312"/>
          <w:sz w:val="30"/>
          <w:szCs w:val="30"/>
          <w:highlight w:val="none"/>
          <w:lang w:val="zh-CN"/>
        </w:rPr>
        <w:t>根据采购文件要求，声明如下：</w:t>
      </w:r>
    </w:p>
    <w:p w14:paraId="003E10DF">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我公司的股东或实际控制人、重要任职人员中有中国工程物理研究院职工及其家庭成员、主要社会关系人，具体明细均已在下表中填写完整。</w:t>
      </w:r>
    </w:p>
    <w:p w14:paraId="2BBC2295">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zh-CN"/>
        </w:rPr>
        <w:t>我公司承诺，若成为成交供应商，将在采购合同签订时，按照采购文件附表A的要求，提交《</w:t>
      </w:r>
      <w:r>
        <w:rPr>
          <w:rFonts w:hint="eastAsia" w:ascii="仿宋_GB2312" w:hAnsi="仿宋_GB2312" w:eastAsia="仿宋_GB2312" w:cs="仿宋_GB2312"/>
          <w:bCs/>
          <w:sz w:val="30"/>
          <w:szCs w:val="30"/>
          <w:highlight w:val="none"/>
        </w:rPr>
        <w:t>职工关联关系企业报备表</w:t>
      </w:r>
      <w:r>
        <w:rPr>
          <w:rFonts w:hint="eastAsia" w:ascii="仿宋_GB2312" w:hAnsi="仿宋_GB2312" w:eastAsia="仿宋_GB2312" w:cs="仿宋_GB2312"/>
          <w:sz w:val="30"/>
          <w:szCs w:val="30"/>
          <w:highlight w:val="none"/>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D675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356CA16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745" w:type="pct"/>
            <w:noWrap/>
            <w:vAlign w:val="center"/>
          </w:tcPr>
          <w:p w14:paraId="4E80DDA7">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w:t>
            </w:r>
          </w:p>
          <w:p w14:paraId="020F57A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关联人姓名</w:t>
            </w:r>
          </w:p>
        </w:tc>
        <w:tc>
          <w:tcPr>
            <w:tcW w:w="537" w:type="pct"/>
            <w:noWrap/>
            <w:vAlign w:val="center"/>
          </w:tcPr>
          <w:p w14:paraId="136A389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我方关联人职务</w:t>
            </w:r>
          </w:p>
        </w:tc>
        <w:tc>
          <w:tcPr>
            <w:tcW w:w="599" w:type="pct"/>
            <w:noWrap/>
            <w:vAlign w:val="center"/>
          </w:tcPr>
          <w:p w14:paraId="34238BC1">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4AD1F58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701" w:type="pct"/>
            <w:noWrap/>
            <w:vAlign w:val="center"/>
          </w:tcPr>
          <w:p w14:paraId="0A9A6470">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35E70FC8">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005" w:type="pct"/>
            <w:noWrap/>
            <w:vAlign w:val="center"/>
          </w:tcPr>
          <w:p w14:paraId="70D56A6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7A15B68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1121" w:type="pct"/>
            <w:noWrap/>
            <w:vAlign w:val="center"/>
          </w:tcPr>
          <w:p w14:paraId="64F4AF2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我方关联人与院内关联人关系</w:t>
            </w:r>
          </w:p>
        </w:tc>
      </w:tr>
      <w:tr w14:paraId="78B20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0CA6D66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64F3CA0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77568CC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75D6D41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6793834F">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33CCA45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01FB1BF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r w14:paraId="41C7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2DF644C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7F45A27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2BAE760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47FBD86B">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490100C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064F028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7B013A6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bl>
    <w:p w14:paraId="1C0000D6">
      <w:pPr>
        <w:autoSpaceDE w:val="0"/>
        <w:autoSpaceDN w:val="0"/>
        <w:adjustRightInd w:val="0"/>
        <w:snapToGrid w:val="0"/>
        <w:spacing w:line="180" w:lineRule="atLeast"/>
        <w:rPr>
          <w:rFonts w:ascii="仿宋_GB2312" w:hAnsi="仿宋_GB2312" w:eastAsia="仿宋_GB2312" w:cs="仿宋_GB2312"/>
          <w:sz w:val="30"/>
          <w:szCs w:val="30"/>
          <w:highlight w:val="none"/>
        </w:rPr>
      </w:pPr>
    </w:p>
    <w:p w14:paraId="2BFB3110">
      <w:pPr>
        <w:autoSpaceDE w:val="0"/>
        <w:autoSpaceDN w:val="0"/>
        <w:adjustRightInd w:val="0"/>
        <w:snapToGrid w:val="0"/>
        <w:spacing w:line="180" w:lineRule="atLeas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注：其中家庭成员包括配偶、父母、子女，主要社会关系指与本人关系密切的亲友，包括岳父母、公婆、兄弟姐妹、叔、伯、姑、舅、姨等。</w:t>
      </w:r>
    </w:p>
    <w:p w14:paraId="5D63D74E">
      <w:pPr>
        <w:spacing w:line="440" w:lineRule="atLeast"/>
        <w:ind w:firstLine="600" w:firstLineChars="200"/>
        <w:rPr>
          <w:rFonts w:ascii="仿宋_GB2312" w:hAnsi="仿宋_GB2312" w:eastAsia="仿宋_GB2312" w:cs="仿宋_GB2312"/>
          <w:sz w:val="30"/>
          <w:szCs w:val="30"/>
          <w:highlight w:val="none"/>
        </w:rPr>
      </w:pPr>
    </w:p>
    <w:p w14:paraId="72326F26">
      <w:pPr>
        <w:pStyle w:val="2"/>
        <w:rPr>
          <w:highlight w:val="none"/>
        </w:rPr>
      </w:pPr>
    </w:p>
    <w:p w14:paraId="4CC5C540">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供应商名称：XXXX（盖单位公章）</w:t>
      </w:r>
    </w:p>
    <w:p w14:paraId="697BF0D2">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法定代表人或授权代表（签字或盖章）：XXXX</w:t>
      </w:r>
    </w:p>
    <w:p w14:paraId="2FDA7BC5">
      <w:pPr>
        <w:spacing w:line="360" w:lineRule="auto"/>
        <w:ind w:firstLine="600" w:firstLineChars="200"/>
        <w:jc w:val="left"/>
        <w:rPr>
          <w:rFonts w:ascii="宋体" w:hAnsi="宋体" w:cs="Arial"/>
          <w:sz w:val="24"/>
          <w:highlight w:val="none"/>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highlight w:val="none"/>
        </w:rPr>
        <w:t>日期: XX</w:t>
      </w:r>
      <w:r>
        <w:rPr>
          <w:rFonts w:ascii="仿宋_GB2312" w:hAnsi="仿宋_GB2312" w:eastAsia="仿宋_GB2312" w:cs="仿宋_GB2312"/>
          <w:sz w:val="30"/>
          <w:szCs w:val="30"/>
          <w:highlight w:val="none"/>
        </w:rPr>
        <w:t>XX</w:t>
      </w:r>
    </w:p>
    <w:p w14:paraId="5C226F82">
      <w:pPr>
        <w:spacing w:line="240" w:lineRule="atLeast"/>
        <w:jc w:val="left"/>
        <w:rPr>
          <w:rFonts w:ascii="宋体" w:hAnsi="宋体" w:cs="Arial"/>
          <w:sz w:val="28"/>
          <w:szCs w:val="28"/>
          <w:highlight w:val="none"/>
        </w:rPr>
      </w:pPr>
      <w:r>
        <w:rPr>
          <w:rFonts w:hint="eastAsia" w:ascii="宋体" w:hAnsi="宋体"/>
          <w:b/>
          <w:sz w:val="28"/>
          <w:szCs w:val="28"/>
          <w:highlight w:val="none"/>
        </w:rPr>
        <w:t>附表A</w:t>
      </w:r>
    </w:p>
    <w:p w14:paraId="3D4E5BCD">
      <w:pPr>
        <w:snapToGrid w:val="0"/>
        <w:spacing w:line="360" w:lineRule="auto"/>
        <w:jc w:val="center"/>
        <w:rPr>
          <w:rFonts w:ascii="宋体" w:hAnsi="宋体" w:cs="Arial"/>
          <w:b/>
          <w:bCs/>
          <w:sz w:val="30"/>
          <w:szCs w:val="30"/>
          <w:highlight w:val="none"/>
        </w:rPr>
      </w:pPr>
      <w:r>
        <w:rPr>
          <w:rFonts w:hint="eastAsia" w:ascii="宋体" w:hAnsi="宋体" w:cs="Arial"/>
          <w:b/>
          <w:bCs/>
          <w:sz w:val="30"/>
          <w:szCs w:val="30"/>
          <w:highlight w:val="none"/>
        </w:rPr>
        <w:t>职工关联关系企业报备表</w:t>
      </w:r>
    </w:p>
    <w:p w14:paraId="07E6602A">
      <w:pPr>
        <w:autoSpaceDE w:val="0"/>
        <w:autoSpaceDN w:val="0"/>
        <w:adjustRightInd w:val="0"/>
        <w:snapToGrid w:val="0"/>
        <w:spacing w:line="360" w:lineRule="auto"/>
        <w:jc w:val="left"/>
        <w:rPr>
          <w:rFonts w:ascii="宋体" w:hAnsi="宋体" w:cs="Arial"/>
          <w:sz w:val="24"/>
          <w:highlight w:val="none"/>
          <w:lang w:val="zh-CN"/>
        </w:rPr>
      </w:pPr>
      <w:r>
        <w:rPr>
          <w:rFonts w:hint="eastAsia" w:ascii="宋体" w:hAnsi="宋体" w:cs="Arial"/>
          <w:sz w:val="24"/>
          <w:highlight w:val="none"/>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34FA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0356AC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企业名称</w:t>
            </w:r>
          </w:p>
        </w:tc>
        <w:tc>
          <w:tcPr>
            <w:tcW w:w="1604" w:type="dxa"/>
            <w:noWrap/>
            <w:vAlign w:val="center"/>
          </w:tcPr>
          <w:p w14:paraId="0A18F1D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D9990F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法定代表人</w:t>
            </w:r>
          </w:p>
        </w:tc>
        <w:tc>
          <w:tcPr>
            <w:tcW w:w="1605" w:type="dxa"/>
            <w:noWrap/>
            <w:vAlign w:val="center"/>
          </w:tcPr>
          <w:p w14:paraId="68690C68">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93C099E">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联系方式</w:t>
            </w:r>
          </w:p>
        </w:tc>
        <w:tc>
          <w:tcPr>
            <w:tcW w:w="1605" w:type="dxa"/>
            <w:noWrap/>
            <w:vAlign w:val="center"/>
          </w:tcPr>
          <w:p w14:paraId="2ADC2A4F">
            <w:pPr>
              <w:autoSpaceDE w:val="0"/>
              <w:autoSpaceDN w:val="0"/>
              <w:adjustRightInd w:val="0"/>
              <w:snapToGrid w:val="0"/>
              <w:jc w:val="center"/>
              <w:rPr>
                <w:rFonts w:ascii="宋体" w:hAnsi="宋体" w:cs="Arial"/>
                <w:sz w:val="24"/>
                <w:highlight w:val="none"/>
                <w:lang w:val="zh-CN"/>
              </w:rPr>
            </w:pPr>
          </w:p>
        </w:tc>
      </w:tr>
      <w:tr w14:paraId="5664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146B0B2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发生业务关系或经济往来</w:t>
            </w:r>
          </w:p>
          <w:p w14:paraId="74618CB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等情形的院内单位名称</w:t>
            </w:r>
          </w:p>
        </w:tc>
        <w:tc>
          <w:tcPr>
            <w:tcW w:w="4815" w:type="dxa"/>
            <w:gridSpan w:val="3"/>
            <w:noWrap/>
            <w:vAlign w:val="center"/>
          </w:tcPr>
          <w:p w14:paraId="04658216">
            <w:pPr>
              <w:autoSpaceDE w:val="0"/>
              <w:autoSpaceDN w:val="0"/>
              <w:adjustRightInd w:val="0"/>
              <w:snapToGrid w:val="0"/>
              <w:jc w:val="center"/>
              <w:rPr>
                <w:rFonts w:ascii="宋体" w:hAnsi="宋体" w:cs="Arial"/>
                <w:sz w:val="24"/>
                <w:highlight w:val="none"/>
                <w:lang w:val="zh-CN"/>
              </w:rPr>
            </w:pPr>
          </w:p>
        </w:tc>
      </w:tr>
      <w:tr w14:paraId="325D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D2F793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企业内关联人姓名</w:t>
            </w:r>
          </w:p>
        </w:tc>
        <w:tc>
          <w:tcPr>
            <w:tcW w:w="1604" w:type="dxa"/>
            <w:noWrap/>
            <w:vAlign w:val="center"/>
          </w:tcPr>
          <w:p w14:paraId="3316A320">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54A44F9A">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企业内关联人持股或投资情况</w:t>
            </w:r>
          </w:p>
        </w:tc>
        <w:tc>
          <w:tcPr>
            <w:tcW w:w="4815" w:type="dxa"/>
            <w:gridSpan w:val="3"/>
            <w:noWrap/>
            <w:vAlign w:val="center"/>
          </w:tcPr>
          <w:p w14:paraId="0A8E3C77">
            <w:pPr>
              <w:autoSpaceDE w:val="0"/>
              <w:autoSpaceDN w:val="0"/>
              <w:adjustRightInd w:val="0"/>
              <w:snapToGrid w:val="0"/>
              <w:jc w:val="center"/>
              <w:rPr>
                <w:rFonts w:ascii="宋体" w:hAnsi="宋体" w:cs="Arial"/>
                <w:sz w:val="24"/>
                <w:highlight w:val="none"/>
                <w:lang w:val="zh-CN"/>
              </w:rPr>
            </w:pPr>
          </w:p>
        </w:tc>
      </w:tr>
      <w:tr w14:paraId="5E31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6C652E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w:t>
            </w:r>
          </w:p>
          <w:p w14:paraId="33494E0C">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职工姓名</w:t>
            </w:r>
          </w:p>
        </w:tc>
        <w:tc>
          <w:tcPr>
            <w:tcW w:w="1604" w:type="dxa"/>
            <w:noWrap/>
            <w:vAlign w:val="center"/>
          </w:tcPr>
          <w:p w14:paraId="01D47D2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23FE83F">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院内关联职工姓名身份证号码</w:t>
            </w:r>
          </w:p>
        </w:tc>
        <w:tc>
          <w:tcPr>
            <w:tcW w:w="1605" w:type="dxa"/>
            <w:noWrap/>
            <w:vAlign w:val="center"/>
          </w:tcPr>
          <w:p w14:paraId="60800ED6">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44C3481">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院内关联职工姓名所在单位及职务</w:t>
            </w:r>
          </w:p>
        </w:tc>
        <w:tc>
          <w:tcPr>
            <w:tcW w:w="1605" w:type="dxa"/>
            <w:noWrap/>
            <w:vAlign w:val="center"/>
          </w:tcPr>
          <w:p w14:paraId="15ED66A2">
            <w:pPr>
              <w:autoSpaceDE w:val="0"/>
              <w:autoSpaceDN w:val="0"/>
              <w:adjustRightInd w:val="0"/>
              <w:snapToGrid w:val="0"/>
              <w:jc w:val="center"/>
              <w:rPr>
                <w:rFonts w:ascii="宋体" w:hAnsi="宋体" w:cs="Arial"/>
                <w:sz w:val="24"/>
                <w:highlight w:val="none"/>
                <w:lang w:val="zh-CN"/>
              </w:rPr>
            </w:pPr>
          </w:p>
        </w:tc>
      </w:tr>
      <w:tr w14:paraId="2D03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727BE8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关联关系情况说明</w:t>
            </w:r>
          </w:p>
        </w:tc>
        <w:tc>
          <w:tcPr>
            <w:tcW w:w="1604" w:type="dxa"/>
            <w:noWrap/>
            <w:vAlign w:val="center"/>
          </w:tcPr>
          <w:p w14:paraId="10C045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AEDF31E">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236992A">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6BA9E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9D2A6EC">
            <w:pPr>
              <w:autoSpaceDE w:val="0"/>
              <w:autoSpaceDN w:val="0"/>
              <w:adjustRightInd w:val="0"/>
              <w:snapToGrid w:val="0"/>
              <w:jc w:val="center"/>
              <w:rPr>
                <w:rFonts w:ascii="宋体" w:hAnsi="宋体" w:cs="Arial"/>
                <w:sz w:val="24"/>
                <w:highlight w:val="none"/>
                <w:lang w:val="zh-CN"/>
              </w:rPr>
            </w:pPr>
          </w:p>
        </w:tc>
      </w:tr>
      <w:tr w14:paraId="5A9B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7FFDAB7D">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备注</w:t>
            </w:r>
          </w:p>
        </w:tc>
        <w:tc>
          <w:tcPr>
            <w:tcW w:w="1604" w:type="dxa"/>
            <w:noWrap/>
            <w:vAlign w:val="center"/>
          </w:tcPr>
          <w:p w14:paraId="5D93D16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622393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695D64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7BB274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03EDBBB">
            <w:pPr>
              <w:autoSpaceDE w:val="0"/>
              <w:autoSpaceDN w:val="0"/>
              <w:adjustRightInd w:val="0"/>
              <w:snapToGrid w:val="0"/>
              <w:jc w:val="center"/>
              <w:rPr>
                <w:rFonts w:ascii="宋体" w:hAnsi="宋体" w:cs="Arial"/>
                <w:sz w:val="24"/>
                <w:highlight w:val="none"/>
                <w:lang w:val="zh-CN"/>
              </w:rPr>
            </w:pPr>
          </w:p>
        </w:tc>
      </w:tr>
    </w:tbl>
    <w:p w14:paraId="02FCF6CF">
      <w:pPr>
        <w:autoSpaceDE w:val="0"/>
        <w:autoSpaceDN w:val="0"/>
        <w:adjustRightInd w:val="0"/>
        <w:snapToGrid w:val="0"/>
        <w:spacing w:line="240" w:lineRule="atLeast"/>
        <w:rPr>
          <w:rFonts w:hAnsi="宋体"/>
          <w:szCs w:val="21"/>
          <w:highlight w:val="none"/>
        </w:rPr>
      </w:pPr>
      <w:r>
        <w:rPr>
          <w:rFonts w:hint="eastAsia" w:ascii="宋体" w:hAnsi="宋体" w:cs="Arial"/>
          <w:szCs w:val="21"/>
          <w:highlight w:val="none"/>
        </w:rPr>
        <w:t>注：</w:t>
      </w:r>
      <w:r>
        <w:rPr>
          <w:rFonts w:hint="eastAsia" w:hAnsi="宋体"/>
          <w:szCs w:val="21"/>
          <w:highlight w:val="none"/>
        </w:rPr>
        <w:t>1.相关亲属包括：配偶、父母、子女，兄弟姐妹、祖父母、外祖父母、孙子女、外孙子女。</w:t>
      </w:r>
    </w:p>
    <w:p w14:paraId="6FE4C65D">
      <w:pPr>
        <w:pStyle w:val="164"/>
        <w:spacing w:line="240" w:lineRule="atLeast"/>
        <w:ind w:firstLine="420" w:firstLineChars="200"/>
        <w:rPr>
          <w:rFonts w:hAnsi="宋体"/>
          <w:sz w:val="21"/>
          <w:szCs w:val="21"/>
          <w:highlight w:val="none"/>
        </w:rPr>
      </w:pPr>
      <w:r>
        <w:rPr>
          <w:rFonts w:hint="eastAsia" w:hAnsi="宋体"/>
          <w:sz w:val="21"/>
          <w:szCs w:val="21"/>
          <w:highlight w:val="none"/>
        </w:rPr>
        <w:t>2.如上述承诺内容不实，我方愿承担一切责任，接受管理部门作出的相关处罚。如获成交，同意采购人取消我方成交资格。</w:t>
      </w:r>
    </w:p>
    <w:p w14:paraId="1EDC4982">
      <w:pPr>
        <w:rPr>
          <w:rFonts w:ascii="宋体" w:hAnsi="宋体"/>
          <w:b/>
          <w:sz w:val="28"/>
          <w:szCs w:val="28"/>
          <w:highlight w:val="none"/>
        </w:rPr>
      </w:pPr>
      <w:r>
        <w:rPr>
          <w:rFonts w:hint="eastAsia" w:ascii="宋体" w:hAnsi="宋体"/>
          <w:b/>
          <w:sz w:val="28"/>
          <w:szCs w:val="28"/>
          <w:highlight w:val="none"/>
        </w:rPr>
        <w:br w:type="page"/>
      </w:r>
    </w:p>
    <w:p w14:paraId="6329CF9D">
      <w:pPr>
        <w:autoSpaceDE w:val="0"/>
        <w:autoSpaceDN w:val="0"/>
        <w:adjustRightInd w:val="0"/>
        <w:snapToGrid w:val="0"/>
        <w:spacing w:line="360" w:lineRule="auto"/>
        <w:rPr>
          <w:rFonts w:ascii="宋体" w:hAnsi="宋体"/>
          <w:b/>
          <w:sz w:val="28"/>
          <w:szCs w:val="28"/>
          <w:highlight w:val="none"/>
        </w:rPr>
      </w:pPr>
      <w:r>
        <w:rPr>
          <w:rFonts w:hint="eastAsia" w:ascii="黑体" w:hAnsi="黑体" w:eastAsia="黑体" w:cs="黑体"/>
          <w:sz w:val="32"/>
          <w:szCs w:val="32"/>
          <w:highlight w:val="none"/>
          <w:lang w:val="en-US" w:eastAsia="zh-CN"/>
        </w:rPr>
        <w:t>附件4（</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3二选一</w:t>
      </w:r>
      <w:r>
        <w:rPr>
          <w:rFonts w:hint="eastAsia" w:ascii="黑体" w:hAnsi="黑体" w:eastAsia="黑体" w:cs="黑体"/>
          <w:sz w:val="32"/>
          <w:szCs w:val="32"/>
          <w:highlight w:val="none"/>
          <w:lang w:eastAsia="zh-CN"/>
        </w:rPr>
        <w:t>）</w:t>
      </w:r>
    </w:p>
    <w:p w14:paraId="7071219A">
      <w:pPr>
        <w:pStyle w:val="16"/>
        <w:spacing w:before="0" w:line="240" w:lineRule="atLeast"/>
        <w:rPr>
          <w:highlight w:val="none"/>
        </w:rPr>
      </w:pPr>
      <w:r>
        <w:rPr>
          <w:rFonts w:hint="eastAsia" w:ascii="方正小标宋简体" w:hAnsi="方正小标宋简体" w:eastAsia="方正小标宋简体" w:cs="方正小标宋简体"/>
          <w:b w:val="0"/>
          <w:spacing w:val="6"/>
          <w:highlight w:val="none"/>
        </w:rPr>
        <w:t>与中国工程物理研究院职工关联关系企业书面声明</w:t>
      </w:r>
    </w:p>
    <w:p w14:paraId="67B33591">
      <w:pPr>
        <w:autoSpaceDE w:val="0"/>
        <w:autoSpaceDN w:val="0"/>
        <w:adjustRightInd w:val="0"/>
        <w:snapToGrid w:val="0"/>
        <w:spacing w:line="480" w:lineRule="exact"/>
        <w:jc w:val="left"/>
        <w:rPr>
          <w:rFonts w:ascii="仿宋_GB2312" w:eastAsia="仿宋_GB2312"/>
          <w:sz w:val="32"/>
          <w:szCs w:val="32"/>
          <w:highlight w:val="none"/>
        </w:rPr>
      </w:pPr>
    </w:p>
    <w:p w14:paraId="4FC55FBE">
      <w:pPr>
        <w:snapToGrid w:val="0"/>
        <w:spacing w:line="500" w:lineRule="exact"/>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u w:val="single"/>
        </w:rPr>
        <w:t>中国工程物理研究院公共事务管理部服务保障中心</w:t>
      </w:r>
      <w:r>
        <w:rPr>
          <w:rFonts w:hint="eastAsia" w:ascii="仿宋_GB2312" w:hAnsi="仿宋_GB2312" w:eastAsia="仿宋_GB2312" w:cs="仿宋_GB2312"/>
          <w:bCs/>
          <w:sz w:val="32"/>
          <w:szCs w:val="32"/>
          <w:highlight w:val="none"/>
        </w:rPr>
        <w:t>：</w:t>
      </w:r>
    </w:p>
    <w:p w14:paraId="21FE0EC6">
      <w:pPr>
        <w:snapToGrid w:val="0"/>
        <w:spacing w:line="500" w:lineRule="exact"/>
        <w:ind w:firstLine="640" w:firstLineChars="200"/>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val="zh-CN"/>
        </w:rPr>
        <w:t>我公司参加的</w:t>
      </w:r>
      <w:r>
        <w:rPr>
          <w:rFonts w:hint="eastAsia" w:ascii="仿宋_GB2312" w:hAnsi="仿宋_GB2312" w:eastAsia="仿宋_GB2312" w:cs="仿宋_GB2312"/>
          <w:bCs/>
          <w:sz w:val="32"/>
          <w:szCs w:val="32"/>
          <w:highlight w:val="none"/>
        </w:rPr>
        <w:t>采购活动，</w:t>
      </w:r>
      <w:r>
        <w:rPr>
          <w:rFonts w:hint="eastAsia" w:ascii="仿宋_GB2312" w:hAnsi="仿宋_GB2312" w:eastAsia="仿宋_GB2312" w:cs="仿宋_GB2312"/>
          <w:bCs/>
          <w:sz w:val="32"/>
          <w:szCs w:val="32"/>
          <w:highlight w:val="none"/>
          <w:lang w:val="zh-CN"/>
        </w:rPr>
        <w:t>根据采购文件要求，声明如下：</w:t>
      </w:r>
    </w:p>
    <w:p w14:paraId="5E3BFC0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我公司的股东或实际控制人、重要任职人员中没有中国工程物理研究院职工及其家庭成员、主要社会关系人。</w:t>
      </w:r>
    </w:p>
    <w:p w14:paraId="1DE23F2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如上述承诺内容不实，我方愿承担一切责任，接受管理部门作出的相关处罚。如获成交，同意采购人取消我方成交资格。</w:t>
      </w:r>
    </w:p>
    <w:p w14:paraId="0996B80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我公司已知悉，采购文件中所指的家庭成员包括配偶、父母、子女，主要社会关系指与本人关系密切的亲友，包括岳父母、公婆、兄弟姐妹、叔、伯、姑、舅、姨等。</w:t>
      </w:r>
    </w:p>
    <w:p w14:paraId="6A7F5D15">
      <w:pPr>
        <w:autoSpaceDE w:val="0"/>
        <w:autoSpaceDN w:val="0"/>
        <w:adjustRightInd w:val="0"/>
        <w:snapToGrid w:val="0"/>
        <w:spacing w:line="480" w:lineRule="exact"/>
        <w:jc w:val="left"/>
        <w:rPr>
          <w:rFonts w:ascii="仿宋_GB2312" w:eastAsia="仿宋_GB2312"/>
          <w:sz w:val="32"/>
          <w:szCs w:val="32"/>
          <w:highlight w:val="none"/>
        </w:rPr>
      </w:pPr>
    </w:p>
    <w:p w14:paraId="28386ACC">
      <w:pPr>
        <w:autoSpaceDE w:val="0"/>
        <w:autoSpaceDN w:val="0"/>
        <w:adjustRightInd w:val="0"/>
        <w:snapToGrid w:val="0"/>
        <w:spacing w:line="480" w:lineRule="exact"/>
        <w:jc w:val="left"/>
        <w:rPr>
          <w:rFonts w:ascii="仿宋_GB2312" w:eastAsia="仿宋_GB2312"/>
          <w:sz w:val="32"/>
          <w:szCs w:val="32"/>
          <w:highlight w:val="none"/>
        </w:rPr>
      </w:pPr>
    </w:p>
    <w:p w14:paraId="51CA7062">
      <w:pPr>
        <w:autoSpaceDE w:val="0"/>
        <w:autoSpaceDN w:val="0"/>
        <w:adjustRightInd w:val="0"/>
        <w:snapToGrid w:val="0"/>
        <w:spacing w:line="480" w:lineRule="exact"/>
        <w:jc w:val="left"/>
        <w:rPr>
          <w:rFonts w:ascii="仿宋_GB2312" w:eastAsia="仿宋_GB2312"/>
          <w:sz w:val="32"/>
          <w:szCs w:val="32"/>
          <w:highlight w:val="none"/>
        </w:rPr>
      </w:pPr>
    </w:p>
    <w:p w14:paraId="498C9EB4">
      <w:pPr>
        <w:autoSpaceDE w:val="0"/>
        <w:autoSpaceDN w:val="0"/>
        <w:adjustRightInd w:val="0"/>
        <w:snapToGrid w:val="0"/>
        <w:spacing w:line="480" w:lineRule="exact"/>
        <w:jc w:val="left"/>
        <w:rPr>
          <w:rFonts w:ascii="仿宋_GB2312" w:eastAsia="仿宋_GB2312"/>
          <w:sz w:val="32"/>
          <w:szCs w:val="32"/>
          <w:highlight w:val="none"/>
        </w:rPr>
      </w:pPr>
    </w:p>
    <w:p w14:paraId="03BEFF58">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供应商名称：XXXX（盖单位公章）</w:t>
      </w:r>
    </w:p>
    <w:p w14:paraId="701EF5FB">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法定代表人或授权代表（签字或盖章）：XXXX</w:t>
      </w:r>
    </w:p>
    <w:p w14:paraId="200E9E46">
      <w:pPr>
        <w:autoSpaceDE w:val="0"/>
        <w:autoSpaceDN w:val="0"/>
        <w:adjustRightInd w:val="0"/>
        <w:snapToGrid w:val="0"/>
        <w:spacing w:line="480" w:lineRule="exact"/>
        <w:jc w:val="left"/>
        <w:rPr>
          <w:rFonts w:ascii="仿宋_GB2312" w:eastAsia="仿宋_GB2312"/>
          <w:sz w:val="32"/>
          <w:szCs w:val="32"/>
          <w:highlight w:val="none"/>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highlight w:val="none"/>
        </w:rPr>
        <w:t>日期: XXX</w:t>
      </w:r>
      <w:r>
        <w:rPr>
          <w:rFonts w:ascii="仿宋_GB2312" w:eastAsia="仿宋_GB2312"/>
          <w:sz w:val="32"/>
          <w:szCs w:val="32"/>
          <w:highlight w:val="none"/>
        </w:rPr>
        <w:t>X</w:t>
      </w:r>
    </w:p>
    <w:p w14:paraId="62D11FB9">
      <w:pPr>
        <w:pStyle w:val="2"/>
        <w:jc w:val="left"/>
        <w:rPr>
          <w:rFonts w:ascii="黑体" w:hAnsi="黑体" w:eastAsia="黑体" w:cs="黑体"/>
          <w:sz w:val="32"/>
          <w:szCs w:val="32"/>
          <w:highlight w:val="none"/>
        </w:rPr>
      </w:pPr>
      <w:r>
        <w:rPr>
          <w:rFonts w:hint="eastAsia" w:ascii="黑体" w:hAnsi="黑体" w:eastAsia="黑体" w:cs="黑体"/>
          <w:sz w:val="32"/>
          <w:szCs w:val="32"/>
          <w:highlight w:val="none"/>
        </w:rPr>
        <w:t>附件5</w:t>
      </w:r>
    </w:p>
    <w:p w14:paraId="0E6CF65F">
      <w:pPr>
        <w:pStyle w:val="2"/>
        <w:jc w:val="center"/>
        <w:rPr>
          <w:rFonts w:ascii="Arial" w:hAnsi="Arial" w:cs="Arial"/>
          <w:b/>
          <w:highlight w:val="none"/>
        </w:rPr>
      </w:pPr>
      <w:r>
        <w:rPr>
          <w:rFonts w:ascii="Arial" w:hAnsi="Arial" w:cs="Arial"/>
          <w:b/>
          <w:sz w:val="28"/>
          <w:szCs w:val="28"/>
          <w:highlight w:val="none"/>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5F1D53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2BE50B3C">
            <w:pPr>
              <w:snapToGrid w:val="0"/>
              <w:jc w:val="center"/>
              <w:rPr>
                <w:rFonts w:ascii="Arial" w:hAnsi="Arial" w:cs="Arial"/>
                <w:b/>
                <w:bCs/>
                <w:highlight w:val="none"/>
              </w:rPr>
            </w:pPr>
            <w:r>
              <w:rPr>
                <w:rFonts w:ascii="Arial" w:hAnsi="Arial" w:cs="Arial"/>
                <w:b/>
                <w:bCs/>
                <w:highlight w:val="none"/>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2E078B82">
            <w:pPr>
              <w:snapToGrid w:val="0"/>
              <w:jc w:val="center"/>
              <w:rPr>
                <w:rFonts w:ascii="Arial" w:hAnsi="Arial" w:cs="Arial"/>
                <w:b/>
                <w:bCs/>
                <w:highlight w:val="none"/>
              </w:rPr>
            </w:pPr>
          </w:p>
        </w:tc>
      </w:tr>
      <w:tr w14:paraId="0BE7F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2E3C8C1">
            <w:pPr>
              <w:snapToGrid w:val="0"/>
              <w:jc w:val="center"/>
              <w:rPr>
                <w:rFonts w:ascii="Arial" w:hAnsi="Arial" w:cs="Arial"/>
                <w:b/>
                <w:bCs/>
                <w:highlight w:val="none"/>
              </w:rPr>
            </w:pPr>
            <w:r>
              <w:rPr>
                <w:rFonts w:ascii="Arial" w:hAnsi="Arial" w:cs="Arial"/>
                <w:b/>
                <w:bCs/>
                <w:highlight w:val="none"/>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033D1FD">
            <w:pPr>
              <w:snapToGrid w:val="0"/>
              <w:jc w:val="center"/>
              <w:rPr>
                <w:rFonts w:ascii="Arial" w:hAnsi="Arial" w:cs="Arial"/>
                <w:b/>
                <w:bCs/>
                <w:highlight w:val="none"/>
              </w:rPr>
            </w:pPr>
          </w:p>
        </w:tc>
      </w:tr>
      <w:tr w14:paraId="2BC9F0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521414B">
            <w:pPr>
              <w:snapToGrid w:val="0"/>
              <w:jc w:val="center"/>
              <w:rPr>
                <w:rFonts w:ascii="Arial" w:hAnsi="Arial" w:cs="Arial"/>
                <w:b/>
                <w:bCs/>
                <w:highlight w:val="none"/>
              </w:rPr>
            </w:pPr>
            <w:r>
              <w:rPr>
                <w:rFonts w:ascii="Arial" w:hAnsi="Arial" w:cs="Arial"/>
                <w:b/>
                <w:bCs/>
                <w:highlight w:val="none"/>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1C9089">
            <w:pPr>
              <w:snapToGrid w:val="0"/>
              <w:jc w:val="center"/>
              <w:rPr>
                <w:rFonts w:ascii="Arial" w:hAnsi="Arial" w:cs="Arial"/>
                <w:b/>
                <w:bCs/>
                <w:highlight w:val="none"/>
              </w:rPr>
            </w:pPr>
          </w:p>
        </w:tc>
      </w:tr>
      <w:tr w14:paraId="0A764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6113B599">
            <w:pPr>
              <w:snapToGrid w:val="0"/>
              <w:jc w:val="center"/>
              <w:rPr>
                <w:rFonts w:ascii="Arial" w:hAnsi="Arial" w:cs="Arial"/>
                <w:b/>
                <w:bCs/>
                <w:highlight w:val="none"/>
              </w:rPr>
            </w:pPr>
            <w:r>
              <w:rPr>
                <w:rFonts w:ascii="Arial" w:hAnsi="Arial" w:cs="Arial"/>
                <w:b/>
                <w:bCs/>
                <w:highlight w:val="none"/>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EC3252C">
            <w:pPr>
              <w:snapToGrid w:val="0"/>
              <w:spacing w:line="500" w:lineRule="exact"/>
              <w:jc w:val="center"/>
              <w:rPr>
                <w:rFonts w:hint="eastAsia" w:eastAsia="宋体"/>
                <w:b/>
                <w:bCs/>
                <w:highlight w:val="none"/>
                <w:lang w:eastAsia="zh-CN"/>
              </w:rPr>
            </w:pPr>
          </w:p>
        </w:tc>
      </w:tr>
      <w:tr w14:paraId="5ECD3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7984FB4A">
            <w:pPr>
              <w:snapToGrid w:val="0"/>
              <w:jc w:val="center"/>
              <w:rPr>
                <w:rFonts w:ascii="Arial" w:hAnsi="Arial" w:cs="Arial"/>
                <w:b/>
                <w:bCs/>
                <w:highlight w:val="none"/>
              </w:rPr>
            </w:pPr>
            <w:r>
              <w:rPr>
                <w:rFonts w:hint="eastAsia" w:ascii="Arial" w:hAnsi="Arial" w:cs="Arial"/>
                <w:b/>
                <w:bCs/>
                <w:highlight w:val="none"/>
                <w:lang w:eastAsia="zh-CN"/>
              </w:rPr>
              <w:t>服务</w:t>
            </w:r>
            <w:r>
              <w:rPr>
                <w:rFonts w:hint="eastAsia" w:ascii="Arial" w:hAnsi="Arial" w:cs="Arial"/>
                <w:b/>
                <w:bCs/>
                <w:highlight w:val="none"/>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30A3B8C">
            <w:pPr>
              <w:wordWrap w:val="0"/>
              <w:snapToGrid w:val="0"/>
              <w:rPr>
                <w:rFonts w:ascii="Arial" w:hAnsi="Arial" w:cs="Arial"/>
                <w:b/>
                <w:bCs/>
                <w:highlight w:val="none"/>
              </w:rPr>
            </w:pPr>
          </w:p>
        </w:tc>
      </w:tr>
      <w:tr w14:paraId="528F64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16B2C51A">
            <w:pPr>
              <w:snapToGrid w:val="0"/>
              <w:jc w:val="center"/>
              <w:rPr>
                <w:rFonts w:ascii="Arial" w:hAnsi="Arial" w:cs="Arial"/>
                <w:b/>
                <w:bCs/>
                <w:highlight w:val="none"/>
              </w:rPr>
            </w:pPr>
            <w:r>
              <w:rPr>
                <w:rFonts w:hint="eastAsia" w:cs="宋体"/>
                <w:b/>
                <w:bCs/>
                <w:highlight w:val="none"/>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36FF9E">
            <w:pPr>
              <w:wordWrap w:val="0"/>
              <w:snapToGrid w:val="0"/>
              <w:jc w:val="center"/>
              <w:rPr>
                <w:rFonts w:ascii="Arial" w:hAnsi="Arial" w:cs="Arial"/>
                <w:b/>
                <w:bCs/>
                <w:highlight w:val="none"/>
              </w:rPr>
            </w:pPr>
            <w:r>
              <w:rPr>
                <w:rFonts w:hint="eastAsia" w:ascii="Arial" w:hAnsi="Arial" w:cs="Arial"/>
                <w:color w:val="000000"/>
                <w:szCs w:val="24"/>
                <w:highlight w:val="none"/>
                <w:lang w:val="en-US" w:eastAsia="zh-CN"/>
              </w:rPr>
              <w:t>采购人指定地点</w:t>
            </w:r>
          </w:p>
        </w:tc>
      </w:tr>
      <w:tr w14:paraId="2E2D56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5054871">
            <w:pPr>
              <w:snapToGrid w:val="0"/>
              <w:jc w:val="center"/>
              <w:rPr>
                <w:rFonts w:cs="宋体"/>
                <w:b/>
                <w:bCs/>
                <w:highlight w:val="none"/>
              </w:rPr>
            </w:pPr>
            <w:r>
              <w:rPr>
                <w:rFonts w:hint="eastAsia" w:cs="宋体"/>
                <w:b/>
                <w:bCs/>
                <w:highlight w:val="none"/>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041A1936">
            <w:pPr>
              <w:snapToGrid w:val="0"/>
              <w:jc w:val="center"/>
              <w:rPr>
                <w:rFonts w:hint="eastAsia" w:ascii="Arial" w:hAnsi="Arial" w:eastAsia="宋体" w:cs="Arial"/>
                <w:b/>
                <w:bCs/>
                <w:highlight w:val="none"/>
                <w:lang w:eastAsia="zh-CN"/>
              </w:rPr>
            </w:pPr>
          </w:p>
        </w:tc>
      </w:tr>
    </w:tbl>
    <w:p w14:paraId="11DE2B2B">
      <w:pPr>
        <w:spacing w:line="360" w:lineRule="auto"/>
        <w:ind w:firstLine="210" w:firstLineChars="100"/>
        <w:rPr>
          <w:rFonts w:ascii="Arial" w:hAnsi="Arial" w:cs="Arial"/>
          <w:highlight w:val="none"/>
          <w:u w:val="single"/>
        </w:rPr>
      </w:pPr>
    </w:p>
    <w:p w14:paraId="2072105C">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highlight w:val="none"/>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2283D20F">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1E7A6E56">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0909D0A6">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63D78577">
      <w:pPr>
        <w:pStyle w:val="2"/>
        <w:rPr>
          <w:rFonts w:hint="eastAsia" w:ascii="Arial" w:hAnsi="Arial" w:eastAsia="仿宋_GB2312" w:cs="Arial"/>
          <w:b/>
          <w:snapToGrid w:val="0"/>
          <w:color w:val="000000"/>
          <w:kern w:val="2"/>
          <w:sz w:val="21"/>
          <w:szCs w:val="22"/>
          <w:highlight w:val="none"/>
          <w:lang w:val="en-US" w:eastAsia="zh-CN" w:bidi="ar-SA"/>
        </w:rPr>
      </w:pPr>
    </w:p>
    <w:p w14:paraId="6107577D">
      <w:pPr>
        <w:spacing w:line="400" w:lineRule="exact"/>
        <w:ind w:left="762" w:leftChars="213" w:hanging="315" w:hangingChars="150"/>
        <w:rPr>
          <w:rFonts w:ascii="Arial" w:hAnsi="Arial" w:cs="Arial"/>
          <w:highlight w:val="none"/>
        </w:rPr>
      </w:pPr>
    </w:p>
    <w:p w14:paraId="5B08F7F8">
      <w:pPr>
        <w:spacing w:line="400" w:lineRule="exact"/>
        <w:ind w:left="762" w:leftChars="213" w:hanging="315" w:hangingChars="150"/>
        <w:rPr>
          <w:rFonts w:ascii="Arial" w:hAnsi="Arial" w:cs="Arial"/>
          <w:highlight w:val="none"/>
        </w:rPr>
      </w:pPr>
    </w:p>
    <w:p w14:paraId="4C3895BC">
      <w:pPr>
        <w:spacing w:line="400" w:lineRule="exact"/>
        <w:ind w:left="762" w:leftChars="213" w:hanging="315" w:hangingChars="150"/>
        <w:rPr>
          <w:rFonts w:ascii="Arial" w:hAnsi="Arial" w:cs="Arial"/>
          <w:highlight w:val="none"/>
        </w:rPr>
      </w:pPr>
      <w:r>
        <w:rPr>
          <w:rFonts w:ascii="Arial" w:hAnsi="Arial" w:cs="Arial"/>
          <w:highlight w:val="none"/>
        </w:rPr>
        <w:t>供应商名称 （盖章）：</w:t>
      </w:r>
    </w:p>
    <w:p w14:paraId="4A388B2C">
      <w:pPr>
        <w:spacing w:line="400" w:lineRule="exact"/>
        <w:ind w:left="762" w:leftChars="213" w:hanging="315" w:hangingChars="150"/>
        <w:rPr>
          <w:rFonts w:ascii="Arial" w:hAnsi="Arial" w:cs="Arial"/>
          <w:highlight w:val="none"/>
        </w:rPr>
      </w:pPr>
      <w:r>
        <w:rPr>
          <w:rFonts w:ascii="Arial" w:hAnsi="Arial" w:cs="Arial"/>
          <w:highlight w:val="none"/>
        </w:rPr>
        <w:t>法定代表人或授权代表（签字或签章）：</w:t>
      </w:r>
    </w:p>
    <w:p w14:paraId="0DEF6877">
      <w:pPr>
        <w:spacing w:line="400" w:lineRule="exact"/>
        <w:ind w:left="762" w:leftChars="213" w:hanging="315" w:hangingChars="150"/>
        <w:rPr>
          <w:rFonts w:ascii="Arial" w:hAnsi="Arial" w:cs="Arial"/>
          <w:highlight w:val="none"/>
        </w:rPr>
      </w:pPr>
      <w:r>
        <w:rPr>
          <w:rFonts w:ascii="Arial" w:hAnsi="Arial" w:cs="Arial"/>
          <w:highlight w:val="none"/>
        </w:rPr>
        <w:t>报价日期：</w:t>
      </w:r>
    </w:p>
    <w:p w14:paraId="0922B2AE">
      <w:pPr>
        <w:spacing w:line="400" w:lineRule="exact"/>
        <w:ind w:left="869" w:leftChars="213" w:hanging="422" w:hangingChars="150"/>
        <w:rPr>
          <w:rFonts w:ascii="黑体" w:hAnsi="黑体" w:eastAsia="黑体" w:cs="黑体"/>
          <w:sz w:val="32"/>
          <w:szCs w:val="32"/>
          <w:highlight w:val="none"/>
        </w:rPr>
      </w:pPr>
      <w:r>
        <w:rPr>
          <w:rFonts w:hint="eastAsia" w:ascii="Arial" w:hAnsi="Arial" w:cs="Arial"/>
          <w:b/>
          <w:sz w:val="28"/>
          <w:szCs w:val="28"/>
          <w:highlight w:val="none"/>
        </w:rPr>
        <w:br w:type="page"/>
      </w:r>
    </w:p>
    <w:p w14:paraId="4A5F8296">
      <w:pPr>
        <w:rPr>
          <w:rFonts w:ascii="黑体" w:hAnsi="黑体" w:eastAsia="黑体" w:cs="黑体"/>
          <w:sz w:val="32"/>
          <w:szCs w:val="32"/>
          <w:highlight w:val="none"/>
        </w:rPr>
      </w:pPr>
      <w:r>
        <w:rPr>
          <w:rFonts w:hint="eastAsia" w:ascii="黑体" w:hAnsi="黑体" w:eastAsia="黑体" w:cs="黑体"/>
          <w:sz w:val="32"/>
          <w:szCs w:val="32"/>
          <w:highlight w:val="none"/>
        </w:rPr>
        <w:t>附件6</w:t>
      </w:r>
    </w:p>
    <w:p w14:paraId="6A0410C5">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3E70E8A3">
      <w:pPr>
        <w:ind w:firstLine="420" w:firstLineChars="200"/>
        <w:rPr>
          <w:rFonts w:hint="eastAsia"/>
          <w:color w:val="auto"/>
          <w:szCs w:val="21"/>
          <w:highlight w:val="none"/>
          <w:lang w:eastAsia="zh-CN"/>
        </w:rPr>
      </w:pPr>
    </w:p>
    <w:p w14:paraId="49371563">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4551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D8A26F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2116" w:type="dxa"/>
            <w:noWrap w:val="0"/>
            <w:vAlign w:val="center"/>
          </w:tcPr>
          <w:p w14:paraId="7073FB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服务项目</w:t>
            </w:r>
          </w:p>
        </w:tc>
        <w:tc>
          <w:tcPr>
            <w:tcW w:w="843" w:type="dxa"/>
            <w:noWrap w:val="0"/>
            <w:vAlign w:val="center"/>
          </w:tcPr>
          <w:p w14:paraId="2A4439E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单位</w:t>
            </w:r>
          </w:p>
        </w:tc>
        <w:tc>
          <w:tcPr>
            <w:tcW w:w="634" w:type="dxa"/>
            <w:noWrap w:val="0"/>
            <w:vAlign w:val="center"/>
          </w:tcPr>
          <w:p w14:paraId="6F7753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数量</w:t>
            </w:r>
          </w:p>
        </w:tc>
        <w:tc>
          <w:tcPr>
            <w:tcW w:w="969" w:type="dxa"/>
            <w:noWrap w:val="0"/>
            <w:vAlign w:val="center"/>
          </w:tcPr>
          <w:p w14:paraId="52498D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单价（元）</w:t>
            </w:r>
          </w:p>
        </w:tc>
        <w:tc>
          <w:tcPr>
            <w:tcW w:w="2948" w:type="dxa"/>
            <w:noWrap w:val="0"/>
            <w:vAlign w:val="center"/>
          </w:tcPr>
          <w:p w14:paraId="676D45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备注</w:t>
            </w:r>
          </w:p>
        </w:tc>
      </w:tr>
      <w:tr w14:paraId="3876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66BA17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046C7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492F2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C6272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00022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90F6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047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4F815BE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3CCD4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706998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F5D9D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E4B58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63CD2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highlight w:val="none"/>
                <w:vertAlign w:val="baseline"/>
                <w:lang w:val="en-US" w:eastAsia="zh-CN"/>
              </w:rPr>
            </w:pPr>
          </w:p>
        </w:tc>
      </w:tr>
      <w:tr w14:paraId="4E14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77BD4E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525285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1FAE9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9849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DC416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4AA5B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0C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0B02E7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E987FF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21117B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50441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AF8B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AFBCB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2C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1A33270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BED1E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F3E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D1008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51D87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62A84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F06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1D7269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6DD1C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25AAD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7521D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AF55F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E06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6B42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AFA6F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EA7276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887AC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94609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43FDA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0BE4B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BE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199F3A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10E66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67319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1E5AC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B98BE0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349A1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03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2C424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4FF4F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28FE8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7FBE2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F9605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2C8D0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0E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61266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CC012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F7C77E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447E9B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34E2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273C9B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838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272DA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0BC94C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3575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C434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FBD2D4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9A0BC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09B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AA5C8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566EB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CCD82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38E97C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73CC9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852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5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89036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94D6D1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A4932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DD2A4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17122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491DF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BBD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66282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34140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4BD68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6744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B766C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F9939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2CE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3F61F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2593D6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79A75E8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3F50BF6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1AC1B7B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3F9DCC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r w14:paraId="731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216A9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DDE0E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3E430FB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1E591C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534D04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51A255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bl>
    <w:p w14:paraId="2F977C30">
      <w:pPr>
        <w:ind w:firstLine="420" w:firstLineChars="200"/>
        <w:rPr>
          <w:rFonts w:hint="eastAsia"/>
          <w:color w:val="auto"/>
          <w:szCs w:val="21"/>
          <w:highlight w:val="none"/>
        </w:rPr>
      </w:pPr>
    </w:p>
    <w:p w14:paraId="0D0DE250">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072E2CC5">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2F1052C6">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071F082B">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6FFD089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43DFC369">
      <w:pPr>
        <w:pStyle w:val="2"/>
        <w:ind w:firstLine="420" w:firstLineChars="200"/>
        <w:rPr>
          <w:rFonts w:ascii="Arial" w:hAnsi="Arial" w:cs="Arial"/>
          <w:color w:val="auto"/>
          <w:highlight w:val="none"/>
        </w:rPr>
      </w:pPr>
      <w:r>
        <w:rPr>
          <w:rFonts w:ascii="Arial" w:hAnsi="Arial" w:cs="Arial"/>
          <w:color w:val="auto"/>
          <w:highlight w:val="none"/>
        </w:rPr>
        <w:t>报价日期：</w:t>
      </w:r>
    </w:p>
    <w:p w14:paraId="5CBB1075">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1983C16F">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58295BA8">
      <w:pPr>
        <w:widowControl/>
        <w:jc w:val="center"/>
        <w:outlineLvl w:val="1"/>
        <w:rPr>
          <w:rFonts w:ascii="仿宋" w:hAnsi="仿宋"/>
          <w:b/>
          <w:color w:val="000000"/>
          <w:sz w:val="32"/>
          <w:szCs w:val="32"/>
          <w:highlight w:val="none"/>
        </w:rPr>
      </w:pPr>
      <w:r>
        <w:rPr>
          <w:rFonts w:hint="eastAsia" w:ascii="仿宋" w:hAnsi="仿宋"/>
          <w:b/>
          <w:color w:val="000000"/>
          <w:sz w:val="32"/>
          <w:szCs w:val="32"/>
          <w:highlight w:val="none"/>
        </w:rPr>
        <w:t>技术、服务、商务要求条款应答表</w:t>
      </w:r>
    </w:p>
    <w:p w14:paraId="78125D1E">
      <w:pPr>
        <w:rPr>
          <w:rFonts w:ascii="仿宋" w:hAnsi="仿宋"/>
          <w:highlight w:val="none"/>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28A0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02B48230">
            <w:pPr>
              <w:jc w:val="center"/>
              <w:rPr>
                <w:rFonts w:ascii="仿宋" w:hAnsi="仿宋"/>
                <w:color w:val="000000"/>
                <w:highlight w:val="none"/>
              </w:rPr>
            </w:pPr>
            <w:r>
              <w:rPr>
                <w:rFonts w:hint="eastAsia" w:ascii="仿宋" w:hAnsi="仿宋"/>
                <w:color w:val="000000"/>
                <w:highlight w:val="none"/>
              </w:rPr>
              <w:t>序号</w:t>
            </w:r>
          </w:p>
        </w:tc>
        <w:tc>
          <w:tcPr>
            <w:tcW w:w="1543" w:type="dxa"/>
            <w:vAlign w:val="center"/>
          </w:tcPr>
          <w:p w14:paraId="1B11E27C">
            <w:pPr>
              <w:jc w:val="center"/>
              <w:rPr>
                <w:rFonts w:ascii="仿宋" w:hAnsi="仿宋"/>
                <w:color w:val="000000"/>
                <w:highlight w:val="none"/>
              </w:rPr>
            </w:pPr>
            <w:r>
              <w:rPr>
                <w:rFonts w:hint="eastAsia" w:ascii="仿宋" w:hAnsi="仿宋"/>
                <w:color w:val="000000"/>
                <w:highlight w:val="none"/>
              </w:rPr>
              <w:t>包号（如有）</w:t>
            </w:r>
          </w:p>
        </w:tc>
        <w:tc>
          <w:tcPr>
            <w:tcW w:w="2551" w:type="dxa"/>
            <w:vAlign w:val="center"/>
          </w:tcPr>
          <w:p w14:paraId="24B7FA2F">
            <w:pPr>
              <w:jc w:val="center"/>
              <w:rPr>
                <w:rFonts w:ascii="仿宋" w:hAnsi="仿宋"/>
                <w:color w:val="000000"/>
                <w:highlight w:val="none"/>
              </w:rPr>
            </w:pPr>
            <w:r>
              <w:rPr>
                <w:rFonts w:hint="eastAsia" w:ascii="仿宋" w:hAnsi="仿宋"/>
                <w:color w:val="000000"/>
                <w:highlight w:val="none"/>
              </w:rPr>
              <w:t>采购文件要求</w:t>
            </w:r>
          </w:p>
        </w:tc>
        <w:tc>
          <w:tcPr>
            <w:tcW w:w="2552" w:type="dxa"/>
            <w:vAlign w:val="center"/>
          </w:tcPr>
          <w:p w14:paraId="789B2823">
            <w:pPr>
              <w:jc w:val="center"/>
              <w:rPr>
                <w:rFonts w:ascii="仿宋" w:hAnsi="仿宋"/>
                <w:color w:val="000000"/>
                <w:highlight w:val="none"/>
              </w:rPr>
            </w:pPr>
            <w:r>
              <w:rPr>
                <w:rFonts w:hint="eastAsia" w:ascii="仿宋" w:hAnsi="仿宋"/>
                <w:color w:val="000000"/>
                <w:highlight w:val="none"/>
              </w:rPr>
              <w:t>响应文件响应</w:t>
            </w:r>
          </w:p>
        </w:tc>
        <w:tc>
          <w:tcPr>
            <w:tcW w:w="1739" w:type="dxa"/>
            <w:vAlign w:val="center"/>
          </w:tcPr>
          <w:p w14:paraId="32855671">
            <w:pPr>
              <w:jc w:val="center"/>
              <w:rPr>
                <w:rFonts w:ascii="仿宋" w:hAnsi="仿宋"/>
                <w:color w:val="000000"/>
                <w:highlight w:val="none"/>
              </w:rPr>
            </w:pPr>
            <w:r>
              <w:rPr>
                <w:rFonts w:hint="eastAsia" w:ascii="仿宋" w:hAnsi="仿宋"/>
                <w:color w:val="000000"/>
                <w:highlight w:val="none"/>
              </w:rPr>
              <w:t>响应说明</w:t>
            </w:r>
          </w:p>
        </w:tc>
      </w:tr>
      <w:tr w14:paraId="704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7E190F7">
            <w:pPr>
              <w:jc w:val="center"/>
              <w:rPr>
                <w:rFonts w:ascii="仿宋" w:hAnsi="仿宋"/>
                <w:color w:val="000000"/>
                <w:highlight w:val="none"/>
              </w:rPr>
            </w:pPr>
          </w:p>
        </w:tc>
        <w:tc>
          <w:tcPr>
            <w:tcW w:w="1543" w:type="dxa"/>
          </w:tcPr>
          <w:p w14:paraId="055B360A">
            <w:pPr>
              <w:jc w:val="center"/>
              <w:rPr>
                <w:rFonts w:ascii="仿宋" w:hAnsi="仿宋"/>
                <w:color w:val="000000"/>
                <w:highlight w:val="none"/>
              </w:rPr>
            </w:pPr>
          </w:p>
        </w:tc>
        <w:tc>
          <w:tcPr>
            <w:tcW w:w="2551" w:type="dxa"/>
          </w:tcPr>
          <w:p w14:paraId="6D00082C">
            <w:pPr>
              <w:jc w:val="center"/>
              <w:rPr>
                <w:rFonts w:ascii="仿宋" w:hAnsi="仿宋"/>
                <w:color w:val="000000"/>
                <w:highlight w:val="none"/>
              </w:rPr>
            </w:pPr>
          </w:p>
        </w:tc>
        <w:tc>
          <w:tcPr>
            <w:tcW w:w="2552" w:type="dxa"/>
          </w:tcPr>
          <w:p w14:paraId="660B6608">
            <w:pPr>
              <w:jc w:val="center"/>
              <w:rPr>
                <w:rFonts w:ascii="仿宋" w:hAnsi="仿宋"/>
                <w:color w:val="000000"/>
                <w:highlight w:val="none"/>
              </w:rPr>
            </w:pPr>
          </w:p>
        </w:tc>
        <w:tc>
          <w:tcPr>
            <w:tcW w:w="1739" w:type="dxa"/>
          </w:tcPr>
          <w:p w14:paraId="2B0E5285">
            <w:pPr>
              <w:jc w:val="center"/>
              <w:rPr>
                <w:rFonts w:ascii="仿宋" w:hAnsi="仿宋"/>
                <w:color w:val="000000"/>
                <w:highlight w:val="none"/>
              </w:rPr>
            </w:pPr>
          </w:p>
        </w:tc>
      </w:tr>
      <w:tr w14:paraId="4BAD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C31E87E">
            <w:pPr>
              <w:jc w:val="center"/>
              <w:rPr>
                <w:rFonts w:ascii="仿宋" w:hAnsi="仿宋"/>
                <w:color w:val="000000"/>
                <w:highlight w:val="none"/>
              </w:rPr>
            </w:pPr>
          </w:p>
        </w:tc>
        <w:tc>
          <w:tcPr>
            <w:tcW w:w="1543" w:type="dxa"/>
          </w:tcPr>
          <w:p w14:paraId="51D7CBE1">
            <w:pPr>
              <w:jc w:val="center"/>
              <w:rPr>
                <w:rFonts w:ascii="仿宋" w:hAnsi="仿宋"/>
                <w:color w:val="000000"/>
                <w:highlight w:val="none"/>
              </w:rPr>
            </w:pPr>
          </w:p>
        </w:tc>
        <w:tc>
          <w:tcPr>
            <w:tcW w:w="2551" w:type="dxa"/>
          </w:tcPr>
          <w:p w14:paraId="6F1E3A86">
            <w:pPr>
              <w:jc w:val="center"/>
              <w:rPr>
                <w:rFonts w:ascii="仿宋" w:hAnsi="仿宋"/>
                <w:color w:val="000000"/>
                <w:highlight w:val="none"/>
              </w:rPr>
            </w:pPr>
          </w:p>
        </w:tc>
        <w:tc>
          <w:tcPr>
            <w:tcW w:w="2552" w:type="dxa"/>
          </w:tcPr>
          <w:p w14:paraId="5B7EFBB9">
            <w:pPr>
              <w:jc w:val="center"/>
              <w:rPr>
                <w:rFonts w:ascii="仿宋" w:hAnsi="仿宋"/>
                <w:color w:val="000000"/>
                <w:highlight w:val="none"/>
              </w:rPr>
            </w:pPr>
          </w:p>
        </w:tc>
        <w:tc>
          <w:tcPr>
            <w:tcW w:w="1739" w:type="dxa"/>
          </w:tcPr>
          <w:p w14:paraId="34166938">
            <w:pPr>
              <w:jc w:val="center"/>
              <w:rPr>
                <w:rFonts w:ascii="仿宋" w:hAnsi="仿宋"/>
                <w:color w:val="000000"/>
                <w:highlight w:val="none"/>
              </w:rPr>
            </w:pPr>
          </w:p>
        </w:tc>
      </w:tr>
      <w:tr w14:paraId="3B18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FB8EC81">
            <w:pPr>
              <w:jc w:val="center"/>
              <w:rPr>
                <w:rFonts w:ascii="仿宋" w:hAnsi="仿宋"/>
                <w:color w:val="000000"/>
                <w:highlight w:val="none"/>
              </w:rPr>
            </w:pPr>
          </w:p>
        </w:tc>
        <w:tc>
          <w:tcPr>
            <w:tcW w:w="1543" w:type="dxa"/>
          </w:tcPr>
          <w:p w14:paraId="4044F6DD">
            <w:pPr>
              <w:jc w:val="center"/>
              <w:rPr>
                <w:rFonts w:ascii="仿宋" w:hAnsi="仿宋"/>
                <w:color w:val="000000"/>
                <w:highlight w:val="none"/>
              </w:rPr>
            </w:pPr>
          </w:p>
        </w:tc>
        <w:tc>
          <w:tcPr>
            <w:tcW w:w="2551" w:type="dxa"/>
          </w:tcPr>
          <w:p w14:paraId="030652BB">
            <w:pPr>
              <w:jc w:val="center"/>
              <w:rPr>
                <w:rFonts w:ascii="仿宋" w:hAnsi="仿宋"/>
                <w:color w:val="000000"/>
                <w:highlight w:val="none"/>
              </w:rPr>
            </w:pPr>
          </w:p>
        </w:tc>
        <w:tc>
          <w:tcPr>
            <w:tcW w:w="2552" w:type="dxa"/>
          </w:tcPr>
          <w:p w14:paraId="640142E9">
            <w:pPr>
              <w:jc w:val="center"/>
              <w:rPr>
                <w:rFonts w:ascii="仿宋" w:hAnsi="仿宋"/>
                <w:color w:val="000000"/>
                <w:highlight w:val="none"/>
              </w:rPr>
            </w:pPr>
          </w:p>
        </w:tc>
        <w:tc>
          <w:tcPr>
            <w:tcW w:w="1739" w:type="dxa"/>
          </w:tcPr>
          <w:p w14:paraId="1A51374C">
            <w:pPr>
              <w:jc w:val="center"/>
              <w:rPr>
                <w:rFonts w:ascii="仿宋" w:hAnsi="仿宋"/>
                <w:color w:val="000000"/>
                <w:highlight w:val="none"/>
              </w:rPr>
            </w:pPr>
          </w:p>
        </w:tc>
      </w:tr>
      <w:tr w14:paraId="070D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8CABF74">
            <w:pPr>
              <w:jc w:val="center"/>
              <w:rPr>
                <w:rFonts w:ascii="仿宋" w:hAnsi="仿宋"/>
                <w:color w:val="000000"/>
                <w:highlight w:val="none"/>
              </w:rPr>
            </w:pPr>
          </w:p>
        </w:tc>
        <w:tc>
          <w:tcPr>
            <w:tcW w:w="1543" w:type="dxa"/>
          </w:tcPr>
          <w:p w14:paraId="0FE2949F">
            <w:pPr>
              <w:jc w:val="center"/>
              <w:rPr>
                <w:rFonts w:ascii="仿宋" w:hAnsi="仿宋"/>
                <w:color w:val="000000"/>
                <w:highlight w:val="none"/>
              </w:rPr>
            </w:pPr>
          </w:p>
        </w:tc>
        <w:tc>
          <w:tcPr>
            <w:tcW w:w="2551" w:type="dxa"/>
          </w:tcPr>
          <w:p w14:paraId="55CF54DC">
            <w:pPr>
              <w:jc w:val="center"/>
              <w:rPr>
                <w:rFonts w:ascii="仿宋" w:hAnsi="仿宋"/>
                <w:color w:val="000000"/>
                <w:highlight w:val="none"/>
              </w:rPr>
            </w:pPr>
          </w:p>
        </w:tc>
        <w:tc>
          <w:tcPr>
            <w:tcW w:w="2552" w:type="dxa"/>
          </w:tcPr>
          <w:p w14:paraId="60185D76">
            <w:pPr>
              <w:jc w:val="center"/>
              <w:rPr>
                <w:rFonts w:ascii="仿宋" w:hAnsi="仿宋"/>
                <w:color w:val="000000"/>
                <w:highlight w:val="none"/>
              </w:rPr>
            </w:pPr>
          </w:p>
        </w:tc>
        <w:tc>
          <w:tcPr>
            <w:tcW w:w="1739" w:type="dxa"/>
          </w:tcPr>
          <w:p w14:paraId="0FBF2D2B">
            <w:pPr>
              <w:jc w:val="center"/>
              <w:rPr>
                <w:rFonts w:ascii="仿宋" w:hAnsi="仿宋"/>
                <w:color w:val="000000"/>
                <w:highlight w:val="none"/>
              </w:rPr>
            </w:pPr>
          </w:p>
        </w:tc>
      </w:tr>
    </w:tbl>
    <w:p w14:paraId="258E751C">
      <w:pPr>
        <w:rPr>
          <w:rFonts w:ascii="仿宋" w:hAnsi="仿宋"/>
          <w:b/>
          <w:color w:val="000000"/>
          <w:highlight w:val="none"/>
        </w:rPr>
      </w:pPr>
    </w:p>
    <w:p w14:paraId="2AA7E279">
      <w:pPr>
        <w:adjustRightInd w:val="0"/>
        <w:ind w:firstLine="420" w:firstLineChars="200"/>
        <w:jc w:val="left"/>
        <w:rPr>
          <w:rFonts w:hint="eastAsia" w:ascii="仿宋" w:hAnsi="仿宋" w:cs="宋体"/>
          <w:bCs/>
          <w:highlight w:val="none"/>
        </w:rPr>
      </w:pPr>
    </w:p>
    <w:p w14:paraId="1657937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5D3AD742">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2ADB8859">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4" w:name="_Hlk126594101"/>
      <w:r>
        <w:rPr>
          <w:rFonts w:hint="eastAsia" w:ascii="仿宋" w:hAnsi="仿宋"/>
          <w:b/>
          <w:bCs w:val="0"/>
          <w:sz w:val="24"/>
          <w:szCs w:val="32"/>
          <w:highlight w:val="none"/>
        </w:rPr>
        <w:t>3、</w:t>
      </w:r>
      <w:bookmarkStart w:id="5"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4"/>
      <w:bookmarkEnd w:id="5"/>
    </w:p>
    <w:p w14:paraId="372DF6C1">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77D76B9F">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p>
    <w:p w14:paraId="59F6F9A3">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供应商名称 （盖章）：</w:t>
      </w:r>
    </w:p>
    <w:p w14:paraId="4D271F1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法定代表人或授权代表（签字或签章）：</w:t>
      </w:r>
    </w:p>
    <w:p w14:paraId="0AC3750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r>
        <w:rPr>
          <w:rFonts w:hint="eastAsia" w:ascii="仿宋" w:hAnsi="仿宋" w:cs="宋体"/>
          <w:bCs/>
          <w:sz w:val="22"/>
          <w:szCs w:val="28"/>
          <w:highlight w:val="none"/>
        </w:rPr>
        <w:t>日期：</w:t>
      </w:r>
    </w:p>
    <w:p w14:paraId="3B359376">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497ADC3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0A310AA1">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16D88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6A4DBD95">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65B7F8F8">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7AED861D">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48A43E3F">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0688F282">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20201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08B080F7">
            <w:pPr>
              <w:spacing w:line="400" w:lineRule="exact"/>
              <w:jc w:val="center"/>
              <w:rPr>
                <w:rFonts w:ascii="Arial" w:hAnsi="Arial" w:eastAsia="宋体" w:cs="Arial"/>
                <w:color w:val="auto"/>
                <w:kern w:val="0"/>
                <w:sz w:val="24"/>
                <w:szCs w:val="20"/>
                <w:highlight w:val="none"/>
              </w:rPr>
            </w:pPr>
          </w:p>
        </w:tc>
        <w:tc>
          <w:tcPr>
            <w:tcW w:w="1819" w:type="dxa"/>
            <w:vAlign w:val="center"/>
          </w:tcPr>
          <w:p w14:paraId="2F82CFF7">
            <w:pPr>
              <w:spacing w:line="400" w:lineRule="exact"/>
              <w:jc w:val="center"/>
              <w:rPr>
                <w:rFonts w:ascii="Arial" w:hAnsi="Arial" w:eastAsia="宋体" w:cs="Arial"/>
                <w:color w:val="auto"/>
                <w:kern w:val="0"/>
                <w:sz w:val="24"/>
                <w:szCs w:val="20"/>
                <w:highlight w:val="none"/>
              </w:rPr>
            </w:pPr>
          </w:p>
        </w:tc>
        <w:tc>
          <w:tcPr>
            <w:tcW w:w="2721" w:type="dxa"/>
            <w:vAlign w:val="center"/>
          </w:tcPr>
          <w:p w14:paraId="3DE932C6">
            <w:pPr>
              <w:spacing w:line="400" w:lineRule="exact"/>
              <w:jc w:val="center"/>
              <w:rPr>
                <w:rFonts w:ascii="Arial" w:hAnsi="Arial" w:eastAsia="宋体" w:cs="Arial"/>
                <w:color w:val="auto"/>
                <w:kern w:val="0"/>
                <w:sz w:val="24"/>
                <w:szCs w:val="20"/>
                <w:highlight w:val="none"/>
              </w:rPr>
            </w:pPr>
          </w:p>
        </w:tc>
        <w:tc>
          <w:tcPr>
            <w:tcW w:w="1774" w:type="dxa"/>
            <w:vAlign w:val="center"/>
          </w:tcPr>
          <w:p w14:paraId="471A210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0EC4861">
            <w:pPr>
              <w:spacing w:line="400" w:lineRule="exact"/>
              <w:jc w:val="center"/>
              <w:rPr>
                <w:rFonts w:ascii="Arial" w:hAnsi="Arial" w:eastAsia="宋体" w:cs="Arial"/>
                <w:color w:val="auto"/>
                <w:kern w:val="0"/>
                <w:sz w:val="24"/>
                <w:szCs w:val="20"/>
                <w:highlight w:val="none"/>
              </w:rPr>
            </w:pPr>
          </w:p>
        </w:tc>
      </w:tr>
      <w:tr w14:paraId="154E8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09EFFAF">
            <w:pPr>
              <w:spacing w:line="400" w:lineRule="exact"/>
              <w:jc w:val="center"/>
              <w:rPr>
                <w:rFonts w:ascii="Arial" w:hAnsi="Arial" w:eastAsia="宋体" w:cs="Arial"/>
                <w:color w:val="auto"/>
                <w:kern w:val="0"/>
                <w:sz w:val="24"/>
                <w:szCs w:val="20"/>
                <w:highlight w:val="none"/>
              </w:rPr>
            </w:pPr>
          </w:p>
        </w:tc>
        <w:tc>
          <w:tcPr>
            <w:tcW w:w="1819" w:type="dxa"/>
            <w:vAlign w:val="center"/>
          </w:tcPr>
          <w:p w14:paraId="0272346C">
            <w:pPr>
              <w:spacing w:line="400" w:lineRule="exact"/>
              <w:jc w:val="center"/>
              <w:rPr>
                <w:rFonts w:ascii="Arial" w:hAnsi="Arial" w:eastAsia="宋体" w:cs="Arial"/>
                <w:color w:val="auto"/>
                <w:kern w:val="0"/>
                <w:sz w:val="24"/>
                <w:szCs w:val="20"/>
                <w:highlight w:val="none"/>
              </w:rPr>
            </w:pPr>
          </w:p>
        </w:tc>
        <w:tc>
          <w:tcPr>
            <w:tcW w:w="2721" w:type="dxa"/>
            <w:vAlign w:val="center"/>
          </w:tcPr>
          <w:p w14:paraId="7C081987">
            <w:pPr>
              <w:spacing w:line="400" w:lineRule="exact"/>
              <w:jc w:val="center"/>
              <w:rPr>
                <w:rFonts w:ascii="Arial" w:hAnsi="Arial" w:eastAsia="宋体" w:cs="Arial"/>
                <w:color w:val="auto"/>
                <w:kern w:val="0"/>
                <w:sz w:val="24"/>
                <w:szCs w:val="20"/>
                <w:highlight w:val="none"/>
              </w:rPr>
            </w:pPr>
          </w:p>
        </w:tc>
        <w:tc>
          <w:tcPr>
            <w:tcW w:w="1774" w:type="dxa"/>
            <w:vAlign w:val="center"/>
          </w:tcPr>
          <w:p w14:paraId="5D7EB5A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21C586">
            <w:pPr>
              <w:spacing w:line="400" w:lineRule="exact"/>
              <w:jc w:val="center"/>
              <w:rPr>
                <w:rFonts w:ascii="Arial" w:hAnsi="Arial" w:eastAsia="宋体" w:cs="Arial"/>
                <w:color w:val="auto"/>
                <w:kern w:val="0"/>
                <w:sz w:val="24"/>
                <w:szCs w:val="20"/>
                <w:highlight w:val="none"/>
              </w:rPr>
            </w:pPr>
          </w:p>
        </w:tc>
      </w:tr>
      <w:tr w14:paraId="68223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919AE42">
            <w:pPr>
              <w:spacing w:line="400" w:lineRule="exact"/>
              <w:jc w:val="center"/>
              <w:rPr>
                <w:rFonts w:ascii="Arial" w:hAnsi="Arial" w:eastAsia="宋体" w:cs="Arial"/>
                <w:color w:val="auto"/>
                <w:kern w:val="0"/>
                <w:sz w:val="24"/>
                <w:szCs w:val="20"/>
                <w:highlight w:val="none"/>
              </w:rPr>
            </w:pPr>
          </w:p>
        </w:tc>
        <w:tc>
          <w:tcPr>
            <w:tcW w:w="1819" w:type="dxa"/>
            <w:vAlign w:val="center"/>
          </w:tcPr>
          <w:p w14:paraId="53F377D0">
            <w:pPr>
              <w:spacing w:line="400" w:lineRule="exact"/>
              <w:jc w:val="center"/>
              <w:rPr>
                <w:rFonts w:ascii="Arial" w:hAnsi="Arial" w:eastAsia="宋体" w:cs="Arial"/>
                <w:color w:val="auto"/>
                <w:kern w:val="0"/>
                <w:sz w:val="24"/>
                <w:szCs w:val="20"/>
                <w:highlight w:val="none"/>
              </w:rPr>
            </w:pPr>
          </w:p>
        </w:tc>
        <w:tc>
          <w:tcPr>
            <w:tcW w:w="2721" w:type="dxa"/>
            <w:vAlign w:val="center"/>
          </w:tcPr>
          <w:p w14:paraId="03BFBCC0">
            <w:pPr>
              <w:spacing w:line="400" w:lineRule="exact"/>
              <w:jc w:val="center"/>
              <w:rPr>
                <w:rFonts w:ascii="Arial" w:hAnsi="Arial" w:eastAsia="宋体" w:cs="Arial"/>
                <w:color w:val="auto"/>
                <w:kern w:val="0"/>
                <w:sz w:val="24"/>
                <w:szCs w:val="20"/>
                <w:highlight w:val="none"/>
              </w:rPr>
            </w:pPr>
          </w:p>
        </w:tc>
        <w:tc>
          <w:tcPr>
            <w:tcW w:w="1774" w:type="dxa"/>
            <w:vAlign w:val="center"/>
          </w:tcPr>
          <w:p w14:paraId="3AD3525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4AD90A7">
            <w:pPr>
              <w:spacing w:line="400" w:lineRule="exact"/>
              <w:jc w:val="center"/>
              <w:rPr>
                <w:rFonts w:ascii="Arial" w:hAnsi="Arial" w:eastAsia="宋体" w:cs="Arial"/>
                <w:color w:val="auto"/>
                <w:kern w:val="0"/>
                <w:sz w:val="24"/>
                <w:szCs w:val="20"/>
                <w:highlight w:val="none"/>
              </w:rPr>
            </w:pPr>
          </w:p>
        </w:tc>
      </w:tr>
      <w:tr w14:paraId="35C2D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21B8195">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08484B88">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5645A774">
            <w:pPr>
              <w:spacing w:line="400" w:lineRule="exact"/>
              <w:jc w:val="center"/>
              <w:rPr>
                <w:rFonts w:ascii="Arial" w:hAnsi="Arial" w:eastAsia="宋体" w:cs="Arial"/>
                <w:color w:val="auto"/>
                <w:kern w:val="0"/>
                <w:sz w:val="24"/>
                <w:szCs w:val="20"/>
                <w:highlight w:val="none"/>
              </w:rPr>
            </w:pPr>
          </w:p>
        </w:tc>
        <w:tc>
          <w:tcPr>
            <w:tcW w:w="1774" w:type="dxa"/>
            <w:vAlign w:val="center"/>
          </w:tcPr>
          <w:p w14:paraId="304DC51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9B9A47F">
            <w:pPr>
              <w:spacing w:line="400" w:lineRule="exact"/>
              <w:jc w:val="center"/>
              <w:rPr>
                <w:rFonts w:ascii="Arial" w:hAnsi="Arial" w:eastAsia="宋体" w:cs="Arial"/>
                <w:color w:val="auto"/>
                <w:kern w:val="0"/>
                <w:sz w:val="24"/>
                <w:szCs w:val="20"/>
                <w:highlight w:val="none"/>
              </w:rPr>
            </w:pPr>
          </w:p>
        </w:tc>
      </w:tr>
      <w:tr w14:paraId="2C16D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CD6866D">
            <w:pPr>
              <w:spacing w:line="400" w:lineRule="exact"/>
              <w:jc w:val="center"/>
              <w:rPr>
                <w:rFonts w:ascii="Arial" w:hAnsi="Arial" w:eastAsia="宋体" w:cs="Arial"/>
                <w:color w:val="auto"/>
                <w:kern w:val="0"/>
                <w:sz w:val="24"/>
                <w:szCs w:val="20"/>
                <w:highlight w:val="none"/>
              </w:rPr>
            </w:pPr>
          </w:p>
        </w:tc>
        <w:tc>
          <w:tcPr>
            <w:tcW w:w="1819" w:type="dxa"/>
            <w:vAlign w:val="center"/>
          </w:tcPr>
          <w:p w14:paraId="768970AE">
            <w:pPr>
              <w:spacing w:line="400" w:lineRule="exact"/>
              <w:jc w:val="center"/>
              <w:rPr>
                <w:rFonts w:ascii="Arial" w:hAnsi="Arial" w:eastAsia="宋体" w:cs="Arial"/>
                <w:color w:val="auto"/>
                <w:kern w:val="0"/>
                <w:sz w:val="24"/>
                <w:szCs w:val="20"/>
                <w:highlight w:val="none"/>
              </w:rPr>
            </w:pPr>
          </w:p>
        </w:tc>
        <w:tc>
          <w:tcPr>
            <w:tcW w:w="2721" w:type="dxa"/>
            <w:vAlign w:val="center"/>
          </w:tcPr>
          <w:p w14:paraId="59336924">
            <w:pPr>
              <w:spacing w:line="400" w:lineRule="exact"/>
              <w:jc w:val="center"/>
              <w:rPr>
                <w:rFonts w:ascii="Arial" w:hAnsi="Arial" w:eastAsia="宋体" w:cs="Arial"/>
                <w:color w:val="auto"/>
                <w:kern w:val="0"/>
                <w:sz w:val="24"/>
                <w:szCs w:val="20"/>
                <w:highlight w:val="none"/>
              </w:rPr>
            </w:pPr>
          </w:p>
        </w:tc>
        <w:tc>
          <w:tcPr>
            <w:tcW w:w="1774" w:type="dxa"/>
            <w:vAlign w:val="center"/>
          </w:tcPr>
          <w:p w14:paraId="5BD5FCE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E415FE">
            <w:pPr>
              <w:spacing w:line="400" w:lineRule="exact"/>
              <w:jc w:val="center"/>
              <w:rPr>
                <w:rFonts w:ascii="Arial" w:hAnsi="Arial" w:eastAsia="宋体" w:cs="Arial"/>
                <w:color w:val="auto"/>
                <w:kern w:val="0"/>
                <w:sz w:val="24"/>
                <w:szCs w:val="20"/>
                <w:highlight w:val="none"/>
              </w:rPr>
            </w:pPr>
          </w:p>
        </w:tc>
      </w:tr>
      <w:tr w14:paraId="41EAB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5881B34">
            <w:pPr>
              <w:spacing w:line="400" w:lineRule="exact"/>
              <w:jc w:val="center"/>
              <w:rPr>
                <w:rFonts w:ascii="Arial" w:hAnsi="Arial" w:eastAsia="宋体" w:cs="Arial"/>
                <w:color w:val="auto"/>
                <w:kern w:val="0"/>
                <w:sz w:val="24"/>
                <w:szCs w:val="20"/>
                <w:highlight w:val="none"/>
              </w:rPr>
            </w:pPr>
          </w:p>
        </w:tc>
        <w:tc>
          <w:tcPr>
            <w:tcW w:w="1819" w:type="dxa"/>
            <w:vAlign w:val="center"/>
          </w:tcPr>
          <w:p w14:paraId="0F148E7C">
            <w:pPr>
              <w:spacing w:line="400" w:lineRule="exact"/>
              <w:jc w:val="center"/>
              <w:rPr>
                <w:rFonts w:ascii="Arial" w:hAnsi="Arial" w:eastAsia="宋体" w:cs="Arial"/>
                <w:color w:val="auto"/>
                <w:kern w:val="0"/>
                <w:sz w:val="24"/>
                <w:szCs w:val="20"/>
                <w:highlight w:val="none"/>
              </w:rPr>
            </w:pPr>
          </w:p>
        </w:tc>
        <w:tc>
          <w:tcPr>
            <w:tcW w:w="2721" w:type="dxa"/>
            <w:vAlign w:val="center"/>
          </w:tcPr>
          <w:p w14:paraId="7310EC2F">
            <w:pPr>
              <w:spacing w:line="400" w:lineRule="exact"/>
              <w:jc w:val="center"/>
              <w:rPr>
                <w:rFonts w:ascii="Arial" w:hAnsi="Arial" w:eastAsia="宋体" w:cs="Arial"/>
                <w:color w:val="auto"/>
                <w:kern w:val="0"/>
                <w:sz w:val="24"/>
                <w:szCs w:val="20"/>
                <w:highlight w:val="none"/>
              </w:rPr>
            </w:pPr>
          </w:p>
        </w:tc>
        <w:tc>
          <w:tcPr>
            <w:tcW w:w="1774" w:type="dxa"/>
            <w:vAlign w:val="center"/>
          </w:tcPr>
          <w:p w14:paraId="7C3C66B7">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A9AB2AD">
            <w:pPr>
              <w:spacing w:line="400" w:lineRule="exact"/>
              <w:jc w:val="center"/>
              <w:rPr>
                <w:rFonts w:ascii="Arial" w:hAnsi="Arial" w:eastAsia="宋体" w:cs="Arial"/>
                <w:color w:val="auto"/>
                <w:kern w:val="0"/>
                <w:sz w:val="24"/>
                <w:szCs w:val="20"/>
                <w:highlight w:val="none"/>
              </w:rPr>
            </w:pPr>
          </w:p>
        </w:tc>
      </w:tr>
      <w:tr w14:paraId="09D0F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347F78F4">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6D2DE0F8">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43EDBE6F">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5CC7FF7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0FB78828">
            <w:pPr>
              <w:spacing w:line="400" w:lineRule="exact"/>
              <w:jc w:val="center"/>
              <w:rPr>
                <w:rFonts w:ascii="Arial" w:hAnsi="Arial" w:eastAsia="宋体" w:cs="Arial"/>
                <w:color w:val="auto"/>
                <w:kern w:val="0"/>
                <w:sz w:val="24"/>
                <w:szCs w:val="20"/>
                <w:highlight w:val="none"/>
              </w:rPr>
            </w:pPr>
          </w:p>
        </w:tc>
      </w:tr>
      <w:tr w14:paraId="7A2C8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18C188E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50BE70E">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370CA63B">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18B118A1">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0874B230">
            <w:pPr>
              <w:spacing w:line="400" w:lineRule="exact"/>
              <w:jc w:val="center"/>
              <w:rPr>
                <w:rFonts w:ascii="Arial" w:hAnsi="Arial" w:eastAsia="宋体" w:cs="Arial"/>
                <w:color w:val="auto"/>
                <w:kern w:val="0"/>
                <w:sz w:val="24"/>
                <w:szCs w:val="20"/>
                <w:highlight w:val="none"/>
              </w:rPr>
            </w:pPr>
          </w:p>
        </w:tc>
      </w:tr>
      <w:tr w14:paraId="3EBC3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31800A4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2CA9047">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43DCA50A">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032691D8">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2BC9B402">
            <w:pPr>
              <w:spacing w:line="400" w:lineRule="exact"/>
              <w:jc w:val="center"/>
              <w:rPr>
                <w:rFonts w:ascii="Arial" w:hAnsi="Arial" w:eastAsia="宋体" w:cs="Arial"/>
                <w:color w:val="auto"/>
                <w:kern w:val="0"/>
                <w:sz w:val="24"/>
                <w:szCs w:val="20"/>
                <w:highlight w:val="none"/>
              </w:rPr>
            </w:pPr>
          </w:p>
        </w:tc>
      </w:tr>
    </w:tbl>
    <w:p w14:paraId="587DAEC8">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3191E714">
      <w:pPr>
        <w:spacing w:line="360" w:lineRule="auto"/>
        <w:rPr>
          <w:rFonts w:ascii="Arial" w:hAnsi="Arial" w:eastAsia="宋体" w:cs="Arial"/>
          <w:b/>
          <w:color w:val="auto"/>
          <w:kern w:val="0"/>
          <w:sz w:val="28"/>
          <w:szCs w:val="28"/>
          <w:highlight w:val="none"/>
        </w:rPr>
      </w:pPr>
    </w:p>
    <w:p w14:paraId="461BD0C9">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5B4098D7">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712BE584">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05BD99B3">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14:paraId="2387BB1F">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494E210A">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31B73840">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10A329F1">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5EE64069">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250D2561">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0F0C5ACD">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0613BD3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198EA9E9">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40D2706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33D04E6B">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1A49E15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4686B256">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558BF8F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BDCBBE6">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2501209E">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0B70D947">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1118CE4E">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14CD3EE7">
      <w:pPr>
        <w:spacing w:line="360" w:lineRule="auto"/>
        <w:rPr>
          <w:rFonts w:hint="eastAsia" w:ascii="仿宋_GB2312" w:hAnsi="仿宋_GB2312" w:eastAsia="仿宋_GB2312" w:cs="仿宋_GB2312"/>
          <w:color w:val="auto"/>
          <w:szCs w:val="24"/>
          <w:highlight w:val="none"/>
        </w:rPr>
      </w:pPr>
    </w:p>
    <w:p w14:paraId="6A4C19F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27161CF7">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63ED2636">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331B1292">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0EB25575">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10</w:t>
      </w:r>
    </w:p>
    <w:p w14:paraId="6FD8492D">
      <w:pPr>
        <w:jc w:val="center"/>
        <w:rPr>
          <w:rFonts w:ascii="黑体" w:hAnsi="黑体" w:eastAsia="黑体" w:cs="黑体"/>
          <w:sz w:val="32"/>
          <w:szCs w:val="32"/>
          <w:highlight w:val="none"/>
        </w:rPr>
      </w:pPr>
      <w:r>
        <w:rPr>
          <w:rFonts w:hint="eastAsia" w:ascii="仿宋_GB2312" w:hAnsi="仿宋_GB2312" w:eastAsia="仿宋_GB2312" w:cs="仿宋_GB2312"/>
          <w:b/>
          <w:bCs/>
          <w:sz w:val="32"/>
          <w:szCs w:val="32"/>
          <w:highlight w:val="none"/>
          <w:lang w:val="zh-CN"/>
        </w:rPr>
        <w:t>股东构成及持股比例证明材料</w:t>
      </w:r>
    </w:p>
    <w:p w14:paraId="00AC8478">
      <w:pPr>
        <w:rPr>
          <w:rFonts w:ascii="黑体" w:hAnsi="黑体" w:eastAsia="黑体" w:cs="黑体"/>
          <w:sz w:val="32"/>
          <w:szCs w:val="32"/>
          <w:highlight w:val="none"/>
        </w:rPr>
      </w:pPr>
    </w:p>
    <w:p w14:paraId="69C07821">
      <w:pPr>
        <w:rPr>
          <w:rFonts w:ascii="黑体" w:hAnsi="黑体" w:eastAsia="黑体" w:cs="黑体"/>
          <w:sz w:val="32"/>
          <w:szCs w:val="32"/>
          <w:highlight w:val="none"/>
        </w:rPr>
      </w:pPr>
    </w:p>
    <w:p w14:paraId="0D17AC5D">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6364FA2C">
      <w:pPr>
        <w:rPr>
          <w:rFonts w:ascii="黑体" w:hAnsi="黑体" w:eastAsia="黑体" w:cs="黑体"/>
          <w:sz w:val="32"/>
          <w:szCs w:val="32"/>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 xml:space="preserve">         </w:t>
      </w:r>
    </w:p>
    <w:p w14:paraId="31951AD1">
      <w:pPr>
        <w:pStyle w:val="17"/>
        <w:spacing w:after="0" w:line="560" w:lineRule="exact"/>
        <w:ind w:firstLine="0" w:firstLineChars="0"/>
        <w:jc w:val="center"/>
        <w:rPr>
          <w:rFonts w:ascii="黑体" w:hAnsi="黑体" w:eastAsia="黑体" w:cs="黑体"/>
          <w:sz w:val="32"/>
          <w:szCs w:val="32"/>
          <w:highlight w:val="none"/>
        </w:rPr>
      </w:pPr>
      <w:r>
        <w:rPr>
          <w:rFonts w:hint="eastAsia" w:ascii="黑体" w:hAnsi="黑体" w:eastAsia="黑体" w:cs="黑体"/>
          <w:sz w:val="32"/>
          <w:szCs w:val="32"/>
          <w:highlight w:val="none"/>
        </w:rPr>
        <w:t>服务方案及承诺</w:t>
      </w:r>
    </w:p>
    <w:p w14:paraId="41F8FC1F">
      <w:pPr>
        <w:pStyle w:val="17"/>
        <w:spacing w:after="0" w:line="560" w:lineRule="exact"/>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（根据服务要求编制服务方案及承诺格式自拟</w:t>
      </w:r>
      <w:r>
        <w:rPr>
          <w:rFonts w:hint="eastAsia" w:ascii="仿宋_GB2312" w:hAnsi="仿宋_GB2312" w:eastAsia="仿宋_GB2312" w:cs="仿宋_GB2312"/>
          <w:sz w:val="28"/>
          <w:szCs w:val="28"/>
          <w:highlight w:val="none"/>
          <w:lang w:eastAsia="zh-CN"/>
        </w:rPr>
        <w:t>，并加盖公章</w:t>
      </w:r>
      <w:r>
        <w:rPr>
          <w:rFonts w:hint="eastAsia" w:ascii="仿宋_GB2312" w:hAnsi="仿宋_GB2312" w:eastAsia="仿宋_GB2312" w:cs="仿宋_GB2312"/>
          <w:sz w:val="28"/>
          <w:szCs w:val="28"/>
          <w:highlight w:val="none"/>
        </w:rPr>
        <w:t>）</w:t>
      </w:r>
    </w:p>
    <w:p w14:paraId="5D5DABEE">
      <w:pP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bookmarkStart w:id="6" w:name="_GoBack"/>
      <w:bookmarkEnd w:id="6"/>
    </w:p>
    <w:p w14:paraId="3FB0E3A2">
      <w:pPr>
        <w:rPr>
          <w:b/>
          <w:bCs/>
          <w:sz w:val="28"/>
          <w:szCs w:val="28"/>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2</w:t>
      </w:r>
    </w:p>
    <w:p w14:paraId="02C27EE2">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highlight w:val="none"/>
        </w:rPr>
      </w:pPr>
      <w:r>
        <w:rPr>
          <w:rFonts w:hint="eastAsia"/>
          <w:b/>
          <w:bCs/>
          <w:sz w:val="28"/>
          <w:szCs w:val="28"/>
          <w:highlight w:val="none"/>
        </w:rPr>
        <w:t>供应商廉洁承诺书</w:t>
      </w:r>
    </w:p>
    <w:p w14:paraId="646D2D83">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为确保采购外协活动的规范与廉洁，共同建设风清气正的购销合作关系，自愿作出以下廉洁承诺：</w:t>
      </w:r>
    </w:p>
    <w:p w14:paraId="5AEB1A7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一、参加采购单位的各项采购外协活动均严格遵守国家法律法规和廉洁从业规定，遵循诚信、公平竟争原则，不损害国家、采购单位及其他供应商的合法权益。</w:t>
      </w:r>
    </w:p>
    <w:p w14:paraId="74811E69">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二、不向采购单位、采购代理机构、评审专家行贿或提供其他不正当利益。</w:t>
      </w:r>
    </w:p>
    <w:p w14:paraId="2BE7E8F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（一）不向相关工作人员及亲属馈赠礼品、礼金（包括但不限于现金、有价证券、支付凭证、购物卡及贵重物品等）。</w:t>
      </w:r>
    </w:p>
    <w:p w14:paraId="18D04660">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（二）不向相关工作人员及亲属提供宴请、联谊活动、度假、旅游，以及到营业性娱乐场所（包括但不限于营业性的歌厅、舞厅、卡拉 ok 厅、夜总会、桑拿、按摩和高尔夫球等）消费。</w:t>
      </w:r>
    </w:p>
    <w:p w14:paraId="1109A87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（三）不为相关工作人员及亲属安排工作，以及支付应由其个人自付的各种费用（包括但不限于住宅装修、婚丧嫁娶、旅游、度假、食宿、购物、学费、子女出国留学等）。</w:t>
      </w:r>
    </w:p>
    <w:p w14:paraId="5F0AEEB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（四）不直接、间接唆使或利诱相关工作人员利用其职务便利谋取私利。相关工作人员及亲属提出违纪要求或有其他违纪违法问题的，应及时提醒纠正并向采购单位监督管理部门举报。</w:t>
      </w:r>
    </w:p>
    <w:p w14:paraId="1BA5684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三、如违反相关承诺，自愿接受采购单位及中物院依法依规采取的终止采购外协活动、认定中标／成交无效、撤销合同、追究相</w:t>
      </w:r>
      <w:r>
        <w:rPr>
          <w:rFonts w:hint="eastAsia" w:ascii="宋体" w:hAnsi="宋体" w:eastAsia="宋体" w:cs="宋体"/>
          <w:sz w:val="22"/>
          <w:szCs w:val="22"/>
          <w:highlight w:val="none"/>
        </w:rPr>
        <w:t>关民事／刑事责任等措施。同时自愿接受列入中物院不良行为记录名单、禁止参加中物院采购外协活动，并自愿按合同比例</w:t>
      </w:r>
      <w:r>
        <w:rPr>
          <w:rFonts w:hint="eastAsia" w:ascii="宋体" w:hAnsi="宋体" w:cs="宋体"/>
          <w:sz w:val="22"/>
          <w:szCs w:val="22"/>
          <w:highlight w:val="none"/>
          <w:u w:val="single"/>
          <w:lang w:val="en-US" w:eastAsia="zh-CN"/>
        </w:rPr>
        <w:t xml:space="preserve">  10%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扣减合同价款。</w:t>
      </w:r>
    </w:p>
    <w:p w14:paraId="29D07D12">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highlight w:val="none"/>
        </w:rPr>
      </w:pPr>
    </w:p>
    <w:p w14:paraId="5152D52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承诺单位：（公章）</w:t>
      </w:r>
    </w:p>
    <w:p w14:paraId="62D1BC1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年  月  日</w:t>
      </w:r>
    </w:p>
    <w:p w14:paraId="298EA1A7">
      <w:pP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06E406C9">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确 认 函</w:t>
      </w:r>
    </w:p>
    <w:p w14:paraId="5399E4CC">
      <w:pPr>
        <w:adjustRightInd w:val="0"/>
        <w:snapToGrid w:val="0"/>
        <w:spacing w:line="380" w:lineRule="exact"/>
        <w:rPr>
          <w:rFonts w:ascii="仿宋_GB2312" w:hAnsi="仿宋_GB2312" w:eastAsia="仿宋_GB2312" w:cs="仿宋_GB2312"/>
          <w:bCs/>
          <w:sz w:val="30"/>
          <w:szCs w:val="30"/>
          <w:highlight w:val="none"/>
        </w:rPr>
      </w:pPr>
    </w:p>
    <w:p w14:paraId="59C35FC9">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70ABB8B2">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我单位收到贵单位</w:t>
      </w:r>
      <w:r>
        <w:rPr>
          <w:rFonts w:hint="eastAsia" w:ascii="仿宋_GB2312" w:hAnsi="仿宋_GB2312" w:eastAsia="仿宋_GB2312" w:cs="仿宋_GB2312"/>
          <w:bCs/>
          <w:sz w:val="32"/>
          <w:szCs w:val="32"/>
          <w:highlight w:val="none"/>
          <w:u w:val="single"/>
        </w:rPr>
        <w:t xml:space="preserve">                      （项目名称）</w:t>
      </w:r>
      <w:r>
        <w:rPr>
          <w:rFonts w:hint="eastAsia" w:ascii="仿宋_GB2312" w:hAnsi="仿宋_GB2312" w:eastAsia="仿宋_GB2312" w:cs="仿宋_GB2312"/>
          <w:bCs/>
          <w:sz w:val="32"/>
          <w:szCs w:val="32"/>
          <w:highlight w:val="none"/>
        </w:rPr>
        <w:t>，</w:t>
      </w:r>
    </w:p>
    <w:p w14:paraId="5C75CE39">
      <w:pPr>
        <w:pStyle w:val="2"/>
        <w:spacing w:after="0" w:line="60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项目编号：的比价资料共</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页。</w:t>
      </w:r>
    </w:p>
    <w:p w14:paraId="00BFE9CB">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经过仔细研读，确定参与本项目的比价。</w:t>
      </w:r>
    </w:p>
    <w:p w14:paraId="48E51AE6">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不参加理由（参加不用填写）。</w:t>
      </w:r>
    </w:p>
    <w:p w14:paraId="174EEA88">
      <w:pPr>
        <w:pStyle w:val="2"/>
        <w:spacing w:after="0" w:line="600" w:lineRule="exact"/>
        <w:rPr>
          <w:rFonts w:hint="eastAsia" w:ascii="仿宋_GB2312" w:hAnsi="仿宋_GB2312" w:eastAsia="仿宋_GB2312" w:cs="仿宋_GB2312"/>
          <w:bCs/>
          <w:sz w:val="32"/>
          <w:szCs w:val="32"/>
          <w:highlight w:val="none"/>
          <w:lang w:eastAsia="zh-CN"/>
        </w:rPr>
      </w:pPr>
    </w:p>
    <w:p w14:paraId="799DEB3E">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14:paraId="16367824">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14:paraId="744CC7B5">
      <w:pPr>
        <w:rPr>
          <w:rFonts w:hint="eastAsia"/>
          <w:highlight w:val="none"/>
          <w:lang w:eastAsia="zh-CN"/>
        </w:rPr>
      </w:pPr>
      <w:r>
        <w:rPr>
          <w:rFonts w:hint="eastAsia" w:ascii="仿宋_GB2312" w:hAnsi="仿宋_GB2312" w:eastAsia="仿宋_GB2312" w:cs="仿宋_GB2312"/>
          <w:bCs/>
          <w:sz w:val="32"/>
          <w:szCs w:val="32"/>
          <w:highlight w:val="none"/>
          <w:lang w:eastAsia="zh-CN"/>
        </w:rPr>
        <w:t>地址：</w:t>
      </w:r>
    </w:p>
    <w:p w14:paraId="3130333A">
      <w:pPr>
        <w:spacing w:line="600" w:lineRule="exact"/>
        <w:rPr>
          <w:highlight w:val="none"/>
        </w:rPr>
      </w:pPr>
    </w:p>
    <w:p w14:paraId="775D9C1E">
      <w:pPr>
        <w:spacing w:line="600" w:lineRule="exact"/>
        <w:ind w:firstLine="4480" w:firstLineChars="14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公司名称（公章）：</w:t>
      </w:r>
    </w:p>
    <w:p w14:paraId="17756D68">
      <w:pPr>
        <w:pStyle w:val="2"/>
        <w:spacing w:after="0" w:line="600" w:lineRule="exact"/>
        <w:ind w:firstLine="4800" w:firstLineChars="15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日 期：</w:t>
      </w:r>
    </w:p>
    <w:p w14:paraId="4C7772C2">
      <w:pPr>
        <w:pStyle w:val="17"/>
        <w:spacing w:after="0" w:line="560" w:lineRule="exact"/>
        <w:ind w:firstLine="0" w:firstLineChars="0"/>
        <w:rPr>
          <w:rFonts w:ascii="黑体" w:hAnsi="黑体" w:eastAsia="黑体" w:cs="黑体"/>
          <w:sz w:val="32"/>
          <w:szCs w:val="32"/>
          <w:highlight w:val="none"/>
        </w:rPr>
      </w:pPr>
    </w:p>
    <w:p w14:paraId="0E2FA7AB">
      <w:pPr>
        <w:pStyle w:val="17"/>
        <w:spacing w:after="0" w:line="560" w:lineRule="exact"/>
        <w:ind w:firstLine="0" w:firstLineChars="0"/>
        <w:rPr>
          <w:rFonts w:ascii="黑体" w:hAnsi="黑体" w:eastAsia="黑体" w:cs="黑体"/>
          <w:sz w:val="32"/>
          <w:szCs w:val="32"/>
          <w:highlight w:val="none"/>
        </w:rPr>
      </w:pPr>
    </w:p>
    <w:p w14:paraId="6909BAA7">
      <w:pPr>
        <w:pStyle w:val="17"/>
        <w:spacing w:after="0" w:line="560" w:lineRule="exact"/>
        <w:ind w:firstLine="0" w:firstLineChars="0"/>
        <w:rPr>
          <w:rFonts w:ascii="黑体" w:hAnsi="黑体" w:eastAsia="黑体" w:cs="黑体"/>
          <w:sz w:val="32"/>
          <w:szCs w:val="32"/>
          <w:highlight w:val="none"/>
        </w:rPr>
      </w:pPr>
    </w:p>
    <w:p w14:paraId="07178727">
      <w:pPr>
        <w:pStyle w:val="17"/>
        <w:spacing w:after="0"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注：此函是确认参加与否的回函，不放入比价资料中。</w:t>
      </w:r>
    </w:p>
    <w:p w14:paraId="5A45446C">
      <w:pPr>
        <w:rPr>
          <w:rFonts w:hint="default"/>
          <w:color w:val="auto"/>
          <w:highlight w:val="none"/>
          <w:lang w:val="en-US" w:eastAsia="zh-CN"/>
        </w:rPr>
      </w:pPr>
    </w:p>
    <w:p w14:paraId="77D3B831">
      <w:pPr>
        <w:spacing w:before="14" w:line="360" w:lineRule="auto"/>
        <w:ind w:left="19" w:right="42" w:firstLine="500"/>
        <w:jc w:val="right"/>
        <w:rPr>
          <w:rFonts w:ascii="宋体" w:hAnsi="宋体" w:cs="宋体"/>
          <w:sz w:val="24"/>
          <w:highlight w:val="none"/>
        </w:rPr>
      </w:pPr>
      <w:r>
        <w:rPr>
          <w:rFonts w:hint="eastAsia" w:ascii="宋体" w:hAnsi="宋体" w:cs="宋体"/>
          <w:sz w:val="24"/>
          <w:highlight w:val="none"/>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宋体-GB13000">
    <w:panose1 w:val="02000500000000000000"/>
    <w:charset w:val="86"/>
    <w:family w:val="auto"/>
    <w:pitch w:val="default"/>
    <w:sig w:usb0="800002BF" w:usb1="18C77CF8"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06B2">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755A">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0DE0CC">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6E0DE0CC">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6A5F">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281DE">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1E0281DE">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9DC6">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EAA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71D6">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7DD8146"/>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5EABA6B"/>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CFB2B86"/>
    <w:rsid w:val="1D2133B3"/>
    <w:rsid w:val="1D244C27"/>
    <w:rsid w:val="1DE51DF3"/>
    <w:rsid w:val="1EF67C05"/>
    <w:rsid w:val="1F18486A"/>
    <w:rsid w:val="1F259BF4"/>
    <w:rsid w:val="1F3119EE"/>
    <w:rsid w:val="1F7BE270"/>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9EDC913"/>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2FF05ADA"/>
    <w:rsid w:val="2FF78490"/>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6F823CD"/>
    <w:rsid w:val="370F10D1"/>
    <w:rsid w:val="376E0D96"/>
    <w:rsid w:val="37934C45"/>
    <w:rsid w:val="37D93D0B"/>
    <w:rsid w:val="382A2848"/>
    <w:rsid w:val="384D2741"/>
    <w:rsid w:val="39726E4E"/>
    <w:rsid w:val="39A20CFD"/>
    <w:rsid w:val="39E77165"/>
    <w:rsid w:val="3A6E717D"/>
    <w:rsid w:val="3A7FD0B8"/>
    <w:rsid w:val="3ABAE9CE"/>
    <w:rsid w:val="3AC036F5"/>
    <w:rsid w:val="3ADFDB01"/>
    <w:rsid w:val="3AE60620"/>
    <w:rsid w:val="3B4F0A4D"/>
    <w:rsid w:val="3BDD0C2B"/>
    <w:rsid w:val="3BF7B589"/>
    <w:rsid w:val="3BFF746B"/>
    <w:rsid w:val="3C6072C9"/>
    <w:rsid w:val="3D7E68D8"/>
    <w:rsid w:val="3DC8303A"/>
    <w:rsid w:val="3DEFD039"/>
    <w:rsid w:val="3E774E5F"/>
    <w:rsid w:val="3EF54B1D"/>
    <w:rsid w:val="3EF7E74E"/>
    <w:rsid w:val="3F36616F"/>
    <w:rsid w:val="3F5CA0EB"/>
    <w:rsid w:val="3F978367"/>
    <w:rsid w:val="3FAF14ED"/>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563F"/>
    <w:rsid w:val="4FBFCCAE"/>
    <w:rsid w:val="4FF7CF15"/>
    <w:rsid w:val="4FF82FCD"/>
    <w:rsid w:val="50132EF0"/>
    <w:rsid w:val="51092F2D"/>
    <w:rsid w:val="513F29A4"/>
    <w:rsid w:val="52D80D0A"/>
    <w:rsid w:val="5302024E"/>
    <w:rsid w:val="537B777A"/>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9D1C2E"/>
    <w:rsid w:val="57E3A496"/>
    <w:rsid w:val="57EF6B11"/>
    <w:rsid w:val="57FD331B"/>
    <w:rsid w:val="57FF921E"/>
    <w:rsid w:val="58DB350C"/>
    <w:rsid w:val="59484E03"/>
    <w:rsid w:val="597A14B4"/>
    <w:rsid w:val="597A3DD8"/>
    <w:rsid w:val="59857E72"/>
    <w:rsid w:val="5A0D50B3"/>
    <w:rsid w:val="5A646FA5"/>
    <w:rsid w:val="5B200741"/>
    <w:rsid w:val="5B8549E1"/>
    <w:rsid w:val="5B8743CF"/>
    <w:rsid w:val="5BDA03D7"/>
    <w:rsid w:val="5BFF6F0F"/>
    <w:rsid w:val="5C121744"/>
    <w:rsid w:val="5C353B7B"/>
    <w:rsid w:val="5C361A34"/>
    <w:rsid w:val="5C7806E1"/>
    <w:rsid w:val="5D0D23CE"/>
    <w:rsid w:val="5D773119"/>
    <w:rsid w:val="5DFFEDBA"/>
    <w:rsid w:val="5E0A45EF"/>
    <w:rsid w:val="5E321E82"/>
    <w:rsid w:val="5E776008"/>
    <w:rsid w:val="5E7F5FE6"/>
    <w:rsid w:val="5EE516BC"/>
    <w:rsid w:val="5EF7D9AC"/>
    <w:rsid w:val="5EFF8D32"/>
    <w:rsid w:val="5F234F0E"/>
    <w:rsid w:val="5FAE5806"/>
    <w:rsid w:val="5FB676FE"/>
    <w:rsid w:val="5FDBD1C8"/>
    <w:rsid w:val="5FF71988"/>
    <w:rsid w:val="5FFE8235"/>
    <w:rsid w:val="5FFF2274"/>
    <w:rsid w:val="5FFF81BE"/>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6BBE8E"/>
    <w:rsid w:val="659B5C03"/>
    <w:rsid w:val="65A44FC7"/>
    <w:rsid w:val="667A66E7"/>
    <w:rsid w:val="669B5C2C"/>
    <w:rsid w:val="66C97226"/>
    <w:rsid w:val="66CB581B"/>
    <w:rsid w:val="66E576D0"/>
    <w:rsid w:val="67165699"/>
    <w:rsid w:val="67334E23"/>
    <w:rsid w:val="676D2EA0"/>
    <w:rsid w:val="67AC51DA"/>
    <w:rsid w:val="67B7EFBC"/>
    <w:rsid w:val="67CB7640"/>
    <w:rsid w:val="68A443CB"/>
    <w:rsid w:val="68C42916"/>
    <w:rsid w:val="690B3D7E"/>
    <w:rsid w:val="69A267ED"/>
    <w:rsid w:val="69EDD9BC"/>
    <w:rsid w:val="6A26454B"/>
    <w:rsid w:val="6A4C3372"/>
    <w:rsid w:val="6AF2584A"/>
    <w:rsid w:val="6B016316"/>
    <w:rsid w:val="6B0C1CB9"/>
    <w:rsid w:val="6BB76439"/>
    <w:rsid w:val="6BBF14EA"/>
    <w:rsid w:val="6BFE649A"/>
    <w:rsid w:val="6BFFC1E7"/>
    <w:rsid w:val="6C166792"/>
    <w:rsid w:val="6C1B1A13"/>
    <w:rsid w:val="6C8438BC"/>
    <w:rsid w:val="6C882C87"/>
    <w:rsid w:val="6CA971CD"/>
    <w:rsid w:val="6CEFF080"/>
    <w:rsid w:val="6CF92833"/>
    <w:rsid w:val="6DFB6620"/>
    <w:rsid w:val="6DFE6097"/>
    <w:rsid w:val="6E5F0B8E"/>
    <w:rsid w:val="6EBD2EC6"/>
    <w:rsid w:val="6EDF0327"/>
    <w:rsid w:val="6EDFF51A"/>
    <w:rsid w:val="6EEBF0BD"/>
    <w:rsid w:val="6EEF574C"/>
    <w:rsid w:val="6EFFCC58"/>
    <w:rsid w:val="6F2B9D88"/>
    <w:rsid w:val="6F620669"/>
    <w:rsid w:val="6F7F6BD0"/>
    <w:rsid w:val="6FAE48E4"/>
    <w:rsid w:val="6FDF7130"/>
    <w:rsid w:val="6FFB5769"/>
    <w:rsid w:val="702F1233"/>
    <w:rsid w:val="704B1F04"/>
    <w:rsid w:val="70DB592D"/>
    <w:rsid w:val="70F73181"/>
    <w:rsid w:val="721E2945"/>
    <w:rsid w:val="726B2A24"/>
    <w:rsid w:val="7378F9D5"/>
    <w:rsid w:val="73BA48A0"/>
    <w:rsid w:val="73DF6CBC"/>
    <w:rsid w:val="73FFD4DF"/>
    <w:rsid w:val="742B0FFC"/>
    <w:rsid w:val="744C4E9E"/>
    <w:rsid w:val="747733F0"/>
    <w:rsid w:val="74DB1796"/>
    <w:rsid w:val="74EEA141"/>
    <w:rsid w:val="752F03C1"/>
    <w:rsid w:val="75304DFC"/>
    <w:rsid w:val="753BA796"/>
    <w:rsid w:val="758975F0"/>
    <w:rsid w:val="75EF2241"/>
    <w:rsid w:val="76175654"/>
    <w:rsid w:val="76273D75"/>
    <w:rsid w:val="76368BF0"/>
    <w:rsid w:val="769B6856"/>
    <w:rsid w:val="77443B5A"/>
    <w:rsid w:val="777D7335"/>
    <w:rsid w:val="77D1E988"/>
    <w:rsid w:val="77D74D8F"/>
    <w:rsid w:val="77EEAE5E"/>
    <w:rsid w:val="77F677EA"/>
    <w:rsid w:val="77F73773"/>
    <w:rsid w:val="77F7B5B0"/>
    <w:rsid w:val="77FAF8B1"/>
    <w:rsid w:val="77FE0BE1"/>
    <w:rsid w:val="77FF6EC3"/>
    <w:rsid w:val="782A5274"/>
    <w:rsid w:val="787427C1"/>
    <w:rsid w:val="78B9374D"/>
    <w:rsid w:val="792C349F"/>
    <w:rsid w:val="79463E2E"/>
    <w:rsid w:val="79867E8B"/>
    <w:rsid w:val="79DF0FC0"/>
    <w:rsid w:val="79DF471A"/>
    <w:rsid w:val="79EF4E60"/>
    <w:rsid w:val="7A4134AA"/>
    <w:rsid w:val="7A418D77"/>
    <w:rsid w:val="7A6A6F87"/>
    <w:rsid w:val="7A7A628A"/>
    <w:rsid w:val="7A7FE464"/>
    <w:rsid w:val="7AC6342B"/>
    <w:rsid w:val="7AFB6D8B"/>
    <w:rsid w:val="7B5ACAF0"/>
    <w:rsid w:val="7BF33120"/>
    <w:rsid w:val="7BFC14BD"/>
    <w:rsid w:val="7BFFB3BE"/>
    <w:rsid w:val="7C7F5E8B"/>
    <w:rsid w:val="7C96091E"/>
    <w:rsid w:val="7C9FFEA6"/>
    <w:rsid w:val="7CE66768"/>
    <w:rsid w:val="7CFC1FE1"/>
    <w:rsid w:val="7D1048D4"/>
    <w:rsid w:val="7D2B3025"/>
    <w:rsid w:val="7D8D7798"/>
    <w:rsid w:val="7D95481C"/>
    <w:rsid w:val="7DC12AFB"/>
    <w:rsid w:val="7DCC1C99"/>
    <w:rsid w:val="7DEB01F5"/>
    <w:rsid w:val="7DED14CD"/>
    <w:rsid w:val="7DF4146C"/>
    <w:rsid w:val="7DFA0F95"/>
    <w:rsid w:val="7E3E08E3"/>
    <w:rsid w:val="7E9E62D1"/>
    <w:rsid w:val="7EB50F73"/>
    <w:rsid w:val="7EC00ACD"/>
    <w:rsid w:val="7EFB16E8"/>
    <w:rsid w:val="7EFFB3B0"/>
    <w:rsid w:val="7F230419"/>
    <w:rsid w:val="7F276A04"/>
    <w:rsid w:val="7F49CA13"/>
    <w:rsid w:val="7F4C006E"/>
    <w:rsid w:val="7F4EF51F"/>
    <w:rsid w:val="7F6F8D06"/>
    <w:rsid w:val="7F8531B5"/>
    <w:rsid w:val="7FCBB848"/>
    <w:rsid w:val="7FCEB2F4"/>
    <w:rsid w:val="7FEFA89B"/>
    <w:rsid w:val="7FEFB1B6"/>
    <w:rsid w:val="7FF30948"/>
    <w:rsid w:val="7FF757EA"/>
    <w:rsid w:val="7FF7FFF5"/>
    <w:rsid w:val="7FF9C849"/>
    <w:rsid w:val="7FFD0452"/>
    <w:rsid w:val="7FFEF58A"/>
    <w:rsid w:val="82FFECA8"/>
    <w:rsid w:val="8761277B"/>
    <w:rsid w:val="89B758C4"/>
    <w:rsid w:val="8DFB8B4E"/>
    <w:rsid w:val="96FE0073"/>
    <w:rsid w:val="987E8419"/>
    <w:rsid w:val="9AF9E41F"/>
    <w:rsid w:val="9BDD9AA9"/>
    <w:rsid w:val="9DFBC930"/>
    <w:rsid w:val="9FF3B677"/>
    <w:rsid w:val="A7D42756"/>
    <w:rsid w:val="A7F3803F"/>
    <w:rsid w:val="A9F76985"/>
    <w:rsid w:val="AEDE0CA3"/>
    <w:rsid w:val="AFEBA77E"/>
    <w:rsid w:val="AFF93ECF"/>
    <w:rsid w:val="B3B9FA11"/>
    <w:rsid w:val="B3DBAC65"/>
    <w:rsid w:val="B7ED0ADB"/>
    <w:rsid w:val="B9FDD7A4"/>
    <w:rsid w:val="BAF76D03"/>
    <w:rsid w:val="BB6BBD10"/>
    <w:rsid w:val="BBFF4DB3"/>
    <w:rsid w:val="BDFD98B9"/>
    <w:rsid w:val="BEBF6A7F"/>
    <w:rsid w:val="BF5DE567"/>
    <w:rsid w:val="BF68487B"/>
    <w:rsid w:val="BFB86E8D"/>
    <w:rsid w:val="BFEFD0DB"/>
    <w:rsid w:val="BFFB7624"/>
    <w:rsid w:val="BFFFC07B"/>
    <w:rsid w:val="CBE7804C"/>
    <w:rsid w:val="CD75D5A5"/>
    <w:rsid w:val="CEEF8D3C"/>
    <w:rsid w:val="CFDB4D11"/>
    <w:rsid w:val="CFDF4D12"/>
    <w:rsid w:val="D1BFB2DA"/>
    <w:rsid w:val="D4F56D2D"/>
    <w:rsid w:val="D5EFC120"/>
    <w:rsid w:val="D5FA9A40"/>
    <w:rsid w:val="D6BF2935"/>
    <w:rsid w:val="D6FF7F95"/>
    <w:rsid w:val="D7F83233"/>
    <w:rsid w:val="D8FFEB48"/>
    <w:rsid w:val="DAF7B618"/>
    <w:rsid w:val="DB7B5FAA"/>
    <w:rsid w:val="DBF99D6C"/>
    <w:rsid w:val="DCEE135B"/>
    <w:rsid w:val="DCFE532A"/>
    <w:rsid w:val="DD6D07EB"/>
    <w:rsid w:val="DDBD1797"/>
    <w:rsid w:val="DDE3FD65"/>
    <w:rsid w:val="DE4F360B"/>
    <w:rsid w:val="DEB60237"/>
    <w:rsid w:val="DEDE830A"/>
    <w:rsid w:val="DF1BF51B"/>
    <w:rsid w:val="DF5E0D0A"/>
    <w:rsid w:val="DF5EB8A6"/>
    <w:rsid w:val="DFABEC21"/>
    <w:rsid w:val="DFECCE11"/>
    <w:rsid w:val="DFFAC1BB"/>
    <w:rsid w:val="E1BDFD97"/>
    <w:rsid w:val="E3CFA12B"/>
    <w:rsid w:val="E3FF8426"/>
    <w:rsid w:val="E553E6FA"/>
    <w:rsid w:val="E5B46941"/>
    <w:rsid w:val="EBDB54BD"/>
    <w:rsid w:val="ECED1850"/>
    <w:rsid w:val="EDBF6945"/>
    <w:rsid w:val="EE97B19C"/>
    <w:rsid w:val="EEFD5374"/>
    <w:rsid w:val="EEFF4F51"/>
    <w:rsid w:val="EF1F9820"/>
    <w:rsid w:val="EF5BBE8C"/>
    <w:rsid w:val="EFA1CA2B"/>
    <w:rsid w:val="EFBF2C53"/>
    <w:rsid w:val="EFCF9D44"/>
    <w:rsid w:val="EFF5A1A6"/>
    <w:rsid w:val="EFF737CD"/>
    <w:rsid w:val="EFFE8F2C"/>
    <w:rsid w:val="F23B852A"/>
    <w:rsid w:val="F2B72E57"/>
    <w:rsid w:val="F57D5866"/>
    <w:rsid w:val="F5F83E17"/>
    <w:rsid w:val="F6FDF5D2"/>
    <w:rsid w:val="F775B1ED"/>
    <w:rsid w:val="F7BDAB58"/>
    <w:rsid w:val="F7FDD64F"/>
    <w:rsid w:val="F86F94B3"/>
    <w:rsid w:val="F9FF6783"/>
    <w:rsid w:val="FAAF804B"/>
    <w:rsid w:val="FACBAC92"/>
    <w:rsid w:val="FAFFF7E0"/>
    <w:rsid w:val="FB57FEA2"/>
    <w:rsid w:val="FBDF5766"/>
    <w:rsid w:val="FBE56F7C"/>
    <w:rsid w:val="FBEEEDBA"/>
    <w:rsid w:val="FBFB3628"/>
    <w:rsid w:val="FBFF4331"/>
    <w:rsid w:val="FBFFFB32"/>
    <w:rsid w:val="FCFF88C6"/>
    <w:rsid w:val="FD8F32F8"/>
    <w:rsid w:val="FDD1B27E"/>
    <w:rsid w:val="FEBB5626"/>
    <w:rsid w:val="FEBFFAAF"/>
    <w:rsid w:val="FEE958B3"/>
    <w:rsid w:val="FEF75835"/>
    <w:rsid w:val="FF3BEB5E"/>
    <w:rsid w:val="FF5746F5"/>
    <w:rsid w:val="FF6F22B6"/>
    <w:rsid w:val="FF73148B"/>
    <w:rsid w:val="FF99DC42"/>
    <w:rsid w:val="FF9BD67C"/>
    <w:rsid w:val="FF9E999C"/>
    <w:rsid w:val="FFA6987E"/>
    <w:rsid w:val="FFBFB557"/>
    <w:rsid w:val="FFD09BF0"/>
    <w:rsid w:val="FFDF7067"/>
    <w:rsid w:val="FFE2434B"/>
    <w:rsid w:val="FFE9C708"/>
    <w:rsid w:val="FFEC9EDA"/>
    <w:rsid w:val="FFF66A5F"/>
    <w:rsid w:val="FFF6B281"/>
    <w:rsid w:val="FFFDD190"/>
    <w:rsid w:val="FFFF7CCB"/>
    <w:rsid w:val="FFFFB156"/>
    <w:rsid w:val="FFFFC70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paragraph" w:customStyle="1" w:styleId="17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1877</Words>
  <Characters>1953</Characters>
  <Lines>5</Lines>
  <Paragraphs>14</Paragraphs>
  <TotalTime>169</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2022-07-14T16:12:00Z</dcterms:created>
  <dc:creator>大海</dc:creator>
  <cp:lastModifiedBy>user</cp:lastModifiedBy>
  <cp:lastPrinted>2024-06-21T23:54:00Z</cp:lastPrinted>
  <dcterms:modified xsi:type="dcterms:W3CDTF">2026-04-21T16:05:17Z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